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gitter"/>
        <w:tblW w:w="9640" w:type="dxa"/>
        <w:tblInd w:w="-601" w:type="dxa"/>
        <w:tblLook w:val="04A0" w:firstRow="1" w:lastRow="0" w:firstColumn="1" w:lastColumn="0" w:noHBand="0" w:noVBand="1"/>
      </w:tblPr>
      <w:tblGrid>
        <w:gridCol w:w="4859"/>
        <w:gridCol w:w="4781"/>
      </w:tblGrid>
      <w:tr w:rsidR="009960C0" w14:paraId="4ED1B78C" w14:textId="77777777" w:rsidTr="009960C0">
        <w:tc>
          <w:tcPr>
            <w:tcW w:w="4859" w:type="dxa"/>
          </w:tcPr>
          <w:p w14:paraId="2A3D546B" w14:textId="77777777" w:rsidR="009960C0" w:rsidRPr="00292AB9" w:rsidRDefault="009960C0">
            <w:pPr>
              <w:rPr>
                <w:rFonts w:ascii="Arial" w:hAnsi="Arial" w:cs="Arial"/>
                <w:b/>
              </w:rPr>
            </w:pPr>
            <w:r w:rsidRPr="00292AB9">
              <w:rPr>
                <w:rFonts w:ascii="Arial" w:hAnsi="Arial" w:cs="Arial"/>
                <w:b/>
              </w:rPr>
              <w:t>Fag:</w:t>
            </w:r>
          </w:p>
          <w:p w14:paraId="0DDC5242" w14:textId="77777777" w:rsidR="009960C0" w:rsidRPr="00292AB9" w:rsidRDefault="009960C0">
            <w:pPr>
              <w:rPr>
                <w:rFonts w:ascii="Arial" w:hAnsi="Arial" w:cs="Arial"/>
                <w:b/>
              </w:rPr>
            </w:pPr>
            <w:r w:rsidRPr="00292AB9">
              <w:rPr>
                <w:rFonts w:ascii="Arial" w:hAnsi="Arial" w:cs="Arial"/>
                <w:b/>
              </w:rPr>
              <w:t>Farmakologi</w:t>
            </w:r>
          </w:p>
          <w:p w14:paraId="584C6918" w14:textId="77777777" w:rsidR="009960C0" w:rsidRPr="00292AB9" w:rsidRDefault="009960C0">
            <w:pPr>
              <w:rPr>
                <w:rFonts w:ascii="Arial" w:hAnsi="Arial" w:cs="Arial"/>
                <w:b/>
              </w:rPr>
            </w:pPr>
          </w:p>
        </w:tc>
        <w:tc>
          <w:tcPr>
            <w:tcW w:w="4781" w:type="dxa"/>
          </w:tcPr>
          <w:p w14:paraId="0668A3A0" w14:textId="77777777" w:rsidR="009960C0" w:rsidRPr="00292AB9" w:rsidRDefault="009960C0">
            <w:pPr>
              <w:rPr>
                <w:rFonts w:ascii="Arial" w:hAnsi="Arial" w:cs="Arial"/>
                <w:b/>
              </w:rPr>
            </w:pPr>
            <w:r w:rsidRPr="00292AB9">
              <w:rPr>
                <w:rFonts w:ascii="Arial" w:hAnsi="Arial" w:cs="Arial"/>
                <w:b/>
              </w:rPr>
              <w:t>År:</w:t>
            </w:r>
          </w:p>
          <w:p w14:paraId="7759E5CC" w14:textId="77777777" w:rsidR="009960C0" w:rsidRPr="00292AB9" w:rsidRDefault="009960C0">
            <w:pPr>
              <w:rPr>
                <w:rFonts w:ascii="Arial" w:hAnsi="Arial" w:cs="Arial"/>
              </w:rPr>
            </w:pPr>
            <w:r w:rsidRPr="00292AB9">
              <w:rPr>
                <w:rFonts w:ascii="Arial" w:hAnsi="Arial" w:cs="Arial"/>
              </w:rPr>
              <w:t>2015</w:t>
            </w:r>
          </w:p>
        </w:tc>
      </w:tr>
      <w:tr w:rsidR="009960C0" w14:paraId="528C301C" w14:textId="77777777" w:rsidTr="009960C0">
        <w:tc>
          <w:tcPr>
            <w:tcW w:w="4859" w:type="dxa"/>
          </w:tcPr>
          <w:p w14:paraId="5E7B5A30" w14:textId="77777777" w:rsidR="009960C0" w:rsidRPr="00292AB9" w:rsidRDefault="009960C0">
            <w:pPr>
              <w:rPr>
                <w:rFonts w:ascii="Arial" w:hAnsi="Arial" w:cs="Arial"/>
                <w:b/>
              </w:rPr>
            </w:pPr>
            <w:r w:rsidRPr="00292AB9">
              <w:rPr>
                <w:rFonts w:ascii="Arial" w:hAnsi="Arial" w:cs="Arial"/>
                <w:b/>
              </w:rPr>
              <w:t>Emne</w:t>
            </w:r>
          </w:p>
        </w:tc>
        <w:tc>
          <w:tcPr>
            <w:tcW w:w="4781" w:type="dxa"/>
          </w:tcPr>
          <w:p w14:paraId="3D3FC598" w14:textId="77777777" w:rsidR="009960C0" w:rsidRPr="00292AB9" w:rsidRDefault="009960C0">
            <w:pPr>
              <w:rPr>
                <w:rFonts w:ascii="Arial" w:hAnsi="Arial" w:cs="Arial"/>
                <w:b/>
              </w:rPr>
            </w:pPr>
            <w:r w:rsidRPr="00292AB9">
              <w:rPr>
                <w:rFonts w:ascii="Arial" w:hAnsi="Arial" w:cs="Arial"/>
                <w:b/>
              </w:rPr>
              <w:t>Noter</w:t>
            </w:r>
          </w:p>
        </w:tc>
      </w:tr>
      <w:tr w:rsidR="00034F00" w14:paraId="43FB1C8F" w14:textId="77777777" w:rsidTr="009960C0">
        <w:tc>
          <w:tcPr>
            <w:tcW w:w="4859" w:type="dxa"/>
          </w:tcPr>
          <w:p w14:paraId="1B05EE8B" w14:textId="77777777" w:rsidR="00034F00" w:rsidRDefault="00034F00" w:rsidP="00034F00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0D2D98CB" w14:textId="4DE8CB7E" w:rsidR="00034F00" w:rsidRPr="00034F00" w:rsidRDefault="00034F00" w:rsidP="00034F00">
            <w:pPr>
              <w:rPr>
                <w:rFonts w:ascii="Arial" w:hAnsi="Arial" w:cs="Arial"/>
                <w:b/>
                <w:szCs w:val="22"/>
                <w:u w:val="single"/>
              </w:rPr>
            </w:pPr>
            <w:r w:rsidRPr="00034F00">
              <w:rPr>
                <w:rFonts w:ascii="Arial" w:hAnsi="Arial" w:cs="Arial"/>
                <w:b/>
                <w:szCs w:val="22"/>
                <w:u w:val="single"/>
              </w:rPr>
              <w:t>Smerteudvikling</w:t>
            </w:r>
          </w:p>
          <w:p w14:paraId="294B4923" w14:textId="77777777" w:rsidR="00034F00" w:rsidRDefault="00034F00" w:rsidP="00034F00">
            <w:pPr>
              <w:rPr>
                <w:rFonts w:ascii="Arial" w:hAnsi="Arial" w:cs="Arial"/>
                <w:sz w:val="22"/>
                <w:szCs w:val="22"/>
              </w:rPr>
            </w:pPr>
          </w:p>
          <w:p w14:paraId="48418FB1" w14:textId="77777777" w:rsidR="00034F00" w:rsidRDefault="00034F00" w:rsidP="00034F00">
            <w:pPr>
              <w:rPr>
                <w:rFonts w:ascii="Arial" w:hAnsi="Arial" w:cs="Arial"/>
                <w:sz w:val="22"/>
                <w:szCs w:val="22"/>
              </w:rPr>
            </w:pPr>
          </w:p>
          <w:p w14:paraId="16325A30" w14:textId="77777777" w:rsidR="00034F00" w:rsidRDefault="00034F00" w:rsidP="00034F00">
            <w:pPr>
              <w:rPr>
                <w:rFonts w:ascii="Arial" w:hAnsi="Arial" w:cs="Arial"/>
                <w:sz w:val="22"/>
                <w:szCs w:val="22"/>
              </w:rPr>
            </w:pPr>
          </w:p>
          <w:p w14:paraId="24BA9198" w14:textId="77777777" w:rsidR="00034F00" w:rsidRDefault="00034F00" w:rsidP="00034F00">
            <w:pPr>
              <w:rPr>
                <w:rFonts w:ascii="Arial" w:hAnsi="Arial" w:cs="Arial"/>
                <w:sz w:val="22"/>
                <w:szCs w:val="22"/>
              </w:rPr>
            </w:pPr>
          </w:p>
          <w:p w14:paraId="247049DD" w14:textId="77777777" w:rsidR="00034F00" w:rsidRDefault="00034F00" w:rsidP="00034F00">
            <w:pPr>
              <w:rPr>
                <w:rFonts w:ascii="Arial" w:hAnsi="Arial" w:cs="Arial"/>
                <w:sz w:val="22"/>
                <w:szCs w:val="22"/>
              </w:rPr>
            </w:pPr>
          </w:p>
          <w:p w14:paraId="02CE6E5E" w14:textId="77777777" w:rsidR="00034F00" w:rsidRDefault="00034F00" w:rsidP="00034F00">
            <w:pPr>
              <w:rPr>
                <w:rFonts w:ascii="Arial" w:hAnsi="Arial" w:cs="Arial"/>
                <w:sz w:val="22"/>
                <w:szCs w:val="22"/>
              </w:rPr>
            </w:pPr>
            <w:r>
              <w:object w:dxaOrig="4515" w:dyaOrig="1740" w14:anchorId="40D02BD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26.05pt;height:87.05pt" o:ole="">
                  <v:imagedata r:id="rId8" o:title=""/>
                </v:shape>
                <o:OLEObject Type="Embed" ProgID="PBrush" ShapeID="_x0000_i1025" DrawAspect="Content" ObjectID="_1472551655" r:id="rId9"/>
              </w:object>
            </w:r>
          </w:p>
          <w:p w14:paraId="446CBFC6" w14:textId="77777777" w:rsidR="00034F00" w:rsidRDefault="00034F00" w:rsidP="00034F00">
            <w:pPr>
              <w:rPr>
                <w:rFonts w:ascii="Arial" w:hAnsi="Arial" w:cs="Arial"/>
                <w:sz w:val="22"/>
                <w:szCs w:val="22"/>
              </w:rPr>
            </w:pPr>
          </w:p>
          <w:p w14:paraId="43AE151B" w14:textId="77777777" w:rsidR="00034F00" w:rsidRPr="00292AB9" w:rsidRDefault="00034F00">
            <w:pPr>
              <w:rPr>
                <w:rFonts w:ascii="Arial" w:hAnsi="Arial" w:cs="Arial"/>
                <w:b/>
              </w:rPr>
            </w:pPr>
          </w:p>
        </w:tc>
        <w:tc>
          <w:tcPr>
            <w:tcW w:w="4781" w:type="dxa"/>
          </w:tcPr>
          <w:p w14:paraId="4D9D0C48" w14:textId="77777777" w:rsidR="00034F00" w:rsidRDefault="00034F00" w:rsidP="00034F00">
            <w:pPr>
              <w:ind w:left="720"/>
              <w:rPr>
                <w:rFonts w:ascii="Arial" w:hAnsi="Arial" w:cs="Arial"/>
                <w:sz w:val="22"/>
                <w:szCs w:val="22"/>
              </w:rPr>
            </w:pPr>
          </w:p>
          <w:p w14:paraId="13836960" w14:textId="77777777" w:rsidR="00034F00" w:rsidRPr="007D2944" w:rsidRDefault="00034F00" w:rsidP="00034F00">
            <w:pPr>
              <w:numPr>
                <w:ilvl w:val="0"/>
                <w:numId w:val="6"/>
              </w:numPr>
              <w:rPr>
                <w:rFonts w:ascii="Arial" w:hAnsi="Arial" w:cs="Arial"/>
                <w:sz w:val="22"/>
                <w:szCs w:val="22"/>
              </w:rPr>
            </w:pPr>
            <w:r w:rsidRPr="007D2944">
              <w:rPr>
                <w:rFonts w:ascii="Arial" w:hAnsi="Arial" w:cs="Arial"/>
                <w:sz w:val="22"/>
                <w:szCs w:val="22"/>
              </w:rPr>
              <w:t xml:space="preserve">Ved vævsskader nedbrydes </w:t>
            </w:r>
            <w:proofErr w:type="spellStart"/>
            <w:r w:rsidRPr="007D2944">
              <w:rPr>
                <w:rFonts w:ascii="Arial" w:hAnsi="Arial" w:cs="Arial"/>
                <w:sz w:val="22"/>
                <w:szCs w:val="22"/>
              </w:rPr>
              <w:t>membranphospholipider</w:t>
            </w:r>
            <w:proofErr w:type="spellEnd"/>
            <w:r w:rsidRPr="007D2944">
              <w:rPr>
                <w:rFonts w:ascii="Arial" w:hAnsi="Arial" w:cs="Arial"/>
                <w:sz w:val="22"/>
                <w:szCs w:val="22"/>
              </w:rPr>
              <w:t xml:space="preserve"> af PLA2 hvorved </w:t>
            </w:r>
            <w:proofErr w:type="spellStart"/>
            <w:r w:rsidRPr="007D2944">
              <w:rPr>
                <w:rFonts w:ascii="Arial" w:hAnsi="Arial" w:cs="Arial"/>
                <w:sz w:val="22"/>
                <w:szCs w:val="22"/>
              </w:rPr>
              <w:t>arachidonsyre</w:t>
            </w:r>
            <w:proofErr w:type="spellEnd"/>
            <w:r w:rsidRPr="007D2944">
              <w:rPr>
                <w:rFonts w:ascii="Arial" w:hAnsi="Arial" w:cs="Arial"/>
                <w:sz w:val="22"/>
                <w:szCs w:val="22"/>
              </w:rPr>
              <w:t xml:space="preserve"> dannes.</w:t>
            </w:r>
          </w:p>
          <w:p w14:paraId="336E5008" w14:textId="2F809178" w:rsidR="00034F00" w:rsidRPr="007D2944" w:rsidRDefault="00034F00" w:rsidP="00034F00">
            <w:pPr>
              <w:numPr>
                <w:ilvl w:val="0"/>
                <w:numId w:val="6"/>
              </w:numPr>
              <w:rPr>
                <w:rFonts w:ascii="Arial" w:hAnsi="Arial" w:cs="Arial"/>
                <w:sz w:val="22"/>
                <w:szCs w:val="22"/>
              </w:rPr>
            </w:pPr>
            <w:r w:rsidRPr="007D2944">
              <w:rPr>
                <w:rFonts w:ascii="Arial" w:hAnsi="Arial" w:cs="Arial"/>
                <w:sz w:val="22"/>
                <w:szCs w:val="22"/>
              </w:rPr>
              <w:t>COX-1 og C</w:t>
            </w:r>
            <w:r w:rsidR="008D776C">
              <w:rPr>
                <w:rFonts w:ascii="Arial" w:hAnsi="Arial" w:cs="Arial"/>
                <w:sz w:val="22"/>
                <w:szCs w:val="22"/>
              </w:rPr>
              <w:t xml:space="preserve">OX-2 er enzymer der spalter </w:t>
            </w:r>
            <w:proofErr w:type="spellStart"/>
            <w:r w:rsidR="008D776C">
              <w:rPr>
                <w:rFonts w:ascii="Arial" w:hAnsi="Arial" w:cs="Arial"/>
                <w:sz w:val="22"/>
                <w:szCs w:val="22"/>
              </w:rPr>
              <w:t>arak</w:t>
            </w:r>
            <w:r w:rsidRPr="007D2944">
              <w:rPr>
                <w:rFonts w:ascii="Arial" w:hAnsi="Arial" w:cs="Arial"/>
                <w:sz w:val="22"/>
                <w:szCs w:val="22"/>
              </w:rPr>
              <w:t>idonsyren</w:t>
            </w:r>
            <w:proofErr w:type="spellEnd"/>
            <w:r w:rsidRPr="007D2944">
              <w:rPr>
                <w:rFonts w:ascii="Arial" w:hAnsi="Arial" w:cs="Arial"/>
                <w:sz w:val="22"/>
                <w:szCs w:val="22"/>
              </w:rPr>
              <w:t xml:space="preserve"> til prostaglandiner (fedtsyrer) der kan </w:t>
            </w:r>
            <w:proofErr w:type="spellStart"/>
            <w:r w:rsidRPr="007D2944">
              <w:rPr>
                <w:rFonts w:ascii="Arial" w:hAnsi="Arial" w:cs="Arial"/>
                <w:sz w:val="22"/>
                <w:szCs w:val="22"/>
              </w:rPr>
              <w:t>fosforylere</w:t>
            </w:r>
            <w:proofErr w:type="spellEnd"/>
            <w:r w:rsidRPr="007D294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7D2944">
              <w:rPr>
                <w:rFonts w:ascii="Arial" w:hAnsi="Arial" w:cs="Arial"/>
                <w:sz w:val="22"/>
                <w:szCs w:val="22"/>
              </w:rPr>
              <w:t>nociceptorer</w:t>
            </w:r>
            <w:proofErr w:type="spellEnd"/>
            <w:r w:rsidRPr="007D2944">
              <w:rPr>
                <w:rFonts w:ascii="Arial" w:hAnsi="Arial" w:cs="Arial"/>
                <w:sz w:val="22"/>
                <w:szCs w:val="22"/>
              </w:rPr>
              <w:t xml:space="preserve"> og på den måde føre til perifer sensibilisering (dvs. øget følsomhed </w:t>
            </w:r>
            <w:r w:rsidRPr="007D2944">
              <w:rPr>
                <w:rFonts w:ascii="Arial" w:hAnsi="Arial" w:cs="Arial"/>
                <w:sz w:val="22"/>
                <w:szCs w:val="22"/>
              </w:rPr>
              <w:sym w:font="Wingdings" w:char="F0E0"/>
            </w:r>
            <w:r w:rsidRPr="007D294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6132FE">
              <w:rPr>
                <w:rFonts w:ascii="Arial" w:hAnsi="Arial" w:cs="Arial"/>
                <w:sz w:val="22"/>
                <w:szCs w:val="22"/>
              </w:rPr>
              <w:t xml:space="preserve">der opstår </w:t>
            </w:r>
            <w:r w:rsidRPr="007D2944">
              <w:rPr>
                <w:rFonts w:ascii="Arial" w:hAnsi="Arial" w:cs="Arial"/>
                <w:sz w:val="22"/>
                <w:szCs w:val="22"/>
              </w:rPr>
              <w:t>sme</w:t>
            </w:r>
            <w:r w:rsidR="004A515D">
              <w:rPr>
                <w:rFonts w:ascii="Arial" w:hAnsi="Arial" w:cs="Arial"/>
                <w:sz w:val="22"/>
                <w:szCs w:val="22"/>
              </w:rPr>
              <w:t xml:space="preserve">rte). Enzymerne kan virke som </w:t>
            </w:r>
            <w:proofErr w:type="spellStart"/>
            <w:r w:rsidR="004A515D">
              <w:rPr>
                <w:rFonts w:ascii="Arial" w:hAnsi="Arial" w:cs="Arial"/>
                <w:sz w:val="22"/>
                <w:szCs w:val="22"/>
              </w:rPr>
              <w:t>de</w:t>
            </w:r>
            <w:r w:rsidRPr="007D2944">
              <w:rPr>
                <w:rFonts w:ascii="Arial" w:hAnsi="Arial" w:cs="Arial"/>
                <w:sz w:val="22"/>
                <w:szCs w:val="22"/>
              </w:rPr>
              <w:t>oxygenaser</w:t>
            </w:r>
            <w:proofErr w:type="spellEnd"/>
            <w:r w:rsidRPr="007D2944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7D2944">
              <w:rPr>
                <w:rFonts w:ascii="Arial" w:hAnsi="Arial" w:cs="Arial"/>
                <w:sz w:val="22"/>
                <w:szCs w:val="22"/>
              </w:rPr>
              <w:t>peroxidaser</w:t>
            </w:r>
            <w:proofErr w:type="spellEnd"/>
            <w:r w:rsidRPr="007D2944">
              <w:rPr>
                <w:rFonts w:ascii="Arial" w:hAnsi="Arial" w:cs="Arial"/>
                <w:sz w:val="22"/>
                <w:szCs w:val="22"/>
              </w:rPr>
              <w:t xml:space="preserve"> og isomeraser.</w:t>
            </w:r>
          </w:p>
          <w:p w14:paraId="2A0119AD" w14:textId="493A2FF3" w:rsidR="00034F00" w:rsidRPr="007D2944" w:rsidRDefault="00034F00" w:rsidP="00034F00">
            <w:pPr>
              <w:numPr>
                <w:ilvl w:val="0"/>
                <w:numId w:val="7"/>
              </w:numPr>
              <w:ind w:left="1348"/>
              <w:rPr>
                <w:rFonts w:ascii="Arial" w:hAnsi="Arial" w:cs="Arial"/>
                <w:sz w:val="22"/>
                <w:szCs w:val="22"/>
              </w:rPr>
            </w:pPr>
            <w:r w:rsidRPr="007D2944">
              <w:rPr>
                <w:rFonts w:ascii="Arial" w:hAnsi="Arial" w:cs="Arial"/>
                <w:sz w:val="22"/>
                <w:szCs w:val="22"/>
              </w:rPr>
              <w:t xml:space="preserve">COX-1 medvirker i dannelsen af prostaglandiner som </w:t>
            </w:r>
            <w:proofErr w:type="spellStart"/>
            <w:r w:rsidRPr="007D2944">
              <w:rPr>
                <w:rFonts w:ascii="Arial" w:hAnsi="Arial" w:cs="Arial"/>
                <w:sz w:val="22"/>
                <w:szCs w:val="22"/>
              </w:rPr>
              <w:t>thromboxaner</w:t>
            </w:r>
            <w:proofErr w:type="spellEnd"/>
            <w:r w:rsidRPr="007D2944">
              <w:rPr>
                <w:rFonts w:ascii="Arial" w:hAnsi="Arial" w:cs="Arial"/>
                <w:sz w:val="22"/>
                <w:szCs w:val="22"/>
              </w:rPr>
              <w:t xml:space="preserve"> der øger </w:t>
            </w:r>
            <w:proofErr w:type="spellStart"/>
            <w:r w:rsidRPr="007D2944">
              <w:rPr>
                <w:rFonts w:ascii="Arial" w:hAnsi="Arial" w:cs="Arial"/>
                <w:sz w:val="22"/>
                <w:szCs w:val="22"/>
              </w:rPr>
              <w:t>thrombocyt</w:t>
            </w:r>
            <w:proofErr w:type="spellEnd"/>
            <w:r w:rsidRPr="007D294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7D2944">
              <w:rPr>
                <w:rFonts w:ascii="Arial" w:hAnsi="Arial" w:cs="Arial"/>
                <w:sz w:val="22"/>
                <w:szCs w:val="22"/>
              </w:rPr>
              <w:t>aggreti</w:t>
            </w:r>
            <w:r w:rsidR="006132FE">
              <w:rPr>
                <w:rFonts w:ascii="Arial" w:hAnsi="Arial" w:cs="Arial"/>
                <w:sz w:val="22"/>
                <w:szCs w:val="22"/>
              </w:rPr>
              <w:t>on</w:t>
            </w:r>
            <w:proofErr w:type="spellEnd"/>
            <w:r w:rsidR="006132FE">
              <w:rPr>
                <w:rFonts w:ascii="Arial" w:hAnsi="Arial" w:cs="Arial"/>
                <w:sz w:val="22"/>
                <w:szCs w:val="22"/>
              </w:rPr>
              <w:t xml:space="preserve"> og virker </w:t>
            </w:r>
            <w:proofErr w:type="spellStart"/>
            <w:r w:rsidR="006132FE">
              <w:rPr>
                <w:rFonts w:ascii="Arial" w:hAnsi="Arial" w:cs="Arial"/>
                <w:sz w:val="22"/>
                <w:szCs w:val="22"/>
              </w:rPr>
              <w:t>vasokontraherende</w:t>
            </w:r>
            <w:proofErr w:type="spellEnd"/>
            <w:r w:rsidR="006132F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6132FE" w:rsidRPr="006132FE">
              <w:rPr>
                <w:rFonts w:ascii="Arial" w:hAnsi="Arial" w:cs="Arial"/>
                <w:sz w:val="22"/>
                <w:szCs w:val="22"/>
              </w:rPr>
              <w:sym w:font="Wingdings" w:char="F0E0"/>
            </w:r>
            <w:r w:rsidR="006132FE">
              <w:rPr>
                <w:rFonts w:ascii="Arial" w:hAnsi="Arial" w:cs="Arial"/>
                <w:sz w:val="22"/>
                <w:szCs w:val="22"/>
              </w:rPr>
              <w:t xml:space="preserve"> ønsket</w:t>
            </w:r>
          </w:p>
          <w:p w14:paraId="0742C25D" w14:textId="7F8B7322" w:rsidR="00034F00" w:rsidRPr="007D2944" w:rsidRDefault="00034F00" w:rsidP="00034F00">
            <w:pPr>
              <w:numPr>
                <w:ilvl w:val="0"/>
                <w:numId w:val="7"/>
              </w:numPr>
              <w:ind w:left="1348"/>
              <w:rPr>
                <w:rFonts w:ascii="Arial" w:hAnsi="Arial" w:cs="Arial"/>
                <w:sz w:val="22"/>
                <w:szCs w:val="22"/>
              </w:rPr>
            </w:pPr>
            <w:r w:rsidRPr="007D2944">
              <w:rPr>
                <w:rFonts w:ascii="Arial" w:hAnsi="Arial" w:cs="Arial"/>
                <w:sz w:val="22"/>
                <w:szCs w:val="22"/>
              </w:rPr>
              <w:t>COX-2 medvirker i dannelsen af prostaglandiner der kan forårsag</w:t>
            </w:r>
            <w:r w:rsidR="006132FE">
              <w:rPr>
                <w:rFonts w:ascii="Arial" w:hAnsi="Arial" w:cs="Arial"/>
                <w:sz w:val="22"/>
                <w:szCs w:val="22"/>
              </w:rPr>
              <w:t xml:space="preserve">e inflammation, smerte og feber </w:t>
            </w:r>
            <w:r w:rsidR="006132FE" w:rsidRPr="00AD2E16">
              <w:rPr>
                <w:rFonts w:ascii="Arial" w:hAnsi="Arial" w:cs="Arial"/>
                <w:sz w:val="22"/>
                <w:szCs w:val="22"/>
              </w:rPr>
              <w:t xml:space="preserve">samt prostaglandiner der virker </w:t>
            </w:r>
            <w:proofErr w:type="spellStart"/>
            <w:r w:rsidR="006132FE" w:rsidRPr="00AD2E16">
              <w:rPr>
                <w:rFonts w:ascii="Arial" w:hAnsi="Arial" w:cs="Arial"/>
                <w:sz w:val="22"/>
                <w:szCs w:val="22"/>
              </w:rPr>
              <w:t>vasodilaterende</w:t>
            </w:r>
            <w:proofErr w:type="spellEnd"/>
            <w:r w:rsidR="006132FE" w:rsidRPr="00AD2E16">
              <w:rPr>
                <w:rFonts w:ascii="Arial" w:hAnsi="Arial" w:cs="Arial"/>
                <w:sz w:val="22"/>
                <w:szCs w:val="22"/>
              </w:rPr>
              <w:t xml:space="preserve"> og</w:t>
            </w:r>
            <w:r w:rsidR="006132FE">
              <w:rPr>
                <w:rFonts w:ascii="Arial" w:hAnsi="Arial" w:cs="Arial"/>
                <w:sz w:val="22"/>
                <w:szCs w:val="22"/>
              </w:rPr>
              <w:t xml:space="preserve"> inhiberer </w:t>
            </w:r>
            <w:proofErr w:type="spellStart"/>
            <w:r w:rsidR="006132FE">
              <w:rPr>
                <w:rFonts w:ascii="Arial" w:hAnsi="Arial" w:cs="Arial"/>
                <w:sz w:val="22"/>
                <w:szCs w:val="22"/>
              </w:rPr>
              <w:t>thrombocyt</w:t>
            </w:r>
            <w:proofErr w:type="spellEnd"/>
            <w:r w:rsidR="006132FE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6132FE">
              <w:rPr>
                <w:rFonts w:ascii="Arial" w:hAnsi="Arial" w:cs="Arial"/>
                <w:sz w:val="22"/>
                <w:szCs w:val="22"/>
              </w:rPr>
              <w:t>aggretion</w:t>
            </w:r>
            <w:proofErr w:type="spellEnd"/>
            <w:r w:rsidR="006132F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6132FE" w:rsidRPr="00FF07E9">
              <w:rPr>
                <w:rFonts w:ascii="Arial" w:hAnsi="Arial" w:cs="Arial"/>
                <w:sz w:val="22"/>
                <w:szCs w:val="22"/>
              </w:rPr>
              <w:sym w:font="Wingdings" w:char="F0E0"/>
            </w:r>
            <w:r w:rsidR="006132FE">
              <w:rPr>
                <w:rFonts w:ascii="Arial" w:hAnsi="Arial" w:cs="Arial"/>
                <w:sz w:val="22"/>
                <w:szCs w:val="22"/>
              </w:rPr>
              <w:t xml:space="preserve"> uønsket effekt</w:t>
            </w:r>
          </w:p>
          <w:p w14:paraId="086C7618" w14:textId="77777777" w:rsidR="00034F00" w:rsidRPr="00292AB9" w:rsidRDefault="00034F00">
            <w:pPr>
              <w:rPr>
                <w:rFonts w:ascii="Arial" w:hAnsi="Arial" w:cs="Arial"/>
                <w:b/>
              </w:rPr>
            </w:pPr>
          </w:p>
        </w:tc>
      </w:tr>
      <w:tr w:rsidR="009960C0" w14:paraId="38B88553" w14:textId="77777777" w:rsidTr="009960C0">
        <w:tc>
          <w:tcPr>
            <w:tcW w:w="4859" w:type="dxa"/>
          </w:tcPr>
          <w:p w14:paraId="30C3B31E" w14:textId="5503352B" w:rsidR="00034F00" w:rsidRDefault="00034F00" w:rsidP="00CF5292">
            <w:pPr>
              <w:rPr>
                <w:rFonts w:ascii="Arial" w:hAnsi="Arial"/>
                <w:b/>
                <w:u w:val="single"/>
              </w:rPr>
            </w:pPr>
          </w:p>
          <w:p w14:paraId="7E47084D" w14:textId="77777777" w:rsidR="00034F00" w:rsidRPr="003920CC" w:rsidRDefault="00034F00" w:rsidP="00CF5292">
            <w:pPr>
              <w:rPr>
                <w:rFonts w:ascii="Arial" w:hAnsi="Arial"/>
                <w:b/>
                <w:u w:val="single"/>
                <w:lang w:val="fi-FI"/>
              </w:rPr>
            </w:pPr>
            <w:proofErr w:type="spellStart"/>
            <w:r w:rsidRPr="003920CC">
              <w:rPr>
                <w:rFonts w:ascii="Arial" w:hAnsi="Arial"/>
                <w:b/>
                <w:u w:val="single"/>
                <w:lang w:val="fi-FI"/>
              </w:rPr>
              <w:t>Non-opioidanalgetika</w:t>
            </w:r>
            <w:proofErr w:type="spellEnd"/>
            <w:r w:rsidRPr="003920CC">
              <w:rPr>
                <w:rFonts w:ascii="Arial" w:hAnsi="Arial"/>
                <w:b/>
                <w:u w:val="single"/>
                <w:lang w:val="fi-FI"/>
              </w:rPr>
              <w:t xml:space="preserve"> </w:t>
            </w:r>
          </w:p>
          <w:p w14:paraId="251BA633" w14:textId="77777777" w:rsidR="00034F00" w:rsidRPr="003920CC" w:rsidRDefault="00034F00" w:rsidP="00CF5292">
            <w:pPr>
              <w:rPr>
                <w:rFonts w:ascii="Arial" w:hAnsi="Arial"/>
                <w:b/>
                <w:u w:val="single"/>
                <w:lang w:val="fi-FI"/>
              </w:rPr>
            </w:pPr>
          </w:p>
          <w:p w14:paraId="6477672D" w14:textId="1B9610FE" w:rsidR="00CF5292" w:rsidRPr="003920CC" w:rsidRDefault="00292AB9" w:rsidP="00CF5292">
            <w:pPr>
              <w:rPr>
                <w:rFonts w:ascii="Arial" w:hAnsi="Arial"/>
                <w:b/>
                <w:sz w:val="22"/>
                <w:lang w:val="fi-FI"/>
              </w:rPr>
            </w:pPr>
            <w:proofErr w:type="spellStart"/>
            <w:r w:rsidRPr="003920CC">
              <w:rPr>
                <w:rFonts w:ascii="Arial" w:hAnsi="Arial"/>
                <w:b/>
                <w:sz w:val="22"/>
                <w:lang w:val="fi-FI"/>
              </w:rPr>
              <w:t>Non-ste</w:t>
            </w:r>
            <w:r w:rsidR="003D1894" w:rsidRPr="003920CC">
              <w:rPr>
                <w:rFonts w:ascii="Arial" w:hAnsi="Arial"/>
                <w:b/>
                <w:sz w:val="22"/>
                <w:lang w:val="fi-FI"/>
              </w:rPr>
              <w:t>roide</w:t>
            </w:r>
            <w:proofErr w:type="spellEnd"/>
            <w:r w:rsidR="003D1894" w:rsidRPr="003920CC">
              <w:rPr>
                <w:rFonts w:ascii="Arial" w:hAnsi="Arial"/>
                <w:b/>
                <w:sz w:val="22"/>
                <w:lang w:val="fi-FI"/>
              </w:rPr>
              <w:t xml:space="preserve"> </w:t>
            </w:r>
            <w:proofErr w:type="spellStart"/>
            <w:r w:rsidR="003D1894" w:rsidRPr="003920CC">
              <w:rPr>
                <w:rFonts w:ascii="Arial" w:hAnsi="Arial"/>
                <w:b/>
                <w:sz w:val="22"/>
                <w:lang w:val="fi-FI"/>
              </w:rPr>
              <w:t>antiinflammatoriske</w:t>
            </w:r>
            <w:proofErr w:type="spellEnd"/>
            <w:r w:rsidR="003D1894" w:rsidRPr="003920CC">
              <w:rPr>
                <w:rFonts w:ascii="Arial" w:hAnsi="Arial"/>
                <w:b/>
                <w:sz w:val="22"/>
                <w:lang w:val="fi-FI"/>
              </w:rPr>
              <w:t xml:space="preserve"> </w:t>
            </w:r>
            <w:proofErr w:type="spellStart"/>
            <w:r w:rsidR="003D1894" w:rsidRPr="003920CC">
              <w:rPr>
                <w:rFonts w:ascii="Arial" w:hAnsi="Arial"/>
                <w:b/>
                <w:sz w:val="22"/>
                <w:lang w:val="fi-FI"/>
              </w:rPr>
              <w:t>midler</w:t>
            </w:r>
            <w:proofErr w:type="spellEnd"/>
            <w:r w:rsidR="003D1894" w:rsidRPr="003920CC">
              <w:rPr>
                <w:rFonts w:ascii="Arial" w:hAnsi="Arial"/>
                <w:b/>
                <w:sz w:val="22"/>
                <w:lang w:val="fi-FI"/>
              </w:rPr>
              <w:t xml:space="preserve"> </w:t>
            </w:r>
            <w:r w:rsidR="00CF5292" w:rsidRPr="003920CC">
              <w:rPr>
                <w:rFonts w:ascii="Arial" w:hAnsi="Arial"/>
                <w:b/>
                <w:sz w:val="22"/>
                <w:lang w:val="fi-FI"/>
              </w:rPr>
              <w:t>(NSAID)</w:t>
            </w:r>
          </w:p>
          <w:p w14:paraId="4C0F39FC" w14:textId="77777777" w:rsidR="005A0CC4" w:rsidRPr="003920CC" w:rsidRDefault="005A0CC4" w:rsidP="00CF5292">
            <w:pPr>
              <w:rPr>
                <w:rFonts w:ascii="Arial" w:hAnsi="Arial"/>
                <w:b/>
                <w:sz w:val="22"/>
                <w:lang w:val="fi-FI"/>
              </w:rPr>
            </w:pPr>
          </w:p>
          <w:p w14:paraId="4A74082C" w14:textId="77777777" w:rsidR="00587314" w:rsidRPr="003920CC" w:rsidRDefault="00587314" w:rsidP="00CF5292">
            <w:pPr>
              <w:rPr>
                <w:rFonts w:ascii="Arial" w:hAnsi="Arial"/>
                <w:b/>
                <w:sz w:val="22"/>
                <w:lang w:val="fi-FI"/>
              </w:rPr>
            </w:pPr>
          </w:p>
          <w:p w14:paraId="231FB450" w14:textId="77777777" w:rsidR="007F656E" w:rsidRPr="003920CC" w:rsidRDefault="007F656E" w:rsidP="00CF5292">
            <w:pPr>
              <w:rPr>
                <w:rFonts w:ascii="Arial" w:hAnsi="Arial"/>
                <w:b/>
                <w:sz w:val="22"/>
                <w:lang w:val="fi-FI"/>
              </w:rPr>
            </w:pPr>
          </w:p>
          <w:p w14:paraId="012F47A6" w14:textId="77777777" w:rsidR="00C665CA" w:rsidRPr="003920CC" w:rsidRDefault="00C665CA" w:rsidP="00CF5292">
            <w:pPr>
              <w:rPr>
                <w:rFonts w:ascii="Arial" w:hAnsi="Arial"/>
                <w:b/>
                <w:sz w:val="22"/>
                <w:lang w:val="fi-FI"/>
              </w:rPr>
            </w:pPr>
          </w:p>
          <w:p w14:paraId="0DDC6EE5" w14:textId="77777777" w:rsidR="00C665CA" w:rsidRPr="003920CC" w:rsidRDefault="00C665CA" w:rsidP="00CF5292">
            <w:pPr>
              <w:rPr>
                <w:rFonts w:ascii="Arial" w:hAnsi="Arial"/>
                <w:b/>
                <w:sz w:val="22"/>
                <w:lang w:val="fi-FI"/>
              </w:rPr>
            </w:pPr>
          </w:p>
          <w:p w14:paraId="739EF4B0" w14:textId="77777777" w:rsidR="00C25260" w:rsidRPr="003920CC" w:rsidRDefault="00C25260" w:rsidP="00CF5292">
            <w:pPr>
              <w:rPr>
                <w:rFonts w:ascii="Arial" w:hAnsi="Arial"/>
                <w:b/>
                <w:sz w:val="22"/>
                <w:lang w:val="fi-FI"/>
              </w:rPr>
            </w:pPr>
          </w:p>
          <w:p w14:paraId="341DF814" w14:textId="77777777" w:rsidR="00C25260" w:rsidRPr="003920CC" w:rsidRDefault="00C25260" w:rsidP="00CF5292">
            <w:pPr>
              <w:rPr>
                <w:rFonts w:ascii="Arial" w:hAnsi="Arial"/>
                <w:b/>
                <w:sz w:val="22"/>
                <w:lang w:val="fi-FI"/>
              </w:rPr>
            </w:pPr>
          </w:p>
          <w:p w14:paraId="2C2AFD1D" w14:textId="77777777" w:rsidR="00767E25" w:rsidRPr="003920CC" w:rsidRDefault="00767E25" w:rsidP="00CF5292">
            <w:pPr>
              <w:rPr>
                <w:rFonts w:ascii="Arial" w:hAnsi="Arial"/>
                <w:b/>
                <w:sz w:val="22"/>
                <w:lang w:val="fi-FI"/>
              </w:rPr>
            </w:pPr>
          </w:p>
          <w:p w14:paraId="5C96F486" w14:textId="77777777" w:rsidR="00C665CA" w:rsidRPr="003920CC" w:rsidRDefault="00C665CA" w:rsidP="00CF5292">
            <w:pPr>
              <w:rPr>
                <w:rFonts w:ascii="Arial" w:hAnsi="Arial"/>
                <w:b/>
                <w:sz w:val="22"/>
                <w:lang w:val="fi-FI"/>
              </w:rPr>
            </w:pPr>
          </w:p>
          <w:p w14:paraId="5DE88F75" w14:textId="3DD46BBF" w:rsidR="005A0CC4" w:rsidRPr="003920CC" w:rsidRDefault="005A0CC4" w:rsidP="00CF5292">
            <w:pPr>
              <w:rPr>
                <w:rFonts w:ascii="Arial" w:hAnsi="Arial"/>
                <w:sz w:val="22"/>
                <w:lang w:val="fi-FI"/>
              </w:rPr>
            </w:pPr>
            <w:proofErr w:type="spellStart"/>
            <w:r w:rsidRPr="003920CC">
              <w:rPr>
                <w:rFonts w:ascii="Arial" w:hAnsi="Arial"/>
                <w:sz w:val="22"/>
                <w:lang w:val="fi-FI"/>
              </w:rPr>
              <w:t>Kemisk</w:t>
            </w:r>
            <w:proofErr w:type="spellEnd"/>
            <w:r w:rsidRPr="003920CC">
              <w:rPr>
                <w:rFonts w:ascii="Arial" w:hAnsi="Arial"/>
                <w:sz w:val="22"/>
                <w:lang w:val="fi-FI"/>
              </w:rPr>
              <w:t>:</w:t>
            </w:r>
          </w:p>
          <w:p w14:paraId="72DBBC7F" w14:textId="77777777" w:rsidR="005A0CC4" w:rsidRPr="003920CC" w:rsidRDefault="005A0CC4" w:rsidP="00CF5292">
            <w:pPr>
              <w:rPr>
                <w:rFonts w:ascii="Arial" w:hAnsi="Arial"/>
                <w:sz w:val="22"/>
                <w:lang w:val="fi-FI"/>
              </w:rPr>
            </w:pPr>
          </w:p>
          <w:p w14:paraId="65997AF7" w14:textId="77777777" w:rsidR="005A0CC4" w:rsidRPr="003920CC" w:rsidRDefault="005A0CC4" w:rsidP="00CF5292">
            <w:pPr>
              <w:rPr>
                <w:rFonts w:ascii="Arial" w:hAnsi="Arial"/>
                <w:sz w:val="22"/>
                <w:lang w:val="fi-FI"/>
              </w:rPr>
            </w:pPr>
          </w:p>
          <w:p w14:paraId="72DB4C05" w14:textId="77777777" w:rsidR="005A0CC4" w:rsidRPr="003920CC" w:rsidRDefault="005A0CC4" w:rsidP="00CF5292">
            <w:pPr>
              <w:rPr>
                <w:rFonts w:ascii="Arial" w:hAnsi="Arial"/>
                <w:sz w:val="22"/>
                <w:lang w:val="fi-FI"/>
              </w:rPr>
            </w:pPr>
          </w:p>
          <w:p w14:paraId="62004DA1" w14:textId="40AF1665" w:rsidR="005A0CC4" w:rsidRPr="003920CC" w:rsidRDefault="005A0CC4" w:rsidP="00CF5292">
            <w:pPr>
              <w:rPr>
                <w:rFonts w:ascii="Arial" w:hAnsi="Arial"/>
                <w:sz w:val="22"/>
                <w:lang w:val="fi-FI"/>
              </w:rPr>
            </w:pPr>
            <w:proofErr w:type="spellStart"/>
            <w:r w:rsidRPr="003920CC">
              <w:rPr>
                <w:rFonts w:ascii="Arial" w:hAnsi="Arial"/>
                <w:sz w:val="22"/>
                <w:lang w:val="fi-FI"/>
              </w:rPr>
              <w:t>Farmakokinetik</w:t>
            </w:r>
            <w:proofErr w:type="spellEnd"/>
            <w:r w:rsidRPr="003920CC">
              <w:rPr>
                <w:rFonts w:ascii="Arial" w:hAnsi="Arial"/>
                <w:sz w:val="22"/>
                <w:lang w:val="fi-FI"/>
              </w:rPr>
              <w:t xml:space="preserve">: </w:t>
            </w:r>
          </w:p>
          <w:p w14:paraId="28B139F2" w14:textId="77777777" w:rsidR="00BF709F" w:rsidRPr="003920CC" w:rsidRDefault="00BF709F" w:rsidP="00CF5292">
            <w:pPr>
              <w:rPr>
                <w:rFonts w:ascii="Arial" w:hAnsi="Arial"/>
                <w:sz w:val="22"/>
                <w:lang w:val="fi-FI"/>
              </w:rPr>
            </w:pPr>
          </w:p>
          <w:p w14:paraId="3208CBC9" w14:textId="77777777" w:rsidR="00BF709F" w:rsidRPr="003920CC" w:rsidRDefault="00BF709F" w:rsidP="00CF5292">
            <w:pPr>
              <w:rPr>
                <w:rFonts w:ascii="Arial" w:hAnsi="Arial"/>
                <w:sz w:val="22"/>
                <w:lang w:val="fi-FI"/>
              </w:rPr>
            </w:pPr>
          </w:p>
          <w:p w14:paraId="167EB3D1" w14:textId="77777777" w:rsidR="00BF709F" w:rsidRPr="003920CC" w:rsidRDefault="00BF709F" w:rsidP="00CF5292">
            <w:pPr>
              <w:rPr>
                <w:rFonts w:ascii="Arial" w:hAnsi="Arial"/>
                <w:sz w:val="22"/>
                <w:lang w:val="fi-FI"/>
              </w:rPr>
            </w:pPr>
          </w:p>
          <w:p w14:paraId="15C50B95" w14:textId="77777777" w:rsidR="00BF709F" w:rsidRPr="003920CC" w:rsidRDefault="00BF709F" w:rsidP="00CF5292">
            <w:pPr>
              <w:rPr>
                <w:rFonts w:ascii="Arial" w:hAnsi="Arial"/>
                <w:sz w:val="22"/>
                <w:lang w:val="fi-FI"/>
              </w:rPr>
            </w:pPr>
          </w:p>
          <w:p w14:paraId="4359FE83" w14:textId="77777777" w:rsidR="00BF709F" w:rsidRPr="003920CC" w:rsidRDefault="00BF709F" w:rsidP="00CF5292">
            <w:pPr>
              <w:rPr>
                <w:rFonts w:ascii="Arial" w:hAnsi="Arial"/>
                <w:sz w:val="22"/>
                <w:lang w:val="fi-FI"/>
              </w:rPr>
            </w:pPr>
          </w:p>
          <w:p w14:paraId="6E85C7F2" w14:textId="77777777" w:rsidR="00BF709F" w:rsidRPr="003920CC" w:rsidRDefault="00BF709F" w:rsidP="00CF5292">
            <w:pPr>
              <w:rPr>
                <w:rFonts w:ascii="Arial" w:hAnsi="Arial"/>
                <w:sz w:val="22"/>
                <w:lang w:val="fi-FI"/>
              </w:rPr>
            </w:pPr>
          </w:p>
          <w:p w14:paraId="1D547F62" w14:textId="77777777" w:rsidR="00BF709F" w:rsidRPr="003920CC" w:rsidRDefault="00BF709F" w:rsidP="00CF5292">
            <w:pPr>
              <w:rPr>
                <w:rFonts w:ascii="Arial" w:hAnsi="Arial"/>
                <w:sz w:val="22"/>
                <w:lang w:val="fi-FI"/>
              </w:rPr>
            </w:pPr>
          </w:p>
          <w:p w14:paraId="6E0DDCE7" w14:textId="77777777" w:rsidR="00BF709F" w:rsidRPr="003920CC" w:rsidRDefault="00BF709F" w:rsidP="00CF5292">
            <w:pPr>
              <w:rPr>
                <w:rFonts w:ascii="Arial" w:hAnsi="Arial"/>
                <w:sz w:val="22"/>
                <w:lang w:val="fi-FI"/>
              </w:rPr>
            </w:pPr>
          </w:p>
          <w:p w14:paraId="77ACAA22" w14:textId="77777777" w:rsidR="006D2F65" w:rsidRPr="003920CC" w:rsidRDefault="006D2F65" w:rsidP="00CF5292">
            <w:pPr>
              <w:rPr>
                <w:rFonts w:ascii="Arial" w:hAnsi="Arial"/>
                <w:sz w:val="22"/>
                <w:lang w:val="fi-FI"/>
              </w:rPr>
            </w:pPr>
          </w:p>
          <w:p w14:paraId="3607D250" w14:textId="77777777" w:rsidR="006D2F65" w:rsidRPr="003920CC" w:rsidRDefault="006D2F65" w:rsidP="00CF5292">
            <w:pPr>
              <w:rPr>
                <w:rFonts w:ascii="Arial" w:hAnsi="Arial"/>
                <w:sz w:val="22"/>
                <w:lang w:val="fi-FI"/>
              </w:rPr>
            </w:pPr>
          </w:p>
          <w:p w14:paraId="020D5C45" w14:textId="77777777" w:rsidR="006D2F65" w:rsidRPr="003920CC" w:rsidRDefault="006D2F65" w:rsidP="00CF5292">
            <w:pPr>
              <w:rPr>
                <w:rFonts w:ascii="Arial" w:hAnsi="Arial"/>
                <w:sz w:val="22"/>
                <w:lang w:val="fi-FI"/>
              </w:rPr>
            </w:pPr>
          </w:p>
          <w:p w14:paraId="4DA79ECE" w14:textId="77777777" w:rsidR="00BF709F" w:rsidRPr="003920CC" w:rsidRDefault="00BF709F" w:rsidP="00CF5292">
            <w:pPr>
              <w:rPr>
                <w:rFonts w:ascii="Arial" w:hAnsi="Arial"/>
                <w:sz w:val="22"/>
                <w:lang w:val="fi-FI"/>
              </w:rPr>
            </w:pPr>
          </w:p>
          <w:p w14:paraId="32841443" w14:textId="1F45F30B" w:rsidR="00BF709F" w:rsidRPr="003920CC" w:rsidRDefault="00BF709F" w:rsidP="00CF5292">
            <w:pPr>
              <w:rPr>
                <w:rFonts w:ascii="Arial" w:hAnsi="Arial"/>
                <w:sz w:val="22"/>
                <w:lang w:val="fi-FI"/>
              </w:rPr>
            </w:pPr>
            <w:proofErr w:type="spellStart"/>
            <w:r w:rsidRPr="003920CC">
              <w:rPr>
                <w:rFonts w:ascii="Arial" w:hAnsi="Arial"/>
                <w:sz w:val="22"/>
                <w:lang w:val="fi-FI"/>
              </w:rPr>
              <w:t>Virkningsmekanisme</w:t>
            </w:r>
            <w:proofErr w:type="spellEnd"/>
            <w:r w:rsidRPr="003920CC">
              <w:rPr>
                <w:rFonts w:ascii="Arial" w:hAnsi="Arial"/>
                <w:sz w:val="22"/>
                <w:lang w:val="fi-FI"/>
              </w:rPr>
              <w:t xml:space="preserve"> </w:t>
            </w:r>
            <w:proofErr w:type="spellStart"/>
            <w:r w:rsidRPr="003920CC">
              <w:rPr>
                <w:rFonts w:ascii="Arial" w:hAnsi="Arial"/>
                <w:sz w:val="22"/>
                <w:lang w:val="fi-FI"/>
              </w:rPr>
              <w:t>generelt</w:t>
            </w:r>
            <w:proofErr w:type="spellEnd"/>
            <w:r w:rsidRPr="003920CC">
              <w:rPr>
                <w:rFonts w:ascii="Arial" w:hAnsi="Arial"/>
                <w:sz w:val="22"/>
                <w:lang w:val="fi-FI"/>
              </w:rPr>
              <w:t xml:space="preserve"> for NSAID:</w:t>
            </w:r>
          </w:p>
          <w:p w14:paraId="32D05C1A" w14:textId="77777777" w:rsidR="005570DE" w:rsidRPr="003920CC" w:rsidRDefault="005570DE" w:rsidP="00CF5292">
            <w:pPr>
              <w:rPr>
                <w:rFonts w:ascii="Arial" w:hAnsi="Arial"/>
                <w:sz w:val="22"/>
                <w:lang w:val="fi-FI"/>
              </w:rPr>
            </w:pPr>
          </w:p>
          <w:p w14:paraId="7E6A2549" w14:textId="77777777" w:rsidR="005570DE" w:rsidRPr="003920CC" w:rsidRDefault="005570DE" w:rsidP="00CF5292">
            <w:pPr>
              <w:rPr>
                <w:rFonts w:ascii="Arial" w:hAnsi="Arial"/>
                <w:sz w:val="22"/>
                <w:lang w:val="fi-FI"/>
              </w:rPr>
            </w:pPr>
          </w:p>
          <w:p w14:paraId="49256B8A" w14:textId="77777777" w:rsidR="005570DE" w:rsidRPr="003920CC" w:rsidRDefault="005570DE" w:rsidP="00CF5292">
            <w:pPr>
              <w:rPr>
                <w:rFonts w:ascii="Arial" w:hAnsi="Arial"/>
                <w:sz w:val="22"/>
                <w:lang w:val="fi-FI"/>
              </w:rPr>
            </w:pPr>
          </w:p>
          <w:p w14:paraId="3B9B5716" w14:textId="77777777" w:rsidR="005570DE" w:rsidRPr="003920CC" w:rsidRDefault="005570DE" w:rsidP="00CF5292">
            <w:pPr>
              <w:rPr>
                <w:rFonts w:ascii="Arial" w:hAnsi="Arial"/>
                <w:sz w:val="22"/>
                <w:lang w:val="fi-FI"/>
              </w:rPr>
            </w:pPr>
          </w:p>
          <w:p w14:paraId="5168CB8C" w14:textId="77777777" w:rsidR="005570DE" w:rsidRPr="003920CC" w:rsidRDefault="005570DE" w:rsidP="00CF5292">
            <w:pPr>
              <w:rPr>
                <w:rFonts w:ascii="Arial" w:hAnsi="Arial"/>
                <w:sz w:val="22"/>
                <w:lang w:val="fi-FI"/>
              </w:rPr>
            </w:pPr>
          </w:p>
          <w:p w14:paraId="3C558A8F" w14:textId="77777777" w:rsidR="005570DE" w:rsidRPr="003920CC" w:rsidRDefault="005570DE" w:rsidP="00CF5292">
            <w:pPr>
              <w:rPr>
                <w:rFonts w:ascii="Arial" w:hAnsi="Arial"/>
                <w:sz w:val="22"/>
                <w:lang w:val="fi-FI"/>
              </w:rPr>
            </w:pPr>
          </w:p>
          <w:p w14:paraId="38B15B7A" w14:textId="77777777" w:rsidR="005570DE" w:rsidRPr="003920CC" w:rsidRDefault="005570DE" w:rsidP="00CF5292">
            <w:pPr>
              <w:rPr>
                <w:rFonts w:ascii="Arial" w:hAnsi="Arial"/>
                <w:sz w:val="22"/>
                <w:lang w:val="fi-FI"/>
              </w:rPr>
            </w:pPr>
          </w:p>
          <w:p w14:paraId="070F34C2" w14:textId="77777777" w:rsidR="005570DE" w:rsidRPr="003920CC" w:rsidRDefault="005570DE" w:rsidP="00CF5292">
            <w:pPr>
              <w:rPr>
                <w:rFonts w:ascii="Arial" w:hAnsi="Arial"/>
                <w:sz w:val="22"/>
                <w:lang w:val="fi-FI"/>
              </w:rPr>
            </w:pPr>
          </w:p>
          <w:p w14:paraId="6D67BD5B" w14:textId="77777777" w:rsidR="005570DE" w:rsidRPr="003920CC" w:rsidRDefault="005570DE" w:rsidP="00CF5292">
            <w:pPr>
              <w:rPr>
                <w:rFonts w:ascii="Arial" w:hAnsi="Arial"/>
                <w:sz w:val="22"/>
                <w:lang w:val="fi-FI"/>
              </w:rPr>
            </w:pPr>
          </w:p>
          <w:p w14:paraId="3EFA8AED" w14:textId="77777777" w:rsidR="001C52FA" w:rsidRPr="003920CC" w:rsidRDefault="001C52FA" w:rsidP="00CF5292">
            <w:pPr>
              <w:rPr>
                <w:rFonts w:ascii="Arial" w:hAnsi="Arial"/>
                <w:sz w:val="22"/>
                <w:lang w:val="fi-FI"/>
              </w:rPr>
            </w:pPr>
          </w:p>
          <w:p w14:paraId="3FD845D1" w14:textId="77777777" w:rsidR="005570DE" w:rsidRPr="003920CC" w:rsidRDefault="005570DE" w:rsidP="00CF5292">
            <w:pPr>
              <w:rPr>
                <w:rFonts w:ascii="Arial" w:hAnsi="Arial"/>
                <w:sz w:val="22"/>
                <w:lang w:val="fi-FI"/>
              </w:rPr>
            </w:pPr>
          </w:p>
          <w:p w14:paraId="66FB4335" w14:textId="77777777" w:rsidR="005570DE" w:rsidRPr="003920CC" w:rsidRDefault="005570DE" w:rsidP="00CF5292">
            <w:pPr>
              <w:rPr>
                <w:rFonts w:ascii="Arial" w:hAnsi="Arial"/>
                <w:sz w:val="36"/>
                <w:lang w:val="fi-FI"/>
              </w:rPr>
            </w:pPr>
          </w:p>
          <w:p w14:paraId="504E31C1" w14:textId="77777777" w:rsidR="005570DE" w:rsidRPr="003920CC" w:rsidRDefault="005570DE" w:rsidP="00CF5292">
            <w:pPr>
              <w:rPr>
                <w:rFonts w:ascii="Arial" w:hAnsi="Arial"/>
                <w:sz w:val="22"/>
                <w:lang w:val="fi-FI"/>
              </w:rPr>
            </w:pPr>
          </w:p>
          <w:p w14:paraId="1D8BE62B" w14:textId="77777777" w:rsidR="00C665CA" w:rsidRPr="003920CC" w:rsidRDefault="00C665CA" w:rsidP="00CF5292">
            <w:pPr>
              <w:rPr>
                <w:rFonts w:ascii="Arial" w:hAnsi="Arial"/>
                <w:sz w:val="22"/>
                <w:lang w:val="fi-FI"/>
              </w:rPr>
            </w:pPr>
          </w:p>
          <w:p w14:paraId="0BE31413" w14:textId="77777777" w:rsidR="001C52FA" w:rsidRPr="003920CC" w:rsidRDefault="001C52FA" w:rsidP="00CF5292">
            <w:pPr>
              <w:rPr>
                <w:rFonts w:ascii="Arial" w:hAnsi="Arial"/>
                <w:sz w:val="22"/>
                <w:lang w:val="fi-FI"/>
              </w:rPr>
            </w:pPr>
          </w:p>
          <w:p w14:paraId="1B09B6B2" w14:textId="77777777" w:rsidR="00C665CA" w:rsidRPr="003920CC" w:rsidRDefault="00C665CA" w:rsidP="00CF5292">
            <w:pPr>
              <w:rPr>
                <w:rFonts w:ascii="Arial" w:hAnsi="Arial"/>
                <w:sz w:val="22"/>
                <w:lang w:val="fi-FI"/>
              </w:rPr>
            </w:pPr>
          </w:p>
          <w:p w14:paraId="62D7895C" w14:textId="1825A06B" w:rsidR="005570DE" w:rsidRPr="003920CC" w:rsidRDefault="005570DE" w:rsidP="00CF5292">
            <w:pPr>
              <w:rPr>
                <w:rFonts w:ascii="Arial" w:hAnsi="Arial"/>
                <w:sz w:val="22"/>
                <w:lang w:val="fi-FI"/>
              </w:rPr>
            </w:pPr>
            <w:proofErr w:type="spellStart"/>
            <w:r w:rsidRPr="003920CC">
              <w:rPr>
                <w:rFonts w:ascii="Arial" w:hAnsi="Arial"/>
                <w:sz w:val="22"/>
                <w:lang w:val="fi-FI"/>
              </w:rPr>
              <w:t>Klinisk</w:t>
            </w:r>
            <w:proofErr w:type="spellEnd"/>
            <w:r w:rsidRPr="003920CC">
              <w:rPr>
                <w:rFonts w:ascii="Arial" w:hAnsi="Arial"/>
                <w:sz w:val="22"/>
                <w:lang w:val="fi-FI"/>
              </w:rPr>
              <w:t xml:space="preserve"> </w:t>
            </w:r>
            <w:proofErr w:type="spellStart"/>
            <w:r w:rsidRPr="003920CC">
              <w:rPr>
                <w:rFonts w:ascii="Arial" w:hAnsi="Arial"/>
                <w:sz w:val="22"/>
                <w:lang w:val="fi-FI"/>
              </w:rPr>
              <w:t>virkning</w:t>
            </w:r>
            <w:proofErr w:type="spellEnd"/>
            <w:r w:rsidRPr="003920CC">
              <w:rPr>
                <w:rFonts w:ascii="Arial" w:hAnsi="Arial"/>
                <w:sz w:val="22"/>
                <w:lang w:val="fi-FI"/>
              </w:rPr>
              <w:t>:</w:t>
            </w:r>
          </w:p>
          <w:p w14:paraId="7687DBAB" w14:textId="77777777" w:rsidR="005570DE" w:rsidRPr="003920CC" w:rsidRDefault="005570DE" w:rsidP="00CF5292">
            <w:pPr>
              <w:rPr>
                <w:rFonts w:ascii="Arial" w:hAnsi="Arial"/>
                <w:sz w:val="22"/>
                <w:lang w:val="fi-FI"/>
              </w:rPr>
            </w:pPr>
          </w:p>
          <w:p w14:paraId="771B8ACF" w14:textId="77777777" w:rsidR="005570DE" w:rsidRPr="003920CC" w:rsidRDefault="005570DE" w:rsidP="00CF5292">
            <w:pPr>
              <w:rPr>
                <w:rFonts w:ascii="Arial" w:hAnsi="Arial"/>
                <w:sz w:val="22"/>
                <w:lang w:val="fi-FI"/>
              </w:rPr>
            </w:pPr>
          </w:p>
          <w:p w14:paraId="76A91F62" w14:textId="77777777" w:rsidR="005570DE" w:rsidRPr="003920CC" w:rsidRDefault="005570DE" w:rsidP="00CF5292">
            <w:pPr>
              <w:rPr>
                <w:rFonts w:ascii="Arial" w:hAnsi="Arial"/>
                <w:sz w:val="22"/>
                <w:lang w:val="fi-FI"/>
              </w:rPr>
            </w:pPr>
          </w:p>
          <w:p w14:paraId="21F4AF75" w14:textId="77777777" w:rsidR="008862EA" w:rsidRPr="003920CC" w:rsidRDefault="008862EA" w:rsidP="00CF5292">
            <w:pPr>
              <w:rPr>
                <w:rFonts w:ascii="Arial" w:hAnsi="Arial"/>
                <w:sz w:val="22"/>
                <w:lang w:val="fi-FI"/>
              </w:rPr>
            </w:pPr>
          </w:p>
          <w:p w14:paraId="13B49109" w14:textId="77777777" w:rsidR="008D04BA" w:rsidRPr="003920CC" w:rsidRDefault="008D04BA" w:rsidP="00CF5292">
            <w:pPr>
              <w:rPr>
                <w:rFonts w:ascii="Arial" w:hAnsi="Arial"/>
                <w:sz w:val="22"/>
                <w:lang w:val="fi-FI"/>
              </w:rPr>
            </w:pPr>
          </w:p>
          <w:p w14:paraId="42FBE53C" w14:textId="77777777" w:rsidR="008862EA" w:rsidRPr="003920CC" w:rsidRDefault="008862EA" w:rsidP="00CF5292">
            <w:pPr>
              <w:rPr>
                <w:rFonts w:ascii="Arial" w:hAnsi="Arial"/>
                <w:sz w:val="22"/>
                <w:lang w:val="fi-FI"/>
              </w:rPr>
            </w:pPr>
          </w:p>
          <w:p w14:paraId="5495FE72" w14:textId="77777777" w:rsidR="008862EA" w:rsidRPr="003920CC" w:rsidRDefault="008862EA" w:rsidP="00CF5292">
            <w:pPr>
              <w:rPr>
                <w:rFonts w:ascii="Arial" w:hAnsi="Arial"/>
                <w:sz w:val="22"/>
                <w:lang w:val="fi-FI"/>
              </w:rPr>
            </w:pPr>
          </w:p>
          <w:p w14:paraId="194F387A" w14:textId="77777777" w:rsidR="008862EA" w:rsidRPr="003920CC" w:rsidRDefault="008862EA" w:rsidP="00CF5292">
            <w:pPr>
              <w:rPr>
                <w:rFonts w:ascii="Arial" w:hAnsi="Arial"/>
                <w:sz w:val="22"/>
                <w:lang w:val="fi-FI"/>
              </w:rPr>
            </w:pPr>
          </w:p>
          <w:p w14:paraId="0F366ABA" w14:textId="77777777" w:rsidR="008862EA" w:rsidRPr="003920CC" w:rsidRDefault="008862EA" w:rsidP="00CF5292">
            <w:pPr>
              <w:rPr>
                <w:rFonts w:ascii="Arial" w:hAnsi="Arial"/>
                <w:sz w:val="22"/>
                <w:lang w:val="fi-FI"/>
              </w:rPr>
            </w:pPr>
          </w:p>
          <w:p w14:paraId="35A92335" w14:textId="5EF538E0" w:rsidR="008862EA" w:rsidRPr="003920CC" w:rsidRDefault="00F02231" w:rsidP="00CF5292">
            <w:pPr>
              <w:rPr>
                <w:rFonts w:ascii="Arial" w:hAnsi="Arial"/>
                <w:sz w:val="22"/>
                <w:lang w:val="fi-FI"/>
              </w:rPr>
            </w:pPr>
            <w:proofErr w:type="spellStart"/>
            <w:r w:rsidRPr="003920CC">
              <w:rPr>
                <w:rFonts w:ascii="Arial" w:hAnsi="Arial"/>
                <w:sz w:val="22"/>
                <w:lang w:val="fi-FI"/>
              </w:rPr>
              <w:t>Bivirkninger</w:t>
            </w:r>
            <w:proofErr w:type="spellEnd"/>
            <w:r w:rsidRPr="003920CC">
              <w:rPr>
                <w:rFonts w:ascii="Arial" w:hAnsi="Arial"/>
                <w:sz w:val="22"/>
                <w:lang w:val="fi-FI"/>
              </w:rPr>
              <w:t xml:space="preserve">: </w:t>
            </w:r>
          </w:p>
          <w:p w14:paraId="7DD7C28C" w14:textId="77777777" w:rsidR="00433CDC" w:rsidRPr="003920CC" w:rsidRDefault="00433CDC" w:rsidP="00CF5292">
            <w:pPr>
              <w:rPr>
                <w:rFonts w:ascii="Arial" w:hAnsi="Arial"/>
                <w:sz w:val="22"/>
                <w:lang w:val="fi-FI"/>
              </w:rPr>
            </w:pPr>
          </w:p>
          <w:p w14:paraId="594F7895" w14:textId="77777777" w:rsidR="00433CDC" w:rsidRPr="003920CC" w:rsidRDefault="00433CDC" w:rsidP="00CF5292">
            <w:pPr>
              <w:rPr>
                <w:rFonts w:ascii="Arial" w:hAnsi="Arial"/>
                <w:sz w:val="22"/>
                <w:lang w:val="fi-FI"/>
              </w:rPr>
            </w:pPr>
          </w:p>
          <w:p w14:paraId="58D1D28E" w14:textId="77777777" w:rsidR="00433CDC" w:rsidRPr="003920CC" w:rsidRDefault="00433CDC" w:rsidP="00CF5292">
            <w:pPr>
              <w:rPr>
                <w:rFonts w:ascii="Arial" w:hAnsi="Arial"/>
                <w:sz w:val="22"/>
                <w:lang w:val="fi-FI"/>
              </w:rPr>
            </w:pPr>
          </w:p>
          <w:p w14:paraId="0487770B" w14:textId="77777777" w:rsidR="00433CDC" w:rsidRPr="003920CC" w:rsidRDefault="00433CDC" w:rsidP="00CF5292">
            <w:pPr>
              <w:rPr>
                <w:rFonts w:ascii="Arial" w:hAnsi="Arial"/>
                <w:sz w:val="22"/>
                <w:lang w:val="fi-FI"/>
              </w:rPr>
            </w:pPr>
          </w:p>
          <w:p w14:paraId="5BEE9239" w14:textId="77777777" w:rsidR="00433CDC" w:rsidRPr="003920CC" w:rsidRDefault="00433CDC" w:rsidP="00CF5292">
            <w:pPr>
              <w:rPr>
                <w:rFonts w:ascii="Arial" w:hAnsi="Arial"/>
                <w:sz w:val="22"/>
                <w:lang w:val="fi-FI"/>
              </w:rPr>
            </w:pPr>
          </w:p>
          <w:p w14:paraId="6A6C7B82" w14:textId="77777777" w:rsidR="00433CDC" w:rsidRPr="003920CC" w:rsidRDefault="00433CDC" w:rsidP="00CF5292">
            <w:pPr>
              <w:rPr>
                <w:rFonts w:ascii="Arial" w:hAnsi="Arial"/>
                <w:sz w:val="22"/>
                <w:lang w:val="fi-FI"/>
              </w:rPr>
            </w:pPr>
          </w:p>
          <w:p w14:paraId="5ECB0C28" w14:textId="77777777" w:rsidR="00433CDC" w:rsidRPr="003920CC" w:rsidRDefault="00433CDC" w:rsidP="00CF5292">
            <w:pPr>
              <w:rPr>
                <w:rFonts w:ascii="Arial" w:hAnsi="Arial"/>
                <w:sz w:val="22"/>
                <w:lang w:val="fi-FI"/>
              </w:rPr>
            </w:pPr>
          </w:p>
          <w:p w14:paraId="2E9E43E2" w14:textId="77777777" w:rsidR="00433CDC" w:rsidRPr="003920CC" w:rsidRDefault="00433CDC" w:rsidP="00CF5292">
            <w:pPr>
              <w:rPr>
                <w:rFonts w:ascii="Arial" w:hAnsi="Arial"/>
                <w:sz w:val="22"/>
                <w:lang w:val="fi-FI"/>
              </w:rPr>
            </w:pPr>
          </w:p>
          <w:p w14:paraId="089EF76B" w14:textId="77777777" w:rsidR="00433CDC" w:rsidRPr="003920CC" w:rsidRDefault="00433CDC" w:rsidP="00CF5292">
            <w:pPr>
              <w:rPr>
                <w:rFonts w:ascii="Arial" w:hAnsi="Arial"/>
                <w:sz w:val="22"/>
                <w:lang w:val="fi-FI"/>
              </w:rPr>
            </w:pPr>
          </w:p>
          <w:p w14:paraId="55866DD4" w14:textId="77777777" w:rsidR="00433CDC" w:rsidRPr="003920CC" w:rsidRDefault="00433CDC" w:rsidP="00CF5292">
            <w:pPr>
              <w:rPr>
                <w:rFonts w:ascii="Arial" w:hAnsi="Arial"/>
                <w:sz w:val="22"/>
                <w:lang w:val="fi-FI"/>
              </w:rPr>
            </w:pPr>
          </w:p>
          <w:p w14:paraId="2130536E" w14:textId="77777777" w:rsidR="00433CDC" w:rsidRPr="003920CC" w:rsidRDefault="00433CDC" w:rsidP="00CF5292">
            <w:pPr>
              <w:rPr>
                <w:rFonts w:ascii="Arial" w:hAnsi="Arial"/>
                <w:sz w:val="22"/>
                <w:lang w:val="fi-FI"/>
              </w:rPr>
            </w:pPr>
          </w:p>
          <w:p w14:paraId="55FD6EA3" w14:textId="77777777" w:rsidR="00433CDC" w:rsidRPr="003920CC" w:rsidRDefault="00433CDC" w:rsidP="00CF5292">
            <w:pPr>
              <w:rPr>
                <w:rFonts w:ascii="Arial" w:hAnsi="Arial"/>
                <w:sz w:val="22"/>
                <w:lang w:val="fi-FI"/>
              </w:rPr>
            </w:pPr>
          </w:p>
          <w:p w14:paraId="768A4E96" w14:textId="77777777" w:rsidR="00433CDC" w:rsidRPr="003920CC" w:rsidRDefault="00433CDC" w:rsidP="00CF5292">
            <w:pPr>
              <w:rPr>
                <w:rFonts w:ascii="Arial" w:hAnsi="Arial"/>
                <w:sz w:val="22"/>
                <w:lang w:val="fi-FI"/>
              </w:rPr>
            </w:pPr>
          </w:p>
          <w:p w14:paraId="32F5B57F" w14:textId="77777777" w:rsidR="00433CDC" w:rsidRPr="003920CC" w:rsidRDefault="00433CDC" w:rsidP="00CF5292">
            <w:pPr>
              <w:rPr>
                <w:rFonts w:ascii="Arial" w:hAnsi="Arial"/>
                <w:sz w:val="22"/>
                <w:lang w:val="fi-FI"/>
              </w:rPr>
            </w:pPr>
          </w:p>
          <w:p w14:paraId="17409D49" w14:textId="77777777" w:rsidR="00433CDC" w:rsidRPr="003920CC" w:rsidRDefault="00433CDC" w:rsidP="00CF5292">
            <w:pPr>
              <w:rPr>
                <w:rFonts w:ascii="Arial" w:hAnsi="Arial"/>
                <w:sz w:val="22"/>
                <w:lang w:val="fi-FI"/>
              </w:rPr>
            </w:pPr>
          </w:p>
          <w:p w14:paraId="24DEAC53" w14:textId="77777777" w:rsidR="00433CDC" w:rsidRPr="003920CC" w:rsidRDefault="00433CDC" w:rsidP="00CF5292">
            <w:pPr>
              <w:rPr>
                <w:rFonts w:ascii="Arial" w:hAnsi="Arial"/>
                <w:sz w:val="22"/>
                <w:lang w:val="fi-FI"/>
              </w:rPr>
            </w:pPr>
          </w:p>
          <w:p w14:paraId="0D85A57A" w14:textId="77777777" w:rsidR="00433CDC" w:rsidRPr="003920CC" w:rsidRDefault="00433CDC" w:rsidP="00CF5292">
            <w:pPr>
              <w:rPr>
                <w:rFonts w:ascii="Arial" w:hAnsi="Arial"/>
                <w:sz w:val="22"/>
                <w:lang w:val="fi-FI"/>
              </w:rPr>
            </w:pPr>
          </w:p>
          <w:p w14:paraId="5B29EB12" w14:textId="77777777" w:rsidR="00433CDC" w:rsidRPr="003920CC" w:rsidRDefault="00433CDC" w:rsidP="00CF5292">
            <w:pPr>
              <w:rPr>
                <w:rFonts w:ascii="Arial" w:hAnsi="Arial"/>
                <w:sz w:val="22"/>
                <w:lang w:val="fi-FI"/>
              </w:rPr>
            </w:pPr>
          </w:p>
          <w:p w14:paraId="722C02C1" w14:textId="77777777" w:rsidR="00433CDC" w:rsidRPr="003920CC" w:rsidRDefault="00433CDC" w:rsidP="00CF5292">
            <w:pPr>
              <w:rPr>
                <w:rFonts w:ascii="Arial" w:hAnsi="Arial"/>
                <w:sz w:val="22"/>
                <w:lang w:val="fi-FI"/>
              </w:rPr>
            </w:pPr>
          </w:p>
          <w:p w14:paraId="1D729190" w14:textId="77777777" w:rsidR="00433CDC" w:rsidRPr="003920CC" w:rsidRDefault="00433CDC" w:rsidP="00CF5292">
            <w:pPr>
              <w:rPr>
                <w:rFonts w:ascii="Arial" w:hAnsi="Arial"/>
                <w:sz w:val="22"/>
                <w:lang w:val="fi-FI"/>
              </w:rPr>
            </w:pPr>
          </w:p>
          <w:p w14:paraId="4F470712" w14:textId="77777777" w:rsidR="00433CDC" w:rsidRPr="003920CC" w:rsidRDefault="00433CDC" w:rsidP="00CF5292">
            <w:pPr>
              <w:rPr>
                <w:rFonts w:ascii="Arial" w:hAnsi="Arial"/>
                <w:sz w:val="22"/>
                <w:lang w:val="fi-FI"/>
              </w:rPr>
            </w:pPr>
          </w:p>
          <w:p w14:paraId="72E71B7F" w14:textId="77777777" w:rsidR="00433CDC" w:rsidRPr="003920CC" w:rsidRDefault="00433CDC" w:rsidP="00CF5292">
            <w:pPr>
              <w:rPr>
                <w:rFonts w:ascii="Arial" w:hAnsi="Arial"/>
                <w:sz w:val="22"/>
                <w:lang w:val="fi-FI"/>
              </w:rPr>
            </w:pPr>
          </w:p>
          <w:p w14:paraId="663C5F7E" w14:textId="77777777" w:rsidR="007F656E" w:rsidRPr="003920CC" w:rsidRDefault="007F656E" w:rsidP="00CF5292">
            <w:pPr>
              <w:rPr>
                <w:rFonts w:ascii="Arial" w:hAnsi="Arial"/>
                <w:sz w:val="22"/>
                <w:lang w:val="fi-FI"/>
              </w:rPr>
            </w:pPr>
          </w:p>
          <w:p w14:paraId="2716CECD" w14:textId="77777777" w:rsidR="00433CDC" w:rsidRPr="003920CC" w:rsidRDefault="00433CDC" w:rsidP="00CF5292">
            <w:pPr>
              <w:rPr>
                <w:rFonts w:ascii="Arial" w:hAnsi="Arial"/>
                <w:sz w:val="22"/>
                <w:lang w:val="fi-FI"/>
              </w:rPr>
            </w:pPr>
          </w:p>
          <w:p w14:paraId="254F9385" w14:textId="77777777" w:rsidR="00433CDC" w:rsidRPr="003920CC" w:rsidRDefault="00433CDC" w:rsidP="00CF5292">
            <w:pPr>
              <w:rPr>
                <w:rFonts w:ascii="Arial" w:hAnsi="Arial"/>
                <w:sz w:val="22"/>
                <w:lang w:val="fi-FI"/>
              </w:rPr>
            </w:pPr>
          </w:p>
          <w:p w14:paraId="78DB1B12" w14:textId="77777777" w:rsidR="00433CDC" w:rsidRPr="003920CC" w:rsidRDefault="00433CDC" w:rsidP="00CF5292">
            <w:pPr>
              <w:rPr>
                <w:rFonts w:ascii="Arial" w:hAnsi="Arial"/>
                <w:sz w:val="22"/>
                <w:lang w:val="fi-FI"/>
              </w:rPr>
            </w:pPr>
          </w:p>
          <w:p w14:paraId="307101C4" w14:textId="77777777" w:rsidR="00C665CA" w:rsidRPr="003920CC" w:rsidRDefault="00C665CA" w:rsidP="00CF5292">
            <w:pPr>
              <w:rPr>
                <w:rFonts w:ascii="Arial" w:hAnsi="Arial"/>
                <w:sz w:val="22"/>
                <w:lang w:val="fi-FI"/>
              </w:rPr>
            </w:pPr>
          </w:p>
          <w:p w14:paraId="08AA85DE" w14:textId="10DE40BC" w:rsidR="00433CDC" w:rsidRPr="003920CC" w:rsidRDefault="00433CDC" w:rsidP="00CF5292">
            <w:pPr>
              <w:rPr>
                <w:rFonts w:ascii="Arial" w:hAnsi="Arial"/>
                <w:sz w:val="22"/>
                <w:lang w:val="fi-FI"/>
              </w:rPr>
            </w:pPr>
            <w:proofErr w:type="spellStart"/>
            <w:r w:rsidRPr="003920CC">
              <w:rPr>
                <w:rFonts w:ascii="Arial" w:hAnsi="Arial"/>
                <w:sz w:val="22"/>
                <w:lang w:val="fi-FI"/>
              </w:rPr>
              <w:t>Interaktioner</w:t>
            </w:r>
            <w:proofErr w:type="spellEnd"/>
            <w:r w:rsidRPr="003920CC">
              <w:rPr>
                <w:rFonts w:ascii="Arial" w:hAnsi="Arial"/>
                <w:sz w:val="22"/>
                <w:lang w:val="fi-FI"/>
              </w:rPr>
              <w:t xml:space="preserve">: </w:t>
            </w:r>
          </w:p>
          <w:p w14:paraId="49B7F225" w14:textId="77777777" w:rsidR="0063495D" w:rsidRPr="003920CC" w:rsidRDefault="0063495D" w:rsidP="00CF5292">
            <w:pPr>
              <w:rPr>
                <w:rFonts w:ascii="Arial" w:hAnsi="Arial"/>
                <w:sz w:val="22"/>
                <w:lang w:val="fi-FI"/>
              </w:rPr>
            </w:pPr>
          </w:p>
          <w:p w14:paraId="30D1495D" w14:textId="77777777" w:rsidR="0063495D" w:rsidRPr="003920CC" w:rsidRDefault="0063495D" w:rsidP="00CF5292">
            <w:pPr>
              <w:rPr>
                <w:rFonts w:ascii="Arial" w:hAnsi="Arial"/>
                <w:sz w:val="22"/>
                <w:lang w:val="fi-FI"/>
              </w:rPr>
            </w:pPr>
          </w:p>
          <w:p w14:paraId="67F8390B" w14:textId="77777777" w:rsidR="0063495D" w:rsidRPr="003920CC" w:rsidRDefault="0063495D" w:rsidP="00CF5292">
            <w:pPr>
              <w:rPr>
                <w:rFonts w:ascii="Arial" w:hAnsi="Arial"/>
                <w:sz w:val="22"/>
                <w:lang w:val="fi-FI"/>
              </w:rPr>
            </w:pPr>
          </w:p>
          <w:p w14:paraId="38B1470B" w14:textId="77777777" w:rsidR="0063495D" w:rsidRPr="003920CC" w:rsidRDefault="0063495D" w:rsidP="00CF5292">
            <w:pPr>
              <w:rPr>
                <w:rFonts w:ascii="Arial" w:hAnsi="Arial"/>
                <w:sz w:val="22"/>
                <w:lang w:val="fi-FI"/>
              </w:rPr>
            </w:pPr>
          </w:p>
          <w:p w14:paraId="03FF47FE" w14:textId="77777777" w:rsidR="0063495D" w:rsidRPr="003920CC" w:rsidRDefault="0063495D" w:rsidP="00CF5292">
            <w:pPr>
              <w:rPr>
                <w:rFonts w:ascii="Arial" w:hAnsi="Arial"/>
                <w:sz w:val="22"/>
                <w:lang w:val="fi-FI"/>
              </w:rPr>
            </w:pPr>
          </w:p>
          <w:p w14:paraId="73798A53" w14:textId="77777777" w:rsidR="0063495D" w:rsidRPr="003920CC" w:rsidRDefault="0063495D" w:rsidP="00CF5292">
            <w:pPr>
              <w:rPr>
                <w:rFonts w:ascii="Arial" w:hAnsi="Arial"/>
                <w:sz w:val="22"/>
                <w:lang w:val="fi-FI"/>
              </w:rPr>
            </w:pPr>
          </w:p>
          <w:p w14:paraId="7C8D944B" w14:textId="77777777" w:rsidR="0063495D" w:rsidRPr="003920CC" w:rsidRDefault="0063495D" w:rsidP="00CF5292">
            <w:pPr>
              <w:rPr>
                <w:rFonts w:ascii="Arial" w:hAnsi="Arial"/>
                <w:sz w:val="22"/>
                <w:lang w:val="fi-FI"/>
              </w:rPr>
            </w:pPr>
          </w:p>
          <w:p w14:paraId="4305EC68" w14:textId="77777777" w:rsidR="001157C8" w:rsidRPr="003920CC" w:rsidRDefault="001157C8" w:rsidP="00CF5292">
            <w:pPr>
              <w:rPr>
                <w:rFonts w:ascii="Arial" w:hAnsi="Arial"/>
                <w:sz w:val="22"/>
                <w:lang w:val="fi-FI"/>
              </w:rPr>
            </w:pPr>
          </w:p>
          <w:p w14:paraId="554B3AE8" w14:textId="77777777" w:rsidR="001157C8" w:rsidRPr="003920CC" w:rsidRDefault="001157C8" w:rsidP="00CF5292">
            <w:pPr>
              <w:rPr>
                <w:rFonts w:ascii="Arial" w:hAnsi="Arial"/>
                <w:sz w:val="22"/>
                <w:lang w:val="fi-FI"/>
              </w:rPr>
            </w:pPr>
          </w:p>
          <w:p w14:paraId="6F8D792F" w14:textId="77777777" w:rsidR="002E40A4" w:rsidRPr="003920CC" w:rsidRDefault="002E40A4" w:rsidP="00CF5292">
            <w:pPr>
              <w:rPr>
                <w:rFonts w:ascii="Arial" w:hAnsi="Arial"/>
                <w:sz w:val="22"/>
                <w:lang w:val="fi-FI"/>
              </w:rPr>
            </w:pPr>
          </w:p>
          <w:p w14:paraId="216EFEB5" w14:textId="77777777" w:rsidR="002E40A4" w:rsidRPr="003920CC" w:rsidRDefault="002E40A4" w:rsidP="00CF5292">
            <w:pPr>
              <w:rPr>
                <w:rFonts w:ascii="Arial" w:hAnsi="Arial"/>
                <w:sz w:val="22"/>
                <w:lang w:val="fi-FI"/>
              </w:rPr>
            </w:pPr>
          </w:p>
          <w:p w14:paraId="10CFD522" w14:textId="77777777" w:rsidR="00BB5DB4" w:rsidRPr="003920CC" w:rsidRDefault="00BB5DB4" w:rsidP="00CF5292">
            <w:pPr>
              <w:rPr>
                <w:rFonts w:ascii="Arial" w:hAnsi="Arial"/>
                <w:sz w:val="22"/>
                <w:lang w:val="fi-FI"/>
              </w:rPr>
            </w:pPr>
          </w:p>
          <w:p w14:paraId="3E223C5D" w14:textId="20756C93" w:rsidR="00CF5292" w:rsidRPr="003920CC" w:rsidRDefault="005570DE" w:rsidP="00CF5292">
            <w:pPr>
              <w:rPr>
                <w:rFonts w:ascii="Arial" w:hAnsi="Arial"/>
                <w:sz w:val="22"/>
                <w:lang w:val="fi-FI"/>
              </w:rPr>
            </w:pPr>
            <w:proofErr w:type="spellStart"/>
            <w:r w:rsidRPr="003920CC">
              <w:rPr>
                <w:rFonts w:ascii="Arial" w:hAnsi="Arial"/>
                <w:sz w:val="22"/>
                <w:lang w:val="fi-FI"/>
              </w:rPr>
              <w:t>Eksempler</w:t>
            </w:r>
            <w:proofErr w:type="spellEnd"/>
            <w:r w:rsidRPr="003920CC">
              <w:rPr>
                <w:rFonts w:ascii="Arial" w:hAnsi="Arial"/>
                <w:sz w:val="22"/>
                <w:lang w:val="fi-FI"/>
              </w:rPr>
              <w:t xml:space="preserve"> på NSAID:</w:t>
            </w:r>
          </w:p>
          <w:p w14:paraId="4272A06A" w14:textId="77777777" w:rsidR="00CF5292" w:rsidRPr="003920CC" w:rsidRDefault="00CF5292" w:rsidP="00CF5292">
            <w:pPr>
              <w:rPr>
                <w:rFonts w:ascii="Arial" w:hAnsi="Arial"/>
                <w:b/>
                <w:sz w:val="22"/>
                <w:lang w:val="fi-FI"/>
              </w:rPr>
            </w:pPr>
          </w:p>
          <w:p w14:paraId="4280DA2D" w14:textId="77777777" w:rsidR="00CF5292" w:rsidRPr="003920CC" w:rsidRDefault="00CF5292" w:rsidP="00CF5292">
            <w:pPr>
              <w:rPr>
                <w:rFonts w:ascii="Arial" w:hAnsi="Arial"/>
                <w:b/>
                <w:sz w:val="22"/>
                <w:lang w:val="fi-FI"/>
              </w:rPr>
            </w:pPr>
          </w:p>
          <w:p w14:paraId="643EB7C1" w14:textId="77777777" w:rsidR="00CF5292" w:rsidRPr="003920CC" w:rsidRDefault="00CF5292" w:rsidP="00CF5292">
            <w:pPr>
              <w:rPr>
                <w:rFonts w:ascii="Arial" w:hAnsi="Arial"/>
                <w:b/>
                <w:sz w:val="22"/>
                <w:lang w:val="fi-FI"/>
              </w:rPr>
            </w:pPr>
          </w:p>
          <w:p w14:paraId="551C44EC" w14:textId="77777777" w:rsidR="00CF5292" w:rsidRPr="003920CC" w:rsidRDefault="00CF5292" w:rsidP="00CF5292">
            <w:pPr>
              <w:rPr>
                <w:rFonts w:ascii="Arial" w:hAnsi="Arial"/>
                <w:b/>
                <w:sz w:val="22"/>
                <w:lang w:val="fi-FI"/>
              </w:rPr>
            </w:pPr>
          </w:p>
          <w:p w14:paraId="388CFB75" w14:textId="77777777" w:rsidR="00CF5292" w:rsidRPr="003920CC" w:rsidRDefault="00CF5292" w:rsidP="00CF5292">
            <w:pPr>
              <w:rPr>
                <w:rFonts w:ascii="Arial" w:hAnsi="Arial"/>
                <w:b/>
                <w:sz w:val="22"/>
                <w:lang w:val="fi-FI"/>
              </w:rPr>
            </w:pPr>
          </w:p>
          <w:p w14:paraId="13979CA9" w14:textId="77777777" w:rsidR="00CF5292" w:rsidRPr="003920CC" w:rsidRDefault="00CF5292" w:rsidP="00CF5292">
            <w:pPr>
              <w:rPr>
                <w:rFonts w:ascii="Arial" w:hAnsi="Arial"/>
                <w:b/>
                <w:sz w:val="22"/>
                <w:lang w:val="fi-FI"/>
              </w:rPr>
            </w:pPr>
          </w:p>
          <w:p w14:paraId="3A61BB1D" w14:textId="77777777" w:rsidR="00CF5292" w:rsidRPr="003920CC" w:rsidRDefault="00CF5292" w:rsidP="00CF5292">
            <w:pPr>
              <w:rPr>
                <w:rFonts w:ascii="Arial" w:hAnsi="Arial"/>
                <w:b/>
                <w:sz w:val="22"/>
                <w:lang w:val="fi-FI"/>
              </w:rPr>
            </w:pPr>
          </w:p>
          <w:p w14:paraId="52541875" w14:textId="77777777" w:rsidR="00CF5292" w:rsidRPr="003920CC" w:rsidRDefault="00CF5292" w:rsidP="00CF5292">
            <w:pPr>
              <w:rPr>
                <w:rFonts w:ascii="Arial" w:hAnsi="Arial"/>
                <w:b/>
                <w:sz w:val="22"/>
                <w:lang w:val="fi-FI"/>
              </w:rPr>
            </w:pPr>
          </w:p>
          <w:p w14:paraId="7F3B20EF" w14:textId="77777777" w:rsidR="00CF5292" w:rsidRPr="003920CC" w:rsidRDefault="00CF5292" w:rsidP="00CF5292">
            <w:pPr>
              <w:rPr>
                <w:rFonts w:ascii="Arial" w:hAnsi="Arial"/>
                <w:b/>
                <w:sz w:val="22"/>
                <w:lang w:val="fi-FI"/>
              </w:rPr>
            </w:pPr>
          </w:p>
          <w:p w14:paraId="1A6B6843" w14:textId="77777777" w:rsidR="00CF5292" w:rsidRPr="003920CC" w:rsidRDefault="00CF5292" w:rsidP="00CF5292">
            <w:pPr>
              <w:rPr>
                <w:rFonts w:ascii="Arial" w:hAnsi="Arial"/>
                <w:b/>
                <w:sz w:val="22"/>
                <w:lang w:val="fi-FI"/>
              </w:rPr>
            </w:pPr>
          </w:p>
          <w:p w14:paraId="258B9A7F" w14:textId="77777777" w:rsidR="00CF5292" w:rsidRPr="003920CC" w:rsidRDefault="00CF5292" w:rsidP="00CF5292">
            <w:pPr>
              <w:rPr>
                <w:rFonts w:ascii="Arial" w:hAnsi="Arial"/>
                <w:b/>
                <w:sz w:val="22"/>
                <w:lang w:val="fi-FI"/>
              </w:rPr>
            </w:pPr>
          </w:p>
          <w:p w14:paraId="77B2D0E7" w14:textId="77777777" w:rsidR="00CF5292" w:rsidRPr="003920CC" w:rsidRDefault="00CF5292" w:rsidP="00CF5292">
            <w:pPr>
              <w:rPr>
                <w:rFonts w:ascii="Arial" w:hAnsi="Arial"/>
                <w:b/>
                <w:sz w:val="22"/>
                <w:lang w:val="fi-FI"/>
              </w:rPr>
            </w:pPr>
          </w:p>
          <w:p w14:paraId="220514CC" w14:textId="77777777" w:rsidR="00CF5292" w:rsidRPr="003920CC" w:rsidRDefault="00CF5292" w:rsidP="00CF5292">
            <w:pPr>
              <w:rPr>
                <w:rFonts w:ascii="Arial" w:hAnsi="Arial"/>
                <w:b/>
                <w:sz w:val="22"/>
                <w:lang w:val="fi-FI"/>
              </w:rPr>
            </w:pPr>
          </w:p>
          <w:p w14:paraId="37FB98B9" w14:textId="77777777" w:rsidR="00CF5292" w:rsidRPr="003920CC" w:rsidRDefault="00CF5292" w:rsidP="00CF5292">
            <w:pPr>
              <w:rPr>
                <w:rFonts w:ascii="Arial" w:hAnsi="Arial"/>
                <w:b/>
                <w:sz w:val="22"/>
                <w:lang w:val="fi-FI"/>
              </w:rPr>
            </w:pPr>
          </w:p>
          <w:p w14:paraId="4A1EB70A" w14:textId="77777777" w:rsidR="00CF5292" w:rsidRPr="003920CC" w:rsidRDefault="00CF5292" w:rsidP="00CF5292">
            <w:pPr>
              <w:rPr>
                <w:rFonts w:ascii="Arial" w:hAnsi="Arial"/>
                <w:b/>
                <w:sz w:val="22"/>
                <w:lang w:val="fi-FI"/>
              </w:rPr>
            </w:pPr>
          </w:p>
          <w:p w14:paraId="1760DF90" w14:textId="77777777" w:rsidR="00CF5292" w:rsidRPr="003920CC" w:rsidRDefault="00CF5292" w:rsidP="00CF5292">
            <w:pPr>
              <w:rPr>
                <w:rFonts w:ascii="Arial" w:hAnsi="Arial"/>
                <w:b/>
                <w:sz w:val="22"/>
                <w:lang w:val="fi-FI"/>
              </w:rPr>
            </w:pPr>
          </w:p>
          <w:p w14:paraId="7A6D647C" w14:textId="77777777" w:rsidR="00CF5292" w:rsidRPr="003920CC" w:rsidRDefault="00CF5292" w:rsidP="00CF5292">
            <w:pPr>
              <w:rPr>
                <w:rFonts w:ascii="Arial" w:hAnsi="Arial"/>
                <w:b/>
                <w:sz w:val="22"/>
                <w:lang w:val="fi-FI"/>
              </w:rPr>
            </w:pPr>
          </w:p>
          <w:p w14:paraId="51B4ECB2" w14:textId="77777777" w:rsidR="00CF5292" w:rsidRPr="003920CC" w:rsidRDefault="00CF5292" w:rsidP="00CF5292">
            <w:pPr>
              <w:rPr>
                <w:rFonts w:ascii="Arial" w:hAnsi="Arial"/>
                <w:b/>
                <w:sz w:val="22"/>
                <w:lang w:val="fi-FI"/>
              </w:rPr>
            </w:pPr>
          </w:p>
          <w:p w14:paraId="24E9480D" w14:textId="77777777" w:rsidR="00CF5292" w:rsidRPr="003920CC" w:rsidRDefault="00CF5292" w:rsidP="00CF5292">
            <w:pPr>
              <w:rPr>
                <w:rFonts w:ascii="Arial" w:hAnsi="Arial"/>
                <w:sz w:val="22"/>
                <w:lang w:val="fi-FI"/>
              </w:rPr>
            </w:pPr>
          </w:p>
          <w:p w14:paraId="247DD6F8" w14:textId="77777777" w:rsidR="00CF5292" w:rsidRPr="003920CC" w:rsidRDefault="00CF5292" w:rsidP="00CF5292">
            <w:pPr>
              <w:rPr>
                <w:rFonts w:ascii="Arial" w:hAnsi="Arial"/>
                <w:b/>
                <w:sz w:val="22"/>
                <w:highlight w:val="yellow"/>
                <w:lang w:val="fi-FI"/>
              </w:rPr>
            </w:pPr>
          </w:p>
          <w:p w14:paraId="0AAC9D12" w14:textId="77777777" w:rsidR="00CF5292" w:rsidRPr="003920CC" w:rsidRDefault="00CF5292" w:rsidP="00CF5292">
            <w:pPr>
              <w:rPr>
                <w:rFonts w:ascii="Arial" w:hAnsi="Arial"/>
                <w:b/>
                <w:sz w:val="22"/>
                <w:highlight w:val="yellow"/>
                <w:lang w:val="fi-FI"/>
              </w:rPr>
            </w:pPr>
          </w:p>
          <w:p w14:paraId="1B127F21" w14:textId="77777777" w:rsidR="00CF5292" w:rsidRPr="003920CC" w:rsidRDefault="00CF5292" w:rsidP="00CF5292">
            <w:pPr>
              <w:rPr>
                <w:rFonts w:ascii="Arial" w:hAnsi="Arial"/>
                <w:b/>
                <w:sz w:val="22"/>
                <w:highlight w:val="yellow"/>
                <w:lang w:val="fi-FI"/>
              </w:rPr>
            </w:pPr>
          </w:p>
          <w:p w14:paraId="2FA3C252" w14:textId="77777777" w:rsidR="00CF5292" w:rsidRPr="003920CC" w:rsidRDefault="00CF5292" w:rsidP="00CF5292">
            <w:pPr>
              <w:rPr>
                <w:rFonts w:ascii="Arial" w:hAnsi="Arial"/>
                <w:b/>
                <w:sz w:val="22"/>
                <w:highlight w:val="yellow"/>
                <w:lang w:val="fi-FI"/>
              </w:rPr>
            </w:pPr>
          </w:p>
          <w:p w14:paraId="38629982" w14:textId="77777777" w:rsidR="00CF5292" w:rsidRPr="003920CC" w:rsidRDefault="00CF5292" w:rsidP="00CF5292">
            <w:pPr>
              <w:rPr>
                <w:rFonts w:ascii="Arial" w:hAnsi="Arial"/>
                <w:b/>
                <w:sz w:val="22"/>
                <w:highlight w:val="yellow"/>
                <w:lang w:val="fi-FI"/>
              </w:rPr>
            </w:pPr>
          </w:p>
          <w:p w14:paraId="39A7E246" w14:textId="77777777" w:rsidR="00CF5292" w:rsidRPr="003920CC" w:rsidRDefault="00CF5292" w:rsidP="00CF5292">
            <w:pPr>
              <w:rPr>
                <w:rFonts w:ascii="Arial" w:hAnsi="Arial"/>
                <w:b/>
                <w:sz w:val="22"/>
                <w:highlight w:val="yellow"/>
                <w:lang w:val="fi-FI"/>
              </w:rPr>
            </w:pPr>
          </w:p>
          <w:p w14:paraId="78A06D4B" w14:textId="77777777" w:rsidR="00CF5292" w:rsidRPr="003920CC" w:rsidRDefault="00CF5292" w:rsidP="00CF5292">
            <w:pPr>
              <w:rPr>
                <w:rFonts w:ascii="Arial" w:hAnsi="Arial"/>
                <w:b/>
                <w:sz w:val="22"/>
                <w:highlight w:val="yellow"/>
                <w:lang w:val="fi-FI"/>
              </w:rPr>
            </w:pPr>
          </w:p>
          <w:p w14:paraId="3D8DDC98" w14:textId="77777777" w:rsidR="00CF5292" w:rsidRPr="003920CC" w:rsidRDefault="00CF5292" w:rsidP="00CF5292">
            <w:pPr>
              <w:rPr>
                <w:rFonts w:ascii="Arial" w:hAnsi="Arial"/>
                <w:b/>
                <w:sz w:val="22"/>
                <w:highlight w:val="yellow"/>
                <w:lang w:val="fi-FI"/>
              </w:rPr>
            </w:pPr>
          </w:p>
          <w:p w14:paraId="065480EC" w14:textId="77777777" w:rsidR="00CF5292" w:rsidRPr="003920CC" w:rsidRDefault="00CF5292" w:rsidP="00CF5292">
            <w:pPr>
              <w:rPr>
                <w:rFonts w:ascii="Arial" w:hAnsi="Arial"/>
                <w:b/>
                <w:sz w:val="22"/>
                <w:highlight w:val="yellow"/>
                <w:lang w:val="fi-FI"/>
              </w:rPr>
            </w:pPr>
          </w:p>
          <w:p w14:paraId="72E29F12" w14:textId="77777777" w:rsidR="00CF5292" w:rsidRPr="003920CC" w:rsidRDefault="00CF5292" w:rsidP="00CF5292">
            <w:pPr>
              <w:rPr>
                <w:rFonts w:ascii="Arial" w:hAnsi="Arial"/>
                <w:b/>
                <w:sz w:val="22"/>
                <w:highlight w:val="yellow"/>
                <w:lang w:val="fi-FI"/>
              </w:rPr>
            </w:pPr>
          </w:p>
          <w:p w14:paraId="7AFD5E5C" w14:textId="77777777" w:rsidR="00CF5292" w:rsidRPr="003920CC" w:rsidRDefault="00CF5292" w:rsidP="00CF5292">
            <w:pPr>
              <w:rPr>
                <w:rFonts w:ascii="Arial" w:hAnsi="Arial"/>
                <w:b/>
                <w:sz w:val="22"/>
                <w:highlight w:val="yellow"/>
                <w:lang w:val="fi-FI"/>
              </w:rPr>
            </w:pPr>
          </w:p>
          <w:p w14:paraId="6519F41E" w14:textId="77777777" w:rsidR="00CF5292" w:rsidRPr="003920CC" w:rsidRDefault="00CF5292" w:rsidP="00CF5292">
            <w:pPr>
              <w:rPr>
                <w:rFonts w:ascii="Arial" w:hAnsi="Arial"/>
                <w:b/>
                <w:sz w:val="22"/>
                <w:highlight w:val="yellow"/>
                <w:lang w:val="fi-FI"/>
              </w:rPr>
            </w:pPr>
          </w:p>
          <w:p w14:paraId="2FB7171D" w14:textId="77777777" w:rsidR="00CF5292" w:rsidRPr="003920CC" w:rsidRDefault="00CF5292" w:rsidP="00CF5292">
            <w:pPr>
              <w:rPr>
                <w:rFonts w:ascii="Arial" w:hAnsi="Arial"/>
                <w:b/>
                <w:sz w:val="22"/>
                <w:highlight w:val="yellow"/>
                <w:lang w:val="fi-FI"/>
              </w:rPr>
            </w:pPr>
          </w:p>
          <w:p w14:paraId="1DFE82D0" w14:textId="77777777" w:rsidR="00CF5292" w:rsidRPr="003920CC" w:rsidRDefault="00CF5292" w:rsidP="00CF5292">
            <w:pPr>
              <w:rPr>
                <w:rFonts w:ascii="Arial" w:hAnsi="Arial"/>
                <w:b/>
                <w:sz w:val="22"/>
                <w:highlight w:val="yellow"/>
                <w:lang w:val="fi-FI"/>
              </w:rPr>
            </w:pPr>
          </w:p>
          <w:p w14:paraId="47ED1FC8" w14:textId="77777777" w:rsidR="00CF5292" w:rsidRPr="003920CC" w:rsidRDefault="00CF5292" w:rsidP="00CF5292">
            <w:pPr>
              <w:rPr>
                <w:rFonts w:ascii="Arial" w:hAnsi="Arial"/>
                <w:b/>
                <w:sz w:val="22"/>
                <w:highlight w:val="yellow"/>
                <w:lang w:val="fi-FI"/>
              </w:rPr>
            </w:pPr>
          </w:p>
          <w:p w14:paraId="6EE91AAA" w14:textId="77777777" w:rsidR="00CF5292" w:rsidRPr="003920CC" w:rsidRDefault="00CF5292" w:rsidP="00CF5292">
            <w:pPr>
              <w:rPr>
                <w:rFonts w:ascii="Arial" w:hAnsi="Arial"/>
                <w:b/>
                <w:sz w:val="22"/>
                <w:highlight w:val="yellow"/>
                <w:lang w:val="fi-FI"/>
              </w:rPr>
            </w:pPr>
          </w:p>
          <w:p w14:paraId="7FB0D1E2" w14:textId="77777777" w:rsidR="00CF5292" w:rsidRPr="003920CC" w:rsidRDefault="00CF5292" w:rsidP="00CF5292">
            <w:pPr>
              <w:rPr>
                <w:rFonts w:ascii="Arial" w:hAnsi="Arial"/>
                <w:b/>
                <w:sz w:val="22"/>
                <w:highlight w:val="yellow"/>
                <w:lang w:val="fi-FI"/>
              </w:rPr>
            </w:pPr>
          </w:p>
          <w:p w14:paraId="3D70BB1F" w14:textId="77777777" w:rsidR="00CF5292" w:rsidRPr="003920CC" w:rsidRDefault="00CF5292" w:rsidP="00CF5292">
            <w:pPr>
              <w:rPr>
                <w:rFonts w:ascii="Arial" w:hAnsi="Arial"/>
                <w:b/>
                <w:sz w:val="22"/>
                <w:highlight w:val="yellow"/>
                <w:lang w:val="fi-FI"/>
              </w:rPr>
            </w:pPr>
          </w:p>
          <w:p w14:paraId="28C75D05" w14:textId="77777777" w:rsidR="00CF5292" w:rsidRPr="003920CC" w:rsidRDefault="00CF5292" w:rsidP="00CF5292">
            <w:pPr>
              <w:rPr>
                <w:rFonts w:ascii="Arial" w:hAnsi="Arial"/>
                <w:b/>
                <w:sz w:val="22"/>
                <w:highlight w:val="yellow"/>
                <w:lang w:val="fi-FI"/>
              </w:rPr>
            </w:pPr>
          </w:p>
          <w:p w14:paraId="03484A9C" w14:textId="77777777" w:rsidR="00CF5292" w:rsidRPr="003920CC" w:rsidRDefault="00CF5292" w:rsidP="00CF5292">
            <w:pPr>
              <w:rPr>
                <w:rFonts w:ascii="Arial" w:hAnsi="Arial"/>
                <w:b/>
                <w:sz w:val="22"/>
                <w:highlight w:val="yellow"/>
                <w:lang w:val="fi-FI"/>
              </w:rPr>
            </w:pPr>
          </w:p>
          <w:p w14:paraId="0762E238" w14:textId="77777777" w:rsidR="00CF5292" w:rsidRPr="003920CC" w:rsidRDefault="00CF5292" w:rsidP="00CF5292">
            <w:pPr>
              <w:rPr>
                <w:rFonts w:ascii="Arial" w:hAnsi="Arial"/>
                <w:b/>
                <w:sz w:val="22"/>
                <w:highlight w:val="yellow"/>
                <w:lang w:val="fi-FI"/>
              </w:rPr>
            </w:pPr>
          </w:p>
          <w:p w14:paraId="778D43E0" w14:textId="77777777" w:rsidR="00CF5292" w:rsidRPr="003920CC" w:rsidRDefault="00CF5292" w:rsidP="00CF5292">
            <w:pPr>
              <w:rPr>
                <w:rFonts w:ascii="Arial" w:hAnsi="Arial"/>
                <w:b/>
                <w:sz w:val="22"/>
                <w:highlight w:val="yellow"/>
                <w:lang w:val="fi-FI"/>
              </w:rPr>
            </w:pPr>
          </w:p>
          <w:p w14:paraId="0171EECB" w14:textId="77777777" w:rsidR="00CF5292" w:rsidRPr="003920CC" w:rsidRDefault="00CF5292" w:rsidP="00CF5292">
            <w:pPr>
              <w:rPr>
                <w:rFonts w:ascii="Arial" w:hAnsi="Arial"/>
                <w:b/>
                <w:sz w:val="22"/>
                <w:highlight w:val="yellow"/>
                <w:lang w:val="fi-FI"/>
              </w:rPr>
            </w:pPr>
          </w:p>
          <w:p w14:paraId="0AE280D8" w14:textId="77777777" w:rsidR="00CF5292" w:rsidRPr="003920CC" w:rsidRDefault="00CF5292" w:rsidP="00CF5292">
            <w:pPr>
              <w:rPr>
                <w:rFonts w:ascii="Arial" w:hAnsi="Arial"/>
                <w:b/>
                <w:sz w:val="22"/>
                <w:highlight w:val="yellow"/>
                <w:lang w:val="fi-FI"/>
              </w:rPr>
            </w:pPr>
          </w:p>
          <w:p w14:paraId="2E75A08F" w14:textId="77777777" w:rsidR="00CF5292" w:rsidRPr="003920CC" w:rsidRDefault="00CF5292" w:rsidP="00CF5292">
            <w:pPr>
              <w:rPr>
                <w:rFonts w:ascii="Arial" w:hAnsi="Arial"/>
                <w:b/>
                <w:sz w:val="22"/>
                <w:highlight w:val="yellow"/>
                <w:lang w:val="fi-FI"/>
              </w:rPr>
            </w:pPr>
          </w:p>
          <w:p w14:paraId="719D54DE" w14:textId="77777777" w:rsidR="00CF5292" w:rsidRPr="003920CC" w:rsidRDefault="00CF5292" w:rsidP="00CF5292">
            <w:pPr>
              <w:rPr>
                <w:rFonts w:ascii="Arial" w:hAnsi="Arial"/>
                <w:b/>
                <w:sz w:val="22"/>
                <w:highlight w:val="yellow"/>
                <w:lang w:val="fi-FI"/>
              </w:rPr>
            </w:pPr>
          </w:p>
          <w:p w14:paraId="3BCDB2B6" w14:textId="77777777" w:rsidR="00CF5292" w:rsidRPr="003920CC" w:rsidRDefault="00CF5292" w:rsidP="00CF5292">
            <w:pPr>
              <w:rPr>
                <w:rFonts w:ascii="Arial" w:hAnsi="Arial"/>
                <w:b/>
                <w:sz w:val="22"/>
                <w:highlight w:val="yellow"/>
                <w:lang w:val="fi-FI"/>
              </w:rPr>
            </w:pPr>
          </w:p>
          <w:p w14:paraId="5D4DBB1E" w14:textId="77777777" w:rsidR="00CF5292" w:rsidRPr="003920CC" w:rsidRDefault="00CF5292" w:rsidP="00CF5292">
            <w:pPr>
              <w:rPr>
                <w:rFonts w:ascii="Arial" w:hAnsi="Arial"/>
                <w:b/>
                <w:sz w:val="22"/>
                <w:highlight w:val="yellow"/>
                <w:lang w:val="fi-FI"/>
              </w:rPr>
            </w:pPr>
          </w:p>
          <w:p w14:paraId="0A106749" w14:textId="77777777" w:rsidR="00CF5292" w:rsidRPr="003920CC" w:rsidRDefault="00CF5292" w:rsidP="00CF5292">
            <w:pPr>
              <w:rPr>
                <w:rFonts w:ascii="Arial" w:hAnsi="Arial"/>
                <w:b/>
                <w:sz w:val="22"/>
                <w:highlight w:val="yellow"/>
                <w:lang w:val="fi-FI"/>
              </w:rPr>
            </w:pPr>
          </w:p>
          <w:p w14:paraId="325718E3" w14:textId="77777777" w:rsidR="00CF5292" w:rsidRPr="003920CC" w:rsidRDefault="00CF5292" w:rsidP="00CF5292">
            <w:pPr>
              <w:rPr>
                <w:rFonts w:ascii="Arial" w:hAnsi="Arial"/>
                <w:b/>
                <w:sz w:val="22"/>
                <w:highlight w:val="yellow"/>
                <w:lang w:val="fi-FI"/>
              </w:rPr>
            </w:pPr>
          </w:p>
          <w:p w14:paraId="52628D3D" w14:textId="77777777" w:rsidR="00CF5292" w:rsidRPr="003920CC" w:rsidRDefault="00CF5292" w:rsidP="00CF5292">
            <w:pPr>
              <w:rPr>
                <w:rFonts w:ascii="Arial" w:hAnsi="Arial"/>
                <w:b/>
                <w:sz w:val="22"/>
                <w:highlight w:val="yellow"/>
                <w:lang w:val="fi-FI"/>
              </w:rPr>
            </w:pPr>
          </w:p>
          <w:p w14:paraId="29D12FA8" w14:textId="77777777" w:rsidR="00CF5292" w:rsidRPr="003920CC" w:rsidRDefault="00CF5292" w:rsidP="00CF5292">
            <w:pPr>
              <w:rPr>
                <w:rFonts w:ascii="Arial" w:hAnsi="Arial"/>
                <w:b/>
                <w:sz w:val="22"/>
                <w:highlight w:val="yellow"/>
                <w:lang w:val="fi-FI"/>
              </w:rPr>
            </w:pPr>
          </w:p>
          <w:p w14:paraId="591E1958" w14:textId="77777777" w:rsidR="00CF5292" w:rsidRPr="003920CC" w:rsidRDefault="00CF5292" w:rsidP="00CF5292">
            <w:pPr>
              <w:rPr>
                <w:rFonts w:ascii="Arial" w:hAnsi="Arial"/>
                <w:b/>
                <w:sz w:val="22"/>
                <w:highlight w:val="yellow"/>
                <w:lang w:val="fi-FI"/>
              </w:rPr>
            </w:pPr>
          </w:p>
          <w:p w14:paraId="72BF3296" w14:textId="77777777" w:rsidR="00CF5292" w:rsidRPr="003920CC" w:rsidRDefault="00CF5292" w:rsidP="00CF5292">
            <w:pPr>
              <w:rPr>
                <w:rFonts w:ascii="Arial" w:hAnsi="Arial"/>
                <w:b/>
                <w:sz w:val="22"/>
                <w:highlight w:val="yellow"/>
                <w:lang w:val="fi-FI"/>
              </w:rPr>
            </w:pPr>
          </w:p>
          <w:p w14:paraId="2C049ABB" w14:textId="77777777" w:rsidR="00CF5292" w:rsidRPr="003920CC" w:rsidRDefault="00CF5292" w:rsidP="00CF5292">
            <w:pPr>
              <w:rPr>
                <w:rFonts w:ascii="Arial" w:hAnsi="Arial"/>
                <w:b/>
                <w:sz w:val="22"/>
                <w:highlight w:val="yellow"/>
                <w:lang w:val="fi-FI"/>
              </w:rPr>
            </w:pPr>
          </w:p>
          <w:p w14:paraId="47B0C3B0" w14:textId="77777777" w:rsidR="00CF5292" w:rsidRPr="003920CC" w:rsidRDefault="00CF5292" w:rsidP="00CF5292">
            <w:pPr>
              <w:rPr>
                <w:rFonts w:ascii="Arial" w:hAnsi="Arial"/>
                <w:b/>
                <w:sz w:val="22"/>
                <w:highlight w:val="yellow"/>
                <w:lang w:val="fi-FI"/>
              </w:rPr>
            </w:pPr>
          </w:p>
          <w:p w14:paraId="635002EA" w14:textId="77777777" w:rsidR="00CF5292" w:rsidRPr="003920CC" w:rsidRDefault="00CF5292" w:rsidP="00CF5292">
            <w:pPr>
              <w:rPr>
                <w:rFonts w:ascii="Arial" w:hAnsi="Arial"/>
                <w:b/>
                <w:sz w:val="22"/>
                <w:highlight w:val="yellow"/>
                <w:lang w:val="fi-FI"/>
              </w:rPr>
            </w:pPr>
          </w:p>
          <w:p w14:paraId="0F8CABE5" w14:textId="77777777" w:rsidR="00CF5292" w:rsidRPr="003920CC" w:rsidRDefault="00CF5292" w:rsidP="00CF5292">
            <w:pPr>
              <w:rPr>
                <w:rFonts w:ascii="Arial" w:hAnsi="Arial"/>
                <w:b/>
                <w:sz w:val="22"/>
                <w:highlight w:val="yellow"/>
                <w:lang w:val="fi-FI"/>
              </w:rPr>
            </w:pPr>
          </w:p>
          <w:p w14:paraId="22AB1E59" w14:textId="77777777" w:rsidR="00CF5292" w:rsidRPr="003920CC" w:rsidRDefault="00CF5292" w:rsidP="00CF5292">
            <w:pPr>
              <w:rPr>
                <w:rFonts w:ascii="Arial" w:hAnsi="Arial"/>
                <w:b/>
                <w:sz w:val="22"/>
                <w:highlight w:val="yellow"/>
                <w:lang w:val="fi-FI"/>
              </w:rPr>
            </w:pPr>
          </w:p>
          <w:p w14:paraId="19B811FA" w14:textId="77777777" w:rsidR="00CF5292" w:rsidRPr="003920CC" w:rsidRDefault="00CF5292" w:rsidP="00CF5292">
            <w:pPr>
              <w:rPr>
                <w:rFonts w:ascii="Arial" w:hAnsi="Arial"/>
                <w:b/>
                <w:sz w:val="22"/>
                <w:highlight w:val="yellow"/>
                <w:lang w:val="fi-FI"/>
              </w:rPr>
            </w:pPr>
          </w:p>
          <w:p w14:paraId="45966EE6" w14:textId="77777777" w:rsidR="00CF5292" w:rsidRPr="003920CC" w:rsidRDefault="00CF5292" w:rsidP="00CF5292">
            <w:pPr>
              <w:rPr>
                <w:rFonts w:ascii="Arial" w:hAnsi="Arial"/>
                <w:b/>
                <w:sz w:val="22"/>
                <w:highlight w:val="yellow"/>
                <w:lang w:val="fi-FI"/>
              </w:rPr>
            </w:pPr>
          </w:p>
          <w:p w14:paraId="3729478B" w14:textId="77777777" w:rsidR="00CF5292" w:rsidRPr="003920CC" w:rsidRDefault="00CF5292" w:rsidP="00CF5292">
            <w:pPr>
              <w:rPr>
                <w:rFonts w:ascii="Arial" w:hAnsi="Arial"/>
                <w:b/>
                <w:sz w:val="22"/>
                <w:highlight w:val="yellow"/>
                <w:lang w:val="fi-FI"/>
              </w:rPr>
            </w:pPr>
          </w:p>
          <w:p w14:paraId="45AA7F1B" w14:textId="77777777" w:rsidR="00CF5292" w:rsidRPr="003920CC" w:rsidRDefault="00CF5292" w:rsidP="00CF5292">
            <w:pPr>
              <w:rPr>
                <w:rFonts w:ascii="Arial" w:hAnsi="Arial"/>
                <w:b/>
                <w:sz w:val="22"/>
                <w:highlight w:val="yellow"/>
                <w:lang w:val="fi-FI"/>
              </w:rPr>
            </w:pPr>
          </w:p>
          <w:p w14:paraId="38DAFFF5" w14:textId="77777777" w:rsidR="00CF5292" w:rsidRPr="003920CC" w:rsidRDefault="00CF5292" w:rsidP="00CF5292">
            <w:pPr>
              <w:rPr>
                <w:rFonts w:ascii="Arial" w:hAnsi="Arial"/>
                <w:b/>
                <w:sz w:val="22"/>
                <w:highlight w:val="yellow"/>
                <w:lang w:val="fi-FI"/>
              </w:rPr>
            </w:pPr>
          </w:p>
          <w:p w14:paraId="449A28FA" w14:textId="77777777" w:rsidR="00CF5292" w:rsidRPr="003920CC" w:rsidRDefault="00CF5292" w:rsidP="00CF5292">
            <w:pPr>
              <w:rPr>
                <w:rFonts w:ascii="Arial" w:hAnsi="Arial"/>
                <w:b/>
                <w:sz w:val="22"/>
                <w:highlight w:val="yellow"/>
                <w:lang w:val="fi-FI"/>
              </w:rPr>
            </w:pPr>
          </w:p>
          <w:p w14:paraId="6922E9E4" w14:textId="77777777" w:rsidR="00CF5292" w:rsidRPr="003920CC" w:rsidRDefault="00CF5292" w:rsidP="00CF5292">
            <w:pPr>
              <w:rPr>
                <w:rFonts w:ascii="Arial" w:hAnsi="Arial"/>
                <w:b/>
                <w:sz w:val="22"/>
                <w:highlight w:val="yellow"/>
                <w:lang w:val="fi-FI"/>
              </w:rPr>
            </w:pPr>
          </w:p>
          <w:p w14:paraId="7B73BF51" w14:textId="77777777" w:rsidR="00CF5292" w:rsidRPr="003920CC" w:rsidRDefault="00CF5292" w:rsidP="00CF5292">
            <w:pPr>
              <w:rPr>
                <w:rFonts w:ascii="Arial" w:hAnsi="Arial"/>
                <w:b/>
                <w:sz w:val="22"/>
                <w:highlight w:val="yellow"/>
                <w:lang w:val="fi-FI"/>
              </w:rPr>
            </w:pPr>
          </w:p>
          <w:p w14:paraId="227F916B" w14:textId="77777777" w:rsidR="00CF5292" w:rsidRPr="003920CC" w:rsidRDefault="00CF5292" w:rsidP="00CF5292">
            <w:pPr>
              <w:rPr>
                <w:rFonts w:ascii="Arial" w:hAnsi="Arial"/>
                <w:b/>
                <w:sz w:val="22"/>
                <w:highlight w:val="yellow"/>
                <w:lang w:val="fi-FI"/>
              </w:rPr>
            </w:pPr>
          </w:p>
          <w:p w14:paraId="12FA8D9D" w14:textId="77777777" w:rsidR="00CF5292" w:rsidRPr="003920CC" w:rsidRDefault="00CF5292" w:rsidP="00CF5292">
            <w:pPr>
              <w:rPr>
                <w:rFonts w:ascii="Arial" w:hAnsi="Arial"/>
                <w:b/>
                <w:sz w:val="22"/>
                <w:highlight w:val="yellow"/>
                <w:lang w:val="fi-FI"/>
              </w:rPr>
            </w:pPr>
          </w:p>
          <w:p w14:paraId="31178E69" w14:textId="77777777" w:rsidR="00CF5292" w:rsidRPr="003920CC" w:rsidRDefault="00CF5292" w:rsidP="00CF5292">
            <w:pPr>
              <w:rPr>
                <w:rFonts w:ascii="Arial" w:hAnsi="Arial"/>
                <w:b/>
                <w:sz w:val="22"/>
                <w:highlight w:val="yellow"/>
                <w:lang w:val="fi-FI"/>
              </w:rPr>
            </w:pPr>
          </w:p>
          <w:p w14:paraId="6FBF2BD5" w14:textId="77777777" w:rsidR="00CF5292" w:rsidRPr="003920CC" w:rsidRDefault="00CF5292" w:rsidP="00CF5292">
            <w:pPr>
              <w:rPr>
                <w:rFonts w:ascii="Arial" w:hAnsi="Arial"/>
                <w:b/>
                <w:sz w:val="22"/>
                <w:highlight w:val="yellow"/>
                <w:lang w:val="fi-FI"/>
              </w:rPr>
            </w:pPr>
          </w:p>
          <w:p w14:paraId="1401747B" w14:textId="77777777" w:rsidR="00CF5292" w:rsidRPr="003920CC" w:rsidRDefault="00CF5292" w:rsidP="00CF5292">
            <w:pPr>
              <w:rPr>
                <w:rFonts w:ascii="Arial" w:hAnsi="Arial"/>
                <w:b/>
                <w:sz w:val="22"/>
                <w:highlight w:val="yellow"/>
                <w:lang w:val="fi-FI"/>
              </w:rPr>
            </w:pPr>
          </w:p>
          <w:p w14:paraId="16DE4DF4" w14:textId="77777777" w:rsidR="00CF5292" w:rsidRPr="003920CC" w:rsidRDefault="00CF5292" w:rsidP="00CF5292">
            <w:pPr>
              <w:rPr>
                <w:rFonts w:ascii="Arial" w:hAnsi="Arial"/>
                <w:b/>
                <w:sz w:val="22"/>
                <w:highlight w:val="yellow"/>
                <w:lang w:val="fi-FI"/>
              </w:rPr>
            </w:pPr>
          </w:p>
          <w:p w14:paraId="6961571D" w14:textId="77777777" w:rsidR="00CF5292" w:rsidRPr="003920CC" w:rsidRDefault="00CF5292" w:rsidP="00CF5292">
            <w:pPr>
              <w:rPr>
                <w:rFonts w:ascii="Arial" w:hAnsi="Arial"/>
                <w:b/>
                <w:sz w:val="22"/>
                <w:highlight w:val="yellow"/>
                <w:lang w:val="fi-FI"/>
              </w:rPr>
            </w:pPr>
          </w:p>
          <w:p w14:paraId="5657ECB1" w14:textId="77777777" w:rsidR="00CF5292" w:rsidRPr="003920CC" w:rsidRDefault="00CF5292" w:rsidP="00CF5292">
            <w:pPr>
              <w:rPr>
                <w:rFonts w:ascii="Arial" w:hAnsi="Arial"/>
                <w:b/>
                <w:sz w:val="22"/>
                <w:highlight w:val="yellow"/>
                <w:lang w:val="fi-FI"/>
              </w:rPr>
            </w:pPr>
          </w:p>
          <w:p w14:paraId="0620377E" w14:textId="77777777" w:rsidR="00CF5292" w:rsidRPr="003920CC" w:rsidRDefault="00CF5292" w:rsidP="00CF5292">
            <w:pPr>
              <w:rPr>
                <w:rFonts w:ascii="Arial" w:hAnsi="Arial"/>
                <w:b/>
                <w:sz w:val="22"/>
                <w:highlight w:val="yellow"/>
                <w:lang w:val="fi-FI"/>
              </w:rPr>
            </w:pPr>
          </w:p>
          <w:p w14:paraId="1CFD938C" w14:textId="77777777" w:rsidR="00CF5292" w:rsidRPr="003920CC" w:rsidRDefault="00CF5292" w:rsidP="00CF5292">
            <w:pPr>
              <w:rPr>
                <w:rFonts w:ascii="Arial" w:hAnsi="Arial"/>
                <w:b/>
                <w:sz w:val="22"/>
                <w:highlight w:val="yellow"/>
                <w:lang w:val="fi-FI"/>
              </w:rPr>
            </w:pPr>
          </w:p>
          <w:p w14:paraId="4712333B" w14:textId="77777777" w:rsidR="00CF5292" w:rsidRPr="003920CC" w:rsidRDefault="00CF5292" w:rsidP="00CF5292">
            <w:pPr>
              <w:rPr>
                <w:rFonts w:ascii="Arial" w:hAnsi="Arial"/>
                <w:b/>
                <w:sz w:val="22"/>
                <w:highlight w:val="yellow"/>
                <w:lang w:val="fi-FI"/>
              </w:rPr>
            </w:pPr>
          </w:p>
          <w:p w14:paraId="20444251" w14:textId="77777777" w:rsidR="00CF5292" w:rsidRPr="003920CC" w:rsidRDefault="00CF5292" w:rsidP="00CF5292">
            <w:pPr>
              <w:rPr>
                <w:rFonts w:ascii="Arial" w:hAnsi="Arial"/>
                <w:b/>
                <w:sz w:val="22"/>
                <w:highlight w:val="yellow"/>
                <w:lang w:val="fi-FI"/>
              </w:rPr>
            </w:pPr>
          </w:p>
          <w:p w14:paraId="75B0D5C5" w14:textId="77777777" w:rsidR="00CF5292" w:rsidRPr="003920CC" w:rsidRDefault="00CF5292" w:rsidP="00CF5292">
            <w:pPr>
              <w:rPr>
                <w:rFonts w:ascii="Arial" w:hAnsi="Arial"/>
                <w:b/>
                <w:sz w:val="22"/>
                <w:highlight w:val="yellow"/>
                <w:lang w:val="fi-FI"/>
              </w:rPr>
            </w:pPr>
          </w:p>
          <w:p w14:paraId="1C05D730" w14:textId="77777777" w:rsidR="00CF5292" w:rsidRPr="003920CC" w:rsidRDefault="00CF5292" w:rsidP="00CF5292">
            <w:pPr>
              <w:rPr>
                <w:rFonts w:ascii="Arial" w:hAnsi="Arial"/>
                <w:b/>
                <w:sz w:val="22"/>
                <w:highlight w:val="yellow"/>
                <w:lang w:val="fi-FI"/>
              </w:rPr>
            </w:pPr>
          </w:p>
          <w:p w14:paraId="271D0037" w14:textId="77777777" w:rsidR="00CF5292" w:rsidRPr="003920CC" w:rsidRDefault="00CF5292" w:rsidP="00CF5292">
            <w:pPr>
              <w:rPr>
                <w:rFonts w:ascii="Arial" w:hAnsi="Arial"/>
                <w:b/>
                <w:sz w:val="22"/>
                <w:highlight w:val="yellow"/>
                <w:lang w:val="fi-FI"/>
              </w:rPr>
            </w:pPr>
          </w:p>
          <w:p w14:paraId="1E9E052A" w14:textId="77777777" w:rsidR="00CF5292" w:rsidRPr="003920CC" w:rsidRDefault="00CF5292" w:rsidP="00CF5292">
            <w:pPr>
              <w:rPr>
                <w:rFonts w:ascii="Arial" w:hAnsi="Arial"/>
                <w:b/>
                <w:sz w:val="22"/>
                <w:highlight w:val="yellow"/>
                <w:lang w:val="fi-FI"/>
              </w:rPr>
            </w:pPr>
          </w:p>
          <w:p w14:paraId="2F38E52A" w14:textId="77777777" w:rsidR="00CF5292" w:rsidRPr="003920CC" w:rsidRDefault="00CF5292" w:rsidP="00CF5292">
            <w:pPr>
              <w:rPr>
                <w:rFonts w:ascii="Arial" w:hAnsi="Arial"/>
                <w:b/>
                <w:sz w:val="22"/>
                <w:highlight w:val="yellow"/>
                <w:lang w:val="fi-FI"/>
              </w:rPr>
            </w:pPr>
          </w:p>
          <w:p w14:paraId="34BC4BFC" w14:textId="77777777" w:rsidR="00CF5292" w:rsidRPr="003920CC" w:rsidRDefault="00CF5292" w:rsidP="00CF5292">
            <w:pPr>
              <w:rPr>
                <w:rFonts w:ascii="Arial" w:hAnsi="Arial"/>
                <w:b/>
                <w:sz w:val="22"/>
                <w:highlight w:val="yellow"/>
                <w:lang w:val="fi-FI"/>
              </w:rPr>
            </w:pPr>
          </w:p>
          <w:p w14:paraId="36BBC037" w14:textId="77777777" w:rsidR="00CF5292" w:rsidRPr="003920CC" w:rsidRDefault="00CF5292" w:rsidP="00CF5292">
            <w:pPr>
              <w:rPr>
                <w:rFonts w:ascii="Arial" w:hAnsi="Arial"/>
                <w:b/>
                <w:sz w:val="22"/>
                <w:highlight w:val="yellow"/>
                <w:lang w:val="fi-FI"/>
              </w:rPr>
            </w:pPr>
          </w:p>
          <w:p w14:paraId="5BC9C443" w14:textId="77777777" w:rsidR="00CF5292" w:rsidRPr="003920CC" w:rsidRDefault="00CF5292" w:rsidP="00CF5292">
            <w:pPr>
              <w:rPr>
                <w:rFonts w:ascii="Arial" w:hAnsi="Arial"/>
                <w:b/>
                <w:sz w:val="22"/>
                <w:highlight w:val="yellow"/>
                <w:lang w:val="fi-FI"/>
              </w:rPr>
            </w:pPr>
          </w:p>
          <w:p w14:paraId="667B26B7" w14:textId="77777777" w:rsidR="00CF5292" w:rsidRPr="003920CC" w:rsidRDefault="00CF5292" w:rsidP="00CF5292">
            <w:pPr>
              <w:rPr>
                <w:rFonts w:ascii="Arial" w:hAnsi="Arial"/>
                <w:b/>
                <w:sz w:val="22"/>
                <w:highlight w:val="yellow"/>
                <w:lang w:val="fi-FI"/>
              </w:rPr>
            </w:pPr>
          </w:p>
          <w:p w14:paraId="1D89154C" w14:textId="77777777" w:rsidR="00CF5292" w:rsidRPr="003920CC" w:rsidRDefault="00CF5292" w:rsidP="00CF5292">
            <w:pPr>
              <w:rPr>
                <w:rFonts w:ascii="Arial" w:hAnsi="Arial"/>
                <w:b/>
                <w:sz w:val="22"/>
                <w:highlight w:val="yellow"/>
                <w:lang w:val="fi-FI"/>
              </w:rPr>
            </w:pPr>
          </w:p>
          <w:p w14:paraId="2F02BDC8" w14:textId="77777777" w:rsidR="00CF5292" w:rsidRPr="003920CC" w:rsidRDefault="00CF5292" w:rsidP="00CF5292">
            <w:pPr>
              <w:rPr>
                <w:rFonts w:ascii="Arial" w:hAnsi="Arial"/>
                <w:b/>
                <w:sz w:val="22"/>
                <w:highlight w:val="yellow"/>
                <w:lang w:val="fi-FI"/>
              </w:rPr>
            </w:pPr>
          </w:p>
          <w:p w14:paraId="17376BD7" w14:textId="77777777" w:rsidR="00CF5292" w:rsidRPr="003920CC" w:rsidRDefault="00CF5292" w:rsidP="00CF5292">
            <w:pPr>
              <w:rPr>
                <w:rFonts w:ascii="Arial" w:hAnsi="Arial"/>
                <w:b/>
                <w:sz w:val="22"/>
                <w:highlight w:val="yellow"/>
                <w:lang w:val="fi-FI"/>
              </w:rPr>
            </w:pPr>
          </w:p>
          <w:p w14:paraId="4430C3D6" w14:textId="77777777" w:rsidR="00CF5292" w:rsidRPr="003920CC" w:rsidRDefault="00CF5292" w:rsidP="00CF5292">
            <w:pPr>
              <w:rPr>
                <w:rFonts w:ascii="Arial" w:hAnsi="Arial"/>
                <w:b/>
                <w:sz w:val="22"/>
                <w:highlight w:val="yellow"/>
                <w:lang w:val="fi-FI"/>
              </w:rPr>
            </w:pPr>
          </w:p>
          <w:p w14:paraId="1DD5D371" w14:textId="77777777" w:rsidR="00CF5292" w:rsidRPr="003920CC" w:rsidRDefault="00CF5292" w:rsidP="00CF5292">
            <w:pPr>
              <w:rPr>
                <w:rFonts w:ascii="Arial" w:hAnsi="Arial"/>
                <w:b/>
                <w:sz w:val="22"/>
                <w:highlight w:val="yellow"/>
                <w:lang w:val="fi-FI"/>
              </w:rPr>
            </w:pPr>
          </w:p>
          <w:p w14:paraId="2F1D62B4" w14:textId="77777777" w:rsidR="00CF5292" w:rsidRPr="003920CC" w:rsidRDefault="00CF5292" w:rsidP="00CF5292">
            <w:pPr>
              <w:rPr>
                <w:rFonts w:ascii="Arial" w:hAnsi="Arial"/>
                <w:b/>
                <w:sz w:val="22"/>
                <w:highlight w:val="yellow"/>
                <w:lang w:val="fi-FI"/>
              </w:rPr>
            </w:pPr>
          </w:p>
          <w:p w14:paraId="15606644" w14:textId="77777777" w:rsidR="00CF5292" w:rsidRPr="003920CC" w:rsidRDefault="00CF5292" w:rsidP="00CF5292">
            <w:pPr>
              <w:rPr>
                <w:rFonts w:ascii="Arial" w:hAnsi="Arial"/>
                <w:b/>
                <w:sz w:val="22"/>
                <w:highlight w:val="yellow"/>
                <w:lang w:val="fi-FI"/>
              </w:rPr>
            </w:pPr>
          </w:p>
          <w:p w14:paraId="2E3FEE22" w14:textId="77777777" w:rsidR="00CF5292" w:rsidRPr="003920CC" w:rsidRDefault="00CF5292" w:rsidP="00CF5292">
            <w:pPr>
              <w:rPr>
                <w:rFonts w:ascii="Arial" w:hAnsi="Arial"/>
                <w:b/>
                <w:sz w:val="22"/>
                <w:highlight w:val="yellow"/>
                <w:lang w:val="fi-FI"/>
              </w:rPr>
            </w:pPr>
          </w:p>
          <w:p w14:paraId="659F675D" w14:textId="77777777" w:rsidR="00CF5292" w:rsidRPr="003920CC" w:rsidRDefault="00CF5292" w:rsidP="00CF5292">
            <w:pPr>
              <w:rPr>
                <w:rFonts w:ascii="Arial" w:hAnsi="Arial"/>
                <w:b/>
                <w:sz w:val="22"/>
                <w:highlight w:val="yellow"/>
                <w:lang w:val="fi-FI"/>
              </w:rPr>
            </w:pPr>
          </w:p>
          <w:p w14:paraId="2F4D52E6" w14:textId="77777777" w:rsidR="00CF5292" w:rsidRPr="003920CC" w:rsidRDefault="00CF5292" w:rsidP="00CF5292">
            <w:pPr>
              <w:rPr>
                <w:rFonts w:ascii="Arial" w:hAnsi="Arial"/>
                <w:b/>
                <w:sz w:val="22"/>
                <w:highlight w:val="yellow"/>
                <w:lang w:val="fi-FI"/>
              </w:rPr>
            </w:pPr>
          </w:p>
          <w:p w14:paraId="4471FB8D" w14:textId="77777777" w:rsidR="00CF5292" w:rsidRPr="003920CC" w:rsidRDefault="00CF5292" w:rsidP="00CF5292">
            <w:pPr>
              <w:rPr>
                <w:rFonts w:ascii="Arial" w:hAnsi="Arial"/>
                <w:b/>
                <w:sz w:val="22"/>
                <w:highlight w:val="yellow"/>
                <w:lang w:val="fi-FI"/>
              </w:rPr>
            </w:pPr>
          </w:p>
          <w:p w14:paraId="63CC1A53" w14:textId="77777777" w:rsidR="00CF5292" w:rsidRPr="003920CC" w:rsidRDefault="00CF5292" w:rsidP="00CF5292">
            <w:pPr>
              <w:rPr>
                <w:rFonts w:ascii="Arial" w:hAnsi="Arial"/>
                <w:b/>
                <w:sz w:val="22"/>
                <w:highlight w:val="yellow"/>
                <w:lang w:val="fi-FI"/>
              </w:rPr>
            </w:pPr>
          </w:p>
          <w:p w14:paraId="281AD4A5" w14:textId="77777777" w:rsidR="00CF5292" w:rsidRPr="003920CC" w:rsidRDefault="00CF5292" w:rsidP="00CF5292">
            <w:pPr>
              <w:rPr>
                <w:rFonts w:ascii="Arial" w:hAnsi="Arial"/>
                <w:b/>
                <w:sz w:val="22"/>
                <w:highlight w:val="yellow"/>
                <w:lang w:val="fi-FI"/>
              </w:rPr>
            </w:pPr>
          </w:p>
          <w:p w14:paraId="285C8666" w14:textId="77777777" w:rsidR="00CF5292" w:rsidRPr="003920CC" w:rsidRDefault="00CF5292" w:rsidP="00CF5292">
            <w:pPr>
              <w:rPr>
                <w:rFonts w:ascii="Arial" w:hAnsi="Arial"/>
                <w:b/>
                <w:sz w:val="22"/>
                <w:highlight w:val="yellow"/>
                <w:lang w:val="fi-FI"/>
              </w:rPr>
            </w:pPr>
          </w:p>
          <w:p w14:paraId="009CC356" w14:textId="77777777" w:rsidR="00CF5292" w:rsidRPr="003920CC" w:rsidRDefault="00CF5292" w:rsidP="00CF5292">
            <w:pPr>
              <w:rPr>
                <w:rFonts w:ascii="Arial" w:hAnsi="Arial"/>
                <w:b/>
                <w:sz w:val="22"/>
                <w:highlight w:val="yellow"/>
                <w:lang w:val="fi-FI"/>
              </w:rPr>
            </w:pPr>
          </w:p>
          <w:p w14:paraId="18FE6A46" w14:textId="77777777" w:rsidR="00CF5292" w:rsidRPr="003920CC" w:rsidRDefault="00CF5292" w:rsidP="00CF5292">
            <w:pPr>
              <w:rPr>
                <w:rFonts w:ascii="Arial" w:hAnsi="Arial"/>
                <w:b/>
                <w:sz w:val="22"/>
                <w:highlight w:val="yellow"/>
                <w:lang w:val="fi-FI"/>
              </w:rPr>
            </w:pPr>
          </w:p>
          <w:p w14:paraId="733FC377" w14:textId="77777777" w:rsidR="00CF5292" w:rsidRPr="003920CC" w:rsidRDefault="00CF5292" w:rsidP="00CF5292">
            <w:pPr>
              <w:rPr>
                <w:rFonts w:ascii="Arial" w:hAnsi="Arial"/>
                <w:b/>
                <w:sz w:val="22"/>
                <w:highlight w:val="yellow"/>
                <w:lang w:val="fi-FI"/>
              </w:rPr>
            </w:pPr>
          </w:p>
          <w:p w14:paraId="703A8EDF" w14:textId="77777777" w:rsidR="00CF5292" w:rsidRPr="003920CC" w:rsidRDefault="00CF5292" w:rsidP="00CF5292">
            <w:pPr>
              <w:rPr>
                <w:rFonts w:ascii="Arial" w:hAnsi="Arial"/>
                <w:b/>
                <w:sz w:val="22"/>
                <w:highlight w:val="yellow"/>
                <w:lang w:val="fi-FI"/>
              </w:rPr>
            </w:pPr>
          </w:p>
          <w:p w14:paraId="1187F321" w14:textId="77777777" w:rsidR="00CF5292" w:rsidRPr="003920CC" w:rsidRDefault="00CF5292" w:rsidP="00CF5292">
            <w:pPr>
              <w:rPr>
                <w:rFonts w:ascii="Arial" w:hAnsi="Arial"/>
                <w:b/>
                <w:sz w:val="22"/>
                <w:highlight w:val="yellow"/>
                <w:lang w:val="fi-FI"/>
              </w:rPr>
            </w:pPr>
          </w:p>
          <w:p w14:paraId="2787050B" w14:textId="77777777" w:rsidR="00CF5292" w:rsidRPr="003920CC" w:rsidRDefault="00CF5292" w:rsidP="00CF5292">
            <w:pPr>
              <w:rPr>
                <w:rFonts w:ascii="Arial" w:hAnsi="Arial"/>
                <w:b/>
                <w:sz w:val="22"/>
                <w:highlight w:val="yellow"/>
                <w:lang w:val="fi-FI"/>
              </w:rPr>
            </w:pPr>
          </w:p>
          <w:p w14:paraId="01D9387D" w14:textId="77777777" w:rsidR="00CF5292" w:rsidRPr="003920CC" w:rsidRDefault="00CF5292" w:rsidP="00CF5292">
            <w:pPr>
              <w:rPr>
                <w:rFonts w:ascii="Arial" w:hAnsi="Arial"/>
                <w:b/>
                <w:sz w:val="22"/>
                <w:highlight w:val="yellow"/>
                <w:lang w:val="fi-FI"/>
              </w:rPr>
            </w:pPr>
          </w:p>
          <w:p w14:paraId="0558BD73" w14:textId="77777777" w:rsidR="00CF5292" w:rsidRPr="003920CC" w:rsidRDefault="00CF5292" w:rsidP="00CF5292">
            <w:pPr>
              <w:rPr>
                <w:rFonts w:ascii="Arial" w:hAnsi="Arial"/>
                <w:b/>
                <w:sz w:val="22"/>
                <w:highlight w:val="yellow"/>
                <w:lang w:val="fi-FI"/>
              </w:rPr>
            </w:pPr>
          </w:p>
          <w:p w14:paraId="3868946F" w14:textId="77777777" w:rsidR="00CF5292" w:rsidRPr="003920CC" w:rsidRDefault="00CF5292" w:rsidP="00CF5292">
            <w:pPr>
              <w:rPr>
                <w:rFonts w:ascii="Arial" w:hAnsi="Arial"/>
                <w:b/>
                <w:sz w:val="22"/>
                <w:highlight w:val="yellow"/>
                <w:lang w:val="fi-FI"/>
              </w:rPr>
            </w:pPr>
          </w:p>
          <w:p w14:paraId="1F1344E0" w14:textId="77777777" w:rsidR="00CF5292" w:rsidRPr="003920CC" w:rsidRDefault="00CF5292" w:rsidP="00CF5292">
            <w:pPr>
              <w:rPr>
                <w:rFonts w:ascii="Arial" w:hAnsi="Arial"/>
                <w:b/>
                <w:sz w:val="22"/>
                <w:highlight w:val="yellow"/>
                <w:lang w:val="fi-FI"/>
              </w:rPr>
            </w:pPr>
          </w:p>
          <w:p w14:paraId="414618C5" w14:textId="77777777" w:rsidR="00CF5292" w:rsidRPr="003920CC" w:rsidRDefault="00CF5292" w:rsidP="00CF5292">
            <w:pPr>
              <w:rPr>
                <w:rFonts w:ascii="Arial" w:hAnsi="Arial"/>
                <w:b/>
                <w:sz w:val="22"/>
                <w:highlight w:val="yellow"/>
                <w:lang w:val="fi-FI"/>
              </w:rPr>
            </w:pPr>
          </w:p>
          <w:p w14:paraId="39311DC6" w14:textId="77777777" w:rsidR="00CF5292" w:rsidRPr="003920CC" w:rsidRDefault="00CF5292" w:rsidP="00CF5292">
            <w:pPr>
              <w:rPr>
                <w:rFonts w:ascii="Arial" w:hAnsi="Arial"/>
                <w:b/>
                <w:sz w:val="22"/>
                <w:highlight w:val="yellow"/>
                <w:lang w:val="fi-FI"/>
              </w:rPr>
            </w:pPr>
          </w:p>
          <w:p w14:paraId="2C501776" w14:textId="77777777" w:rsidR="00CF5292" w:rsidRPr="003920CC" w:rsidRDefault="00CF5292" w:rsidP="00CF5292">
            <w:pPr>
              <w:rPr>
                <w:rFonts w:ascii="Arial" w:hAnsi="Arial"/>
                <w:b/>
                <w:sz w:val="22"/>
                <w:highlight w:val="yellow"/>
                <w:lang w:val="fi-FI"/>
              </w:rPr>
            </w:pPr>
          </w:p>
          <w:p w14:paraId="17A0DE3D" w14:textId="77777777" w:rsidR="00CF5292" w:rsidRPr="003920CC" w:rsidRDefault="00CF5292" w:rsidP="00CF5292">
            <w:pPr>
              <w:rPr>
                <w:rFonts w:ascii="Arial" w:hAnsi="Arial"/>
                <w:b/>
                <w:sz w:val="22"/>
                <w:highlight w:val="yellow"/>
                <w:lang w:val="fi-FI"/>
              </w:rPr>
            </w:pPr>
          </w:p>
          <w:p w14:paraId="117A91DF" w14:textId="77777777" w:rsidR="00CF5292" w:rsidRPr="003920CC" w:rsidRDefault="00CF5292" w:rsidP="00CF5292">
            <w:pPr>
              <w:rPr>
                <w:rFonts w:ascii="Arial" w:hAnsi="Arial"/>
                <w:b/>
                <w:sz w:val="22"/>
                <w:highlight w:val="yellow"/>
                <w:lang w:val="fi-FI"/>
              </w:rPr>
            </w:pPr>
          </w:p>
          <w:p w14:paraId="263AC4F8" w14:textId="77777777" w:rsidR="00CF5292" w:rsidRPr="003920CC" w:rsidRDefault="00CF5292" w:rsidP="00CF5292">
            <w:pPr>
              <w:rPr>
                <w:rFonts w:ascii="Arial" w:hAnsi="Arial"/>
                <w:b/>
                <w:sz w:val="22"/>
                <w:highlight w:val="yellow"/>
                <w:lang w:val="fi-FI"/>
              </w:rPr>
            </w:pPr>
          </w:p>
          <w:p w14:paraId="37A33756" w14:textId="77777777" w:rsidR="00CF5292" w:rsidRPr="003920CC" w:rsidRDefault="00CF5292" w:rsidP="00CF5292">
            <w:pPr>
              <w:rPr>
                <w:rFonts w:ascii="Arial" w:hAnsi="Arial"/>
                <w:b/>
                <w:sz w:val="22"/>
                <w:highlight w:val="yellow"/>
                <w:lang w:val="fi-FI"/>
              </w:rPr>
            </w:pPr>
          </w:p>
          <w:p w14:paraId="0B8E9E89" w14:textId="77777777" w:rsidR="00CF5292" w:rsidRPr="003920CC" w:rsidRDefault="00CF5292" w:rsidP="00CF5292">
            <w:pPr>
              <w:rPr>
                <w:rFonts w:ascii="Arial" w:hAnsi="Arial"/>
                <w:b/>
                <w:sz w:val="22"/>
                <w:highlight w:val="yellow"/>
                <w:lang w:val="fi-FI"/>
              </w:rPr>
            </w:pPr>
          </w:p>
          <w:p w14:paraId="79649B66" w14:textId="77777777" w:rsidR="00CF5292" w:rsidRPr="003920CC" w:rsidRDefault="00CF5292" w:rsidP="00CF5292">
            <w:pPr>
              <w:rPr>
                <w:rFonts w:ascii="Arial" w:hAnsi="Arial"/>
                <w:b/>
                <w:sz w:val="22"/>
                <w:highlight w:val="yellow"/>
                <w:lang w:val="fi-FI"/>
              </w:rPr>
            </w:pPr>
          </w:p>
          <w:p w14:paraId="23AA89A6" w14:textId="77777777" w:rsidR="00CF5292" w:rsidRPr="003920CC" w:rsidRDefault="00CF5292" w:rsidP="00CF5292">
            <w:pPr>
              <w:rPr>
                <w:rFonts w:ascii="Arial" w:hAnsi="Arial"/>
                <w:b/>
                <w:sz w:val="22"/>
                <w:highlight w:val="yellow"/>
                <w:lang w:val="fi-FI"/>
              </w:rPr>
            </w:pPr>
          </w:p>
          <w:p w14:paraId="606F66DE" w14:textId="77777777" w:rsidR="00CF5292" w:rsidRPr="003920CC" w:rsidRDefault="00CF5292" w:rsidP="00CF5292">
            <w:pPr>
              <w:rPr>
                <w:rFonts w:ascii="Arial" w:hAnsi="Arial"/>
                <w:b/>
                <w:sz w:val="22"/>
                <w:highlight w:val="yellow"/>
                <w:lang w:val="fi-FI"/>
              </w:rPr>
            </w:pPr>
          </w:p>
          <w:p w14:paraId="2CCA2A04" w14:textId="77777777" w:rsidR="00CF5292" w:rsidRPr="003920CC" w:rsidRDefault="00CF5292" w:rsidP="00CF5292">
            <w:pPr>
              <w:rPr>
                <w:rFonts w:ascii="Arial" w:hAnsi="Arial"/>
                <w:b/>
                <w:sz w:val="22"/>
                <w:highlight w:val="yellow"/>
                <w:lang w:val="fi-FI"/>
              </w:rPr>
            </w:pPr>
          </w:p>
          <w:p w14:paraId="62BAAD59" w14:textId="77777777" w:rsidR="00CF5292" w:rsidRPr="003920CC" w:rsidRDefault="00CF5292" w:rsidP="00CF5292">
            <w:pPr>
              <w:rPr>
                <w:rFonts w:ascii="Arial" w:hAnsi="Arial"/>
                <w:b/>
                <w:sz w:val="22"/>
                <w:highlight w:val="yellow"/>
                <w:lang w:val="fi-FI"/>
              </w:rPr>
            </w:pPr>
          </w:p>
          <w:p w14:paraId="2E991DA1" w14:textId="77777777" w:rsidR="00CF5292" w:rsidRPr="003920CC" w:rsidRDefault="00CF5292" w:rsidP="00CF5292">
            <w:pPr>
              <w:rPr>
                <w:rFonts w:ascii="Arial" w:hAnsi="Arial"/>
                <w:b/>
                <w:sz w:val="22"/>
                <w:highlight w:val="yellow"/>
                <w:lang w:val="fi-FI"/>
              </w:rPr>
            </w:pPr>
          </w:p>
          <w:p w14:paraId="43126B5A" w14:textId="77777777" w:rsidR="00CF5292" w:rsidRPr="003920CC" w:rsidRDefault="00CF5292" w:rsidP="00CF5292">
            <w:pPr>
              <w:rPr>
                <w:rFonts w:ascii="Arial" w:hAnsi="Arial"/>
                <w:b/>
                <w:sz w:val="22"/>
                <w:highlight w:val="yellow"/>
                <w:lang w:val="fi-FI"/>
              </w:rPr>
            </w:pPr>
          </w:p>
          <w:p w14:paraId="34AD2893" w14:textId="77777777" w:rsidR="00CF5292" w:rsidRPr="003920CC" w:rsidRDefault="00CF5292" w:rsidP="00CF5292">
            <w:pPr>
              <w:rPr>
                <w:rFonts w:ascii="Arial" w:hAnsi="Arial"/>
                <w:b/>
                <w:sz w:val="22"/>
                <w:highlight w:val="yellow"/>
                <w:lang w:val="fi-FI"/>
              </w:rPr>
            </w:pPr>
          </w:p>
          <w:p w14:paraId="71FA50D0" w14:textId="77777777" w:rsidR="00CF5292" w:rsidRPr="003920CC" w:rsidRDefault="00CF5292" w:rsidP="00CF5292">
            <w:pPr>
              <w:rPr>
                <w:rFonts w:ascii="Arial" w:hAnsi="Arial"/>
                <w:b/>
                <w:sz w:val="22"/>
                <w:highlight w:val="yellow"/>
                <w:lang w:val="fi-FI"/>
              </w:rPr>
            </w:pPr>
          </w:p>
          <w:p w14:paraId="24833361" w14:textId="09FB298F" w:rsidR="00C665CA" w:rsidRPr="003920CC" w:rsidRDefault="00C665CA">
            <w:pPr>
              <w:rPr>
                <w:lang w:val="fi-FI"/>
              </w:rPr>
            </w:pPr>
          </w:p>
          <w:p w14:paraId="03760FDF" w14:textId="634B84F9" w:rsidR="003920CC" w:rsidRPr="003920CC" w:rsidRDefault="003920CC">
            <w:pPr>
              <w:rPr>
                <w:lang w:val="fi-FI"/>
              </w:rPr>
            </w:pPr>
          </w:p>
          <w:p w14:paraId="63392FAD" w14:textId="23E6FD48" w:rsidR="003920CC" w:rsidRDefault="003920CC">
            <w:pPr>
              <w:rPr>
                <w:lang w:val="fi-FI"/>
              </w:rPr>
            </w:pPr>
          </w:p>
          <w:p w14:paraId="6F8F692D" w14:textId="6BC2E220" w:rsidR="003920CC" w:rsidRDefault="003920CC">
            <w:pPr>
              <w:rPr>
                <w:lang w:val="fi-FI"/>
              </w:rPr>
            </w:pPr>
          </w:p>
          <w:p w14:paraId="2E69CC5A" w14:textId="2BD173BC" w:rsidR="003920CC" w:rsidRDefault="003920CC">
            <w:pPr>
              <w:rPr>
                <w:lang w:val="fi-FI"/>
              </w:rPr>
            </w:pPr>
          </w:p>
          <w:p w14:paraId="1D51C160" w14:textId="64743DB0" w:rsidR="003920CC" w:rsidRDefault="003920CC">
            <w:pPr>
              <w:rPr>
                <w:lang w:val="fi-FI"/>
              </w:rPr>
            </w:pPr>
          </w:p>
          <w:p w14:paraId="5A6F8385" w14:textId="03156574" w:rsidR="003920CC" w:rsidRDefault="003920CC">
            <w:pPr>
              <w:rPr>
                <w:lang w:val="fi-FI"/>
              </w:rPr>
            </w:pPr>
          </w:p>
          <w:p w14:paraId="34A8119B" w14:textId="2EB82786" w:rsidR="003920CC" w:rsidRDefault="003920CC">
            <w:pPr>
              <w:rPr>
                <w:lang w:val="fi-FI"/>
              </w:rPr>
            </w:pPr>
          </w:p>
          <w:p w14:paraId="69D10CB4" w14:textId="77777777" w:rsidR="003920CC" w:rsidRPr="003920CC" w:rsidRDefault="003920CC">
            <w:pPr>
              <w:rPr>
                <w:lang w:val="fi-FI"/>
              </w:rPr>
            </w:pPr>
          </w:p>
          <w:p w14:paraId="097A69AB" w14:textId="77777777" w:rsidR="00164D1D" w:rsidRPr="003920CC" w:rsidRDefault="00164D1D">
            <w:pPr>
              <w:rPr>
                <w:lang w:val="fi-FI"/>
              </w:rPr>
            </w:pPr>
          </w:p>
          <w:p w14:paraId="1168074D" w14:textId="4124A761" w:rsidR="004941F6" w:rsidRPr="003920CC" w:rsidRDefault="004941F6" w:rsidP="004941F6">
            <w:pPr>
              <w:rPr>
                <w:rFonts w:ascii="Arial" w:hAnsi="Arial"/>
                <w:b/>
                <w:sz w:val="22"/>
                <w:lang w:val="fi-FI"/>
              </w:rPr>
            </w:pPr>
            <w:proofErr w:type="spellStart"/>
            <w:r w:rsidRPr="003920CC">
              <w:rPr>
                <w:rFonts w:ascii="Arial" w:hAnsi="Arial"/>
                <w:b/>
                <w:sz w:val="22"/>
                <w:lang w:val="fi-FI"/>
              </w:rPr>
              <w:t>Svage</w:t>
            </w:r>
            <w:proofErr w:type="spellEnd"/>
            <w:r w:rsidRPr="003920CC">
              <w:rPr>
                <w:rFonts w:ascii="Arial" w:hAnsi="Arial"/>
                <w:b/>
                <w:sz w:val="22"/>
                <w:lang w:val="fi-FI"/>
              </w:rPr>
              <w:t xml:space="preserve"> </w:t>
            </w:r>
            <w:proofErr w:type="spellStart"/>
            <w:r w:rsidR="00A81B2D" w:rsidRPr="003920CC">
              <w:rPr>
                <w:rFonts w:ascii="Arial" w:hAnsi="Arial"/>
                <w:b/>
                <w:sz w:val="22"/>
                <w:lang w:val="fi-FI"/>
              </w:rPr>
              <w:t>non-opiode</w:t>
            </w:r>
            <w:proofErr w:type="spellEnd"/>
            <w:r w:rsidR="00A81B2D" w:rsidRPr="003920CC">
              <w:rPr>
                <w:rFonts w:ascii="Arial" w:hAnsi="Arial"/>
                <w:b/>
                <w:sz w:val="22"/>
                <w:lang w:val="fi-FI"/>
              </w:rPr>
              <w:t xml:space="preserve"> </w:t>
            </w:r>
            <w:r w:rsidRPr="003920CC">
              <w:rPr>
                <w:rFonts w:ascii="Arial" w:hAnsi="Arial"/>
                <w:b/>
                <w:sz w:val="22"/>
                <w:lang w:val="fi-FI"/>
              </w:rPr>
              <w:t>analgetika</w:t>
            </w:r>
          </w:p>
          <w:p w14:paraId="1AA2C8A0" w14:textId="77777777" w:rsidR="004941F6" w:rsidRPr="003920CC" w:rsidRDefault="004941F6">
            <w:pPr>
              <w:rPr>
                <w:lang w:val="fi-FI"/>
              </w:rPr>
            </w:pPr>
          </w:p>
        </w:tc>
        <w:tc>
          <w:tcPr>
            <w:tcW w:w="4781" w:type="dxa"/>
          </w:tcPr>
          <w:p w14:paraId="57709352" w14:textId="77777777" w:rsidR="00A1105F" w:rsidRPr="003920CC" w:rsidRDefault="00A1105F" w:rsidP="009D082C">
            <w:pPr>
              <w:rPr>
                <w:rFonts w:ascii="Arial" w:hAnsi="Arial"/>
                <w:sz w:val="22"/>
                <w:lang w:val="fi-FI"/>
              </w:rPr>
            </w:pPr>
          </w:p>
          <w:p w14:paraId="6716B28B" w14:textId="77777777" w:rsidR="00587314" w:rsidRPr="003920CC" w:rsidRDefault="00587314" w:rsidP="009D082C">
            <w:pPr>
              <w:rPr>
                <w:rFonts w:ascii="Arial" w:hAnsi="Arial"/>
                <w:sz w:val="22"/>
                <w:lang w:val="fi-FI"/>
              </w:rPr>
            </w:pPr>
          </w:p>
          <w:p w14:paraId="78EF4FAF" w14:textId="77777777" w:rsidR="00587314" w:rsidRPr="003920CC" w:rsidRDefault="00587314" w:rsidP="009D082C">
            <w:pPr>
              <w:rPr>
                <w:rFonts w:ascii="Arial" w:hAnsi="Arial"/>
                <w:sz w:val="22"/>
                <w:lang w:val="fi-FI"/>
              </w:rPr>
            </w:pPr>
          </w:p>
          <w:p w14:paraId="5AE3CD5D" w14:textId="44E0DA9B" w:rsidR="009D082C" w:rsidRPr="003920CC" w:rsidRDefault="00484700" w:rsidP="009D082C">
            <w:pPr>
              <w:rPr>
                <w:rFonts w:ascii="Arial" w:hAnsi="Arial"/>
                <w:sz w:val="22"/>
                <w:lang w:val="fi-FI"/>
              </w:rPr>
            </w:pPr>
            <w:proofErr w:type="spellStart"/>
            <w:r w:rsidRPr="003920CC">
              <w:rPr>
                <w:rFonts w:ascii="Arial" w:hAnsi="Arial"/>
                <w:sz w:val="22"/>
                <w:lang w:val="fi-FI"/>
              </w:rPr>
              <w:t>Omfatter</w:t>
            </w:r>
            <w:proofErr w:type="spellEnd"/>
            <w:r w:rsidRPr="003920CC">
              <w:rPr>
                <w:rFonts w:ascii="Arial" w:hAnsi="Arial"/>
                <w:sz w:val="22"/>
                <w:lang w:val="fi-FI"/>
              </w:rPr>
              <w:t xml:space="preserve"> en </w:t>
            </w:r>
            <w:proofErr w:type="spellStart"/>
            <w:r w:rsidRPr="003920CC">
              <w:rPr>
                <w:rFonts w:ascii="Arial" w:hAnsi="Arial"/>
                <w:sz w:val="22"/>
                <w:lang w:val="fi-FI"/>
              </w:rPr>
              <w:t>række</w:t>
            </w:r>
            <w:proofErr w:type="spellEnd"/>
            <w:r w:rsidRPr="003920CC">
              <w:rPr>
                <w:rFonts w:ascii="Arial" w:hAnsi="Arial"/>
                <w:sz w:val="22"/>
                <w:lang w:val="fi-FI"/>
              </w:rPr>
              <w:t xml:space="preserve"> </w:t>
            </w:r>
            <w:proofErr w:type="spellStart"/>
            <w:r w:rsidRPr="003920CC">
              <w:rPr>
                <w:rFonts w:ascii="Arial" w:hAnsi="Arial"/>
                <w:sz w:val="22"/>
                <w:lang w:val="fi-FI"/>
              </w:rPr>
              <w:t>smertelindrende</w:t>
            </w:r>
            <w:proofErr w:type="spellEnd"/>
            <w:r w:rsidRPr="003920CC">
              <w:rPr>
                <w:rFonts w:ascii="Arial" w:hAnsi="Arial"/>
                <w:sz w:val="22"/>
                <w:lang w:val="fi-FI"/>
              </w:rPr>
              <w:t xml:space="preserve"> </w:t>
            </w:r>
            <w:proofErr w:type="spellStart"/>
            <w:r w:rsidRPr="003920CC">
              <w:rPr>
                <w:rFonts w:ascii="Arial" w:hAnsi="Arial"/>
                <w:sz w:val="22"/>
                <w:lang w:val="fi-FI"/>
              </w:rPr>
              <w:t>farmaka</w:t>
            </w:r>
            <w:proofErr w:type="spellEnd"/>
            <w:r w:rsidRPr="003920CC">
              <w:rPr>
                <w:rFonts w:ascii="Arial" w:hAnsi="Arial"/>
                <w:sz w:val="22"/>
                <w:lang w:val="fi-FI"/>
              </w:rPr>
              <w:t xml:space="preserve"> </w:t>
            </w:r>
            <w:proofErr w:type="spellStart"/>
            <w:r w:rsidRPr="003920CC">
              <w:rPr>
                <w:rFonts w:ascii="Arial" w:hAnsi="Arial"/>
                <w:sz w:val="22"/>
                <w:lang w:val="fi-FI"/>
              </w:rPr>
              <w:t>med</w:t>
            </w:r>
            <w:proofErr w:type="spellEnd"/>
            <w:r w:rsidRPr="003920CC">
              <w:rPr>
                <w:rFonts w:ascii="Arial" w:hAnsi="Arial"/>
                <w:sz w:val="22"/>
                <w:lang w:val="fi-FI"/>
              </w:rPr>
              <w:t xml:space="preserve"> </w:t>
            </w:r>
            <w:proofErr w:type="spellStart"/>
            <w:r w:rsidRPr="003920CC">
              <w:rPr>
                <w:rFonts w:ascii="Arial" w:hAnsi="Arial"/>
                <w:sz w:val="22"/>
                <w:lang w:val="fi-FI"/>
              </w:rPr>
              <w:t>moderat</w:t>
            </w:r>
            <w:proofErr w:type="spellEnd"/>
            <w:r w:rsidRPr="003920CC">
              <w:rPr>
                <w:rFonts w:ascii="Arial" w:hAnsi="Arial"/>
                <w:sz w:val="22"/>
                <w:lang w:val="fi-FI"/>
              </w:rPr>
              <w:t xml:space="preserve"> </w:t>
            </w:r>
            <w:proofErr w:type="spellStart"/>
            <w:r w:rsidRPr="003920CC">
              <w:rPr>
                <w:rFonts w:ascii="Arial" w:hAnsi="Arial"/>
                <w:sz w:val="22"/>
                <w:lang w:val="fi-FI"/>
              </w:rPr>
              <w:t>antiinfl</w:t>
            </w:r>
            <w:r w:rsidR="00AA221C" w:rsidRPr="003920CC">
              <w:rPr>
                <w:rFonts w:ascii="Arial" w:hAnsi="Arial"/>
                <w:sz w:val="22"/>
                <w:lang w:val="fi-FI"/>
              </w:rPr>
              <w:t>ammatorisk</w:t>
            </w:r>
            <w:proofErr w:type="spellEnd"/>
            <w:r w:rsidR="00AA221C" w:rsidRPr="003920CC">
              <w:rPr>
                <w:rFonts w:ascii="Arial" w:hAnsi="Arial"/>
                <w:sz w:val="22"/>
                <w:lang w:val="fi-FI"/>
              </w:rPr>
              <w:t xml:space="preserve"> og </w:t>
            </w:r>
            <w:proofErr w:type="spellStart"/>
            <w:r w:rsidR="00AA221C" w:rsidRPr="003920CC">
              <w:rPr>
                <w:rFonts w:ascii="Arial" w:hAnsi="Arial"/>
                <w:sz w:val="22"/>
                <w:lang w:val="fi-FI"/>
              </w:rPr>
              <w:t>analgetisk</w:t>
            </w:r>
            <w:proofErr w:type="spellEnd"/>
            <w:r w:rsidR="00AA221C" w:rsidRPr="003920CC">
              <w:rPr>
                <w:rFonts w:ascii="Arial" w:hAnsi="Arial"/>
                <w:sz w:val="22"/>
                <w:lang w:val="fi-FI"/>
              </w:rPr>
              <w:t xml:space="preserve"> </w:t>
            </w:r>
            <w:proofErr w:type="spellStart"/>
            <w:r w:rsidR="00AA221C" w:rsidRPr="003920CC">
              <w:rPr>
                <w:rFonts w:ascii="Arial" w:hAnsi="Arial"/>
                <w:sz w:val="22"/>
                <w:lang w:val="fi-FI"/>
              </w:rPr>
              <w:t>effekt</w:t>
            </w:r>
            <w:proofErr w:type="spellEnd"/>
            <w:r w:rsidR="00AA221C" w:rsidRPr="003920CC">
              <w:rPr>
                <w:rFonts w:ascii="Arial" w:hAnsi="Arial"/>
                <w:sz w:val="22"/>
                <w:lang w:val="fi-FI"/>
              </w:rPr>
              <w:t xml:space="preserve"> </w:t>
            </w:r>
            <w:proofErr w:type="spellStart"/>
            <w:r w:rsidR="00AA221C" w:rsidRPr="003920CC">
              <w:rPr>
                <w:rFonts w:ascii="Arial" w:hAnsi="Arial"/>
                <w:sz w:val="22"/>
                <w:lang w:val="fi-FI"/>
              </w:rPr>
              <w:t>samt</w:t>
            </w:r>
            <w:proofErr w:type="spellEnd"/>
            <w:r w:rsidR="00AA221C" w:rsidRPr="003920CC">
              <w:rPr>
                <w:rFonts w:ascii="Arial" w:hAnsi="Arial"/>
                <w:sz w:val="22"/>
                <w:lang w:val="fi-FI"/>
              </w:rPr>
              <w:t xml:space="preserve"> </w:t>
            </w:r>
            <w:proofErr w:type="spellStart"/>
            <w:r w:rsidR="00AA221C" w:rsidRPr="003920CC">
              <w:rPr>
                <w:rFonts w:ascii="Arial" w:hAnsi="Arial"/>
                <w:sz w:val="22"/>
                <w:lang w:val="fi-FI"/>
              </w:rPr>
              <w:t>antipyretisk</w:t>
            </w:r>
            <w:proofErr w:type="spellEnd"/>
            <w:r w:rsidR="00AA221C" w:rsidRPr="003920CC">
              <w:rPr>
                <w:rFonts w:ascii="Arial" w:hAnsi="Arial"/>
                <w:sz w:val="22"/>
                <w:lang w:val="fi-FI"/>
              </w:rPr>
              <w:t xml:space="preserve"> </w:t>
            </w:r>
            <w:proofErr w:type="spellStart"/>
            <w:r w:rsidR="00AA221C" w:rsidRPr="003920CC">
              <w:rPr>
                <w:rFonts w:ascii="Arial" w:hAnsi="Arial"/>
                <w:sz w:val="22"/>
                <w:lang w:val="fi-FI"/>
              </w:rPr>
              <w:t>effekt</w:t>
            </w:r>
            <w:proofErr w:type="spellEnd"/>
            <w:r w:rsidR="00AA221C" w:rsidRPr="003920CC">
              <w:rPr>
                <w:rFonts w:ascii="Arial" w:hAnsi="Arial"/>
                <w:sz w:val="22"/>
                <w:lang w:val="fi-FI"/>
              </w:rPr>
              <w:t>.</w:t>
            </w:r>
            <w:r w:rsidR="00C665CA" w:rsidRPr="003920CC">
              <w:rPr>
                <w:rFonts w:ascii="Arial" w:hAnsi="Arial"/>
                <w:sz w:val="22"/>
                <w:lang w:val="fi-FI"/>
              </w:rPr>
              <w:t xml:space="preserve"> I </w:t>
            </w:r>
            <w:proofErr w:type="spellStart"/>
            <w:r w:rsidR="00C665CA" w:rsidRPr="003920CC">
              <w:rPr>
                <w:rFonts w:ascii="Arial" w:hAnsi="Arial"/>
                <w:sz w:val="22"/>
                <w:lang w:val="fi-FI"/>
              </w:rPr>
              <w:t>nogle</w:t>
            </w:r>
            <w:proofErr w:type="spellEnd"/>
            <w:r w:rsidR="00C665CA" w:rsidRPr="003920CC">
              <w:rPr>
                <w:rFonts w:ascii="Arial" w:hAnsi="Arial"/>
                <w:sz w:val="22"/>
                <w:lang w:val="fi-FI"/>
              </w:rPr>
              <w:t xml:space="preserve"> </w:t>
            </w:r>
            <w:proofErr w:type="spellStart"/>
            <w:r w:rsidR="00C665CA" w:rsidRPr="003920CC">
              <w:rPr>
                <w:rFonts w:ascii="Arial" w:hAnsi="Arial"/>
                <w:sz w:val="22"/>
                <w:lang w:val="fi-FI"/>
              </w:rPr>
              <w:t>tilfælde</w:t>
            </w:r>
            <w:proofErr w:type="spellEnd"/>
            <w:r w:rsidR="00C665CA" w:rsidRPr="003920CC">
              <w:rPr>
                <w:rFonts w:ascii="Arial" w:hAnsi="Arial"/>
                <w:sz w:val="22"/>
                <w:lang w:val="fi-FI"/>
              </w:rPr>
              <w:t xml:space="preserve"> </w:t>
            </w:r>
            <w:proofErr w:type="spellStart"/>
            <w:r w:rsidR="00C665CA" w:rsidRPr="003920CC">
              <w:rPr>
                <w:rFonts w:ascii="Arial" w:hAnsi="Arial"/>
                <w:sz w:val="22"/>
                <w:lang w:val="fi-FI"/>
              </w:rPr>
              <w:t>an</w:t>
            </w:r>
            <w:r w:rsidR="007F656E" w:rsidRPr="003920CC">
              <w:rPr>
                <w:rFonts w:ascii="Arial" w:hAnsi="Arial"/>
                <w:sz w:val="22"/>
                <w:lang w:val="fi-FI"/>
              </w:rPr>
              <w:t>t</w:t>
            </w:r>
            <w:r w:rsidR="00C665CA" w:rsidRPr="003920CC">
              <w:rPr>
                <w:rFonts w:ascii="Arial" w:hAnsi="Arial"/>
                <w:sz w:val="22"/>
                <w:lang w:val="fi-FI"/>
              </w:rPr>
              <w:t>i</w:t>
            </w:r>
            <w:r w:rsidR="007F656E" w:rsidRPr="003920CC">
              <w:rPr>
                <w:rFonts w:ascii="Arial" w:hAnsi="Arial"/>
                <w:sz w:val="22"/>
                <w:lang w:val="fi-FI"/>
              </w:rPr>
              <w:t>koagulerende</w:t>
            </w:r>
            <w:proofErr w:type="spellEnd"/>
            <w:r w:rsidR="007F656E" w:rsidRPr="003920CC">
              <w:rPr>
                <w:rFonts w:ascii="Arial" w:hAnsi="Arial"/>
                <w:sz w:val="22"/>
                <w:lang w:val="fi-FI"/>
              </w:rPr>
              <w:t>.</w:t>
            </w:r>
            <w:r w:rsidR="00C665CA" w:rsidRPr="003920CC">
              <w:rPr>
                <w:rFonts w:ascii="Arial" w:hAnsi="Arial"/>
                <w:sz w:val="22"/>
                <w:lang w:val="fi-FI"/>
              </w:rPr>
              <w:t xml:space="preserve"> </w:t>
            </w:r>
            <w:proofErr w:type="spellStart"/>
            <w:r w:rsidR="00C665CA" w:rsidRPr="003920CC">
              <w:rPr>
                <w:rFonts w:ascii="Arial" w:hAnsi="Arial"/>
                <w:sz w:val="22"/>
                <w:lang w:val="fi-FI"/>
              </w:rPr>
              <w:t>Har</w:t>
            </w:r>
            <w:proofErr w:type="spellEnd"/>
            <w:r w:rsidR="00C665CA" w:rsidRPr="003920CC">
              <w:rPr>
                <w:rFonts w:ascii="Arial" w:hAnsi="Arial"/>
                <w:sz w:val="22"/>
                <w:lang w:val="fi-FI"/>
              </w:rPr>
              <w:t xml:space="preserve"> </w:t>
            </w:r>
            <w:proofErr w:type="spellStart"/>
            <w:r w:rsidR="00C665CA" w:rsidRPr="003920CC">
              <w:rPr>
                <w:rFonts w:ascii="Arial" w:hAnsi="Arial"/>
                <w:sz w:val="22"/>
                <w:lang w:val="fi-FI"/>
              </w:rPr>
              <w:t>generelt</w:t>
            </w:r>
            <w:proofErr w:type="spellEnd"/>
            <w:r w:rsidR="00C665CA" w:rsidRPr="003920CC">
              <w:rPr>
                <w:rFonts w:ascii="Arial" w:hAnsi="Arial"/>
                <w:sz w:val="22"/>
                <w:lang w:val="fi-FI"/>
              </w:rPr>
              <w:t xml:space="preserve"> </w:t>
            </w:r>
            <w:proofErr w:type="spellStart"/>
            <w:r w:rsidR="00C665CA" w:rsidRPr="003920CC">
              <w:rPr>
                <w:rFonts w:ascii="Arial" w:hAnsi="Arial"/>
                <w:sz w:val="22"/>
                <w:lang w:val="fi-FI"/>
              </w:rPr>
              <w:t>milde</w:t>
            </w:r>
            <w:proofErr w:type="spellEnd"/>
            <w:r w:rsidR="00C665CA" w:rsidRPr="003920CC">
              <w:rPr>
                <w:rFonts w:ascii="Arial" w:hAnsi="Arial"/>
                <w:sz w:val="22"/>
                <w:lang w:val="fi-FI"/>
              </w:rPr>
              <w:t xml:space="preserve">, </w:t>
            </w:r>
            <w:proofErr w:type="spellStart"/>
            <w:r w:rsidR="00C665CA" w:rsidRPr="003920CC">
              <w:rPr>
                <w:rFonts w:ascii="Arial" w:hAnsi="Arial"/>
                <w:sz w:val="22"/>
                <w:lang w:val="fi-FI"/>
              </w:rPr>
              <w:t>reversible</w:t>
            </w:r>
            <w:proofErr w:type="spellEnd"/>
            <w:r w:rsidR="00C665CA" w:rsidRPr="003920CC">
              <w:rPr>
                <w:rFonts w:ascii="Arial" w:hAnsi="Arial"/>
                <w:sz w:val="22"/>
                <w:lang w:val="fi-FI"/>
              </w:rPr>
              <w:t xml:space="preserve"> </w:t>
            </w:r>
            <w:proofErr w:type="spellStart"/>
            <w:r w:rsidR="00C665CA" w:rsidRPr="003920CC">
              <w:rPr>
                <w:rFonts w:ascii="Arial" w:hAnsi="Arial"/>
                <w:sz w:val="22"/>
                <w:lang w:val="fi-FI"/>
              </w:rPr>
              <w:t>bivirkninger</w:t>
            </w:r>
            <w:proofErr w:type="spellEnd"/>
            <w:r w:rsidR="00C665CA" w:rsidRPr="003920CC">
              <w:rPr>
                <w:rFonts w:ascii="Arial" w:hAnsi="Arial"/>
                <w:sz w:val="22"/>
                <w:lang w:val="fi-FI"/>
              </w:rPr>
              <w:t xml:space="preserve">, </w:t>
            </w:r>
            <w:proofErr w:type="spellStart"/>
            <w:r w:rsidR="00C665CA" w:rsidRPr="003920CC">
              <w:rPr>
                <w:rFonts w:ascii="Arial" w:hAnsi="Arial"/>
                <w:sz w:val="22"/>
                <w:lang w:val="fi-FI"/>
              </w:rPr>
              <w:t>selvom</w:t>
            </w:r>
            <w:proofErr w:type="spellEnd"/>
            <w:r w:rsidR="00C665CA" w:rsidRPr="003920CC">
              <w:rPr>
                <w:rFonts w:ascii="Arial" w:hAnsi="Arial"/>
                <w:sz w:val="22"/>
                <w:lang w:val="fi-FI"/>
              </w:rPr>
              <w:t xml:space="preserve"> </w:t>
            </w:r>
            <w:proofErr w:type="spellStart"/>
            <w:r w:rsidR="00C665CA" w:rsidRPr="003920CC">
              <w:rPr>
                <w:rFonts w:ascii="Arial" w:hAnsi="Arial"/>
                <w:sz w:val="22"/>
                <w:lang w:val="fi-FI"/>
              </w:rPr>
              <w:t>mere</w:t>
            </w:r>
            <w:proofErr w:type="spellEnd"/>
            <w:r w:rsidR="00C665CA" w:rsidRPr="003920CC">
              <w:rPr>
                <w:rFonts w:ascii="Arial" w:hAnsi="Arial"/>
                <w:sz w:val="22"/>
                <w:lang w:val="fi-FI"/>
              </w:rPr>
              <w:t xml:space="preserve"> </w:t>
            </w:r>
            <w:proofErr w:type="spellStart"/>
            <w:r w:rsidR="00C665CA" w:rsidRPr="003920CC">
              <w:rPr>
                <w:rFonts w:ascii="Arial" w:hAnsi="Arial"/>
                <w:sz w:val="22"/>
                <w:lang w:val="fi-FI"/>
              </w:rPr>
              <w:t>alvorlig</w:t>
            </w:r>
            <w:proofErr w:type="spellEnd"/>
            <w:r w:rsidR="00C665CA" w:rsidRPr="003920CC">
              <w:rPr>
                <w:rFonts w:ascii="Arial" w:hAnsi="Arial"/>
                <w:sz w:val="22"/>
                <w:lang w:val="fi-FI"/>
              </w:rPr>
              <w:t xml:space="preserve"> </w:t>
            </w:r>
            <w:proofErr w:type="spellStart"/>
            <w:r w:rsidR="00C665CA" w:rsidRPr="003920CC">
              <w:rPr>
                <w:rFonts w:ascii="Arial" w:hAnsi="Arial"/>
                <w:sz w:val="22"/>
                <w:lang w:val="fi-FI"/>
              </w:rPr>
              <w:t>gastrointestinal</w:t>
            </w:r>
            <w:proofErr w:type="spellEnd"/>
            <w:r w:rsidR="00C665CA" w:rsidRPr="003920CC">
              <w:rPr>
                <w:rFonts w:ascii="Arial" w:hAnsi="Arial"/>
                <w:sz w:val="22"/>
                <w:lang w:val="fi-FI"/>
              </w:rPr>
              <w:t xml:space="preserve"> </w:t>
            </w:r>
            <w:proofErr w:type="spellStart"/>
            <w:r w:rsidR="00C665CA" w:rsidRPr="003920CC">
              <w:rPr>
                <w:rFonts w:ascii="Arial" w:hAnsi="Arial"/>
                <w:sz w:val="22"/>
                <w:lang w:val="fi-FI"/>
              </w:rPr>
              <w:t>blødning</w:t>
            </w:r>
            <w:proofErr w:type="spellEnd"/>
            <w:r w:rsidR="00C665CA" w:rsidRPr="003920CC">
              <w:rPr>
                <w:rFonts w:ascii="Arial" w:hAnsi="Arial"/>
                <w:sz w:val="22"/>
                <w:lang w:val="fi-FI"/>
              </w:rPr>
              <w:t xml:space="preserve"> og </w:t>
            </w:r>
            <w:proofErr w:type="spellStart"/>
            <w:r w:rsidR="00C665CA" w:rsidRPr="003920CC">
              <w:rPr>
                <w:rFonts w:ascii="Arial" w:hAnsi="Arial"/>
                <w:sz w:val="22"/>
                <w:lang w:val="fi-FI"/>
              </w:rPr>
              <w:t>nyrepåvirkning</w:t>
            </w:r>
            <w:proofErr w:type="spellEnd"/>
            <w:r w:rsidR="00C665CA" w:rsidRPr="003920CC">
              <w:rPr>
                <w:rFonts w:ascii="Arial" w:hAnsi="Arial"/>
                <w:sz w:val="22"/>
                <w:lang w:val="fi-FI"/>
              </w:rPr>
              <w:t xml:space="preserve"> </w:t>
            </w:r>
            <w:proofErr w:type="spellStart"/>
            <w:r w:rsidR="00C665CA" w:rsidRPr="003920CC">
              <w:rPr>
                <w:rFonts w:ascii="Arial" w:hAnsi="Arial"/>
                <w:sz w:val="22"/>
                <w:lang w:val="fi-FI"/>
              </w:rPr>
              <w:t>kan</w:t>
            </w:r>
            <w:proofErr w:type="spellEnd"/>
            <w:r w:rsidR="00C665CA" w:rsidRPr="003920CC">
              <w:rPr>
                <w:rFonts w:ascii="Arial" w:hAnsi="Arial"/>
                <w:sz w:val="22"/>
                <w:lang w:val="fi-FI"/>
              </w:rPr>
              <w:t xml:space="preserve"> </w:t>
            </w:r>
            <w:proofErr w:type="spellStart"/>
            <w:r w:rsidR="00C665CA" w:rsidRPr="003920CC">
              <w:rPr>
                <w:rFonts w:ascii="Arial" w:hAnsi="Arial"/>
                <w:sz w:val="22"/>
                <w:lang w:val="fi-FI"/>
              </w:rPr>
              <w:t>ses</w:t>
            </w:r>
            <w:proofErr w:type="spellEnd"/>
            <w:r w:rsidR="00C665CA" w:rsidRPr="003920CC">
              <w:rPr>
                <w:rFonts w:ascii="Arial" w:hAnsi="Arial"/>
                <w:sz w:val="22"/>
                <w:lang w:val="fi-FI"/>
              </w:rPr>
              <w:t>.</w:t>
            </w:r>
          </w:p>
          <w:p w14:paraId="704A47DE" w14:textId="752DCCE6" w:rsidR="009D082C" w:rsidRPr="003920CC" w:rsidRDefault="00C25260" w:rsidP="009D082C">
            <w:pPr>
              <w:rPr>
                <w:rFonts w:ascii="Arial" w:hAnsi="Arial"/>
                <w:sz w:val="22"/>
                <w:lang w:val="fi-FI"/>
              </w:rPr>
            </w:pPr>
            <w:proofErr w:type="spellStart"/>
            <w:r w:rsidRPr="003920CC">
              <w:rPr>
                <w:rFonts w:ascii="Arial" w:hAnsi="Arial"/>
                <w:sz w:val="22"/>
                <w:lang w:val="fi-FI"/>
              </w:rPr>
              <w:t>Huskeregel</w:t>
            </w:r>
            <w:proofErr w:type="spellEnd"/>
            <w:r w:rsidRPr="003920CC">
              <w:rPr>
                <w:rFonts w:ascii="Arial" w:hAnsi="Arial"/>
                <w:sz w:val="22"/>
                <w:lang w:val="fi-FI"/>
              </w:rPr>
              <w:t xml:space="preserve"> for </w:t>
            </w:r>
            <w:proofErr w:type="spellStart"/>
            <w:r w:rsidRPr="003920CC">
              <w:rPr>
                <w:rFonts w:ascii="Arial" w:hAnsi="Arial"/>
                <w:sz w:val="22"/>
                <w:lang w:val="fi-FI"/>
              </w:rPr>
              <w:t>NSAIDs</w:t>
            </w:r>
            <w:proofErr w:type="spellEnd"/>
            <w:r w:rsidRPr="003920CC">
              <w:rPr>
                <w:rFonts w:ascii="Arial" w:hAnsi="Arial"/>
                <w:sz w:val="22"/>
                <w:lang w:val="fi-FI"/>
              </w:rPr>
              <w:t xml:space="preserve"> </w:t>
            </w:r>
            <w:proofErr w:type="spellStart"/>
            <w:r w:rsidRPr="003920CC">
              <w:rPr>
                <w:rFonts w:ascii="Arial" w:hAnsi="Arial"/>
                <w:sz w:val="22"/>
                <w:lang w:val="fi-FI"/>
              </w:rPr>
              <w:t>virkninger</w:t>
            </w:r>
            <w:proofErr w:type="spellEnd"/>
            <w:r w:rsidRPr="003920CC">
              <w:rPr>
                <w:rFonts w:ascii="Arial" w:hAnsi="Arial"/>
                <w:sz w:val="22"/>
                <w:lang w:val="fi-FI"/>
              </w:rPr>
              <w:t xml:space="preserve">: de 4 </w:t>
            </w:r>
            <w:proofErr w:type="spellStart"/>
            <w:r w:rsidRPr="003920CC">
              <w:rPr>
                <w:rFonts w:ascii="Arial" w:hAnsi="Arial"/>
                <w:sz w:val="22"/>
                <w:lang w:val="fi-FI"/>
              </w:rPr>
              <w:t>A’er</w:t>
            </w:r>
            <w:proofErr w:type="spellEnd"/>
            <w:r w:rsidRPr="003920CC">
              <w:rPr>
                <w:rFonts w:ascii="Arial" w:hAnsi="Arial"/>
                <w:sz w:val="22"/>
                <w:lang w:val="fi-FI"/>
              </w:rPr>
              <w:t xml:space="preserve"> (</w:t>
            </w:r>
            <w:proofErr w:type="spellStart"/>
            <w:r w:rsidRPr="003920CC">
              <w:rPr>
                <w:rFonts w:ascii="Arial" w:hAnsi="Arial"/>
                <w:sz w:val="22"/>
                <w:lang w:val="fi-FI"/>
              </w:rPr>
              <w:t>analgetisk</w:t>
            </w:r>
            <w:proofErr w:type="spellEnd"/>
            <w:r w:rsidRPr="003920CC">
              <w:rPr>
                <w:rFonts w:ascii="Arial" w:hAnsi="Arial"/>
                <w:sz w:val="22"/>
                <w:lang w:val="fi-FI"/>
              </w:rPr>
              <w:t xml:space="preserve">, </w:t>
            </w:r>
            <w:proofErr w:type="spellStart"/>
            <w:r w:rsidRPr="003920CC">
              <w:rPr>
                <w:rFonts w:ascii="Arial" w:hAnsi="Arial"/>
                <w:sz w:val="22"/>
                <w:lang w:val="fi-FI"/>
              </w:rPr>
              <w:t>antipyretisk</w:t>
            </w:r>
            <w:proofErr w:type="spellEnd"/>
            <w:r w:rsidRPr="003920CC">
              <w:rPr>
                <w:rFonts w:ascii="Arial" w:hAnsi="Arial"/>
                <w:sz w:val="22"/>
                <w:lang w:val="fi-FI"/>
              </w:rPr>
              <w:t xml:space="preserve">, </w:t>
            </w:r>
            <w:proofErr w:type="spellStart"/>
            <w:r w:rsidRPr="003920CC">
              <w:rPr>
                <w:rFonts w:ascii="Arial" w:hAnsi="Arial"/>
                <w:sz w:val="22"/>
                <w:lang w:val="fi-FI"/>
              </w:rPr>
              <w:t>antiinflammatorisk</w:t>
            </w:r>
            <w:proofErr w:type="spellEnd"/>
            <w:r w:rsidRPr="003920CC">
              <w:rPr>
                <w:rFonts w:ascii="Arial" w:hAnsi="Arial"/>
                <w:sz w:val="22"/>
                <w:lang w:val="fi-FI"/>
              </w:rPr>
              <w:t xml:space="preserve">, </w:t>
            </w:r>
            <w:proofErr w:type="spellStart"/>
            <w:r w:rsidRPr="003920CC">
              <w:rPr>
                <w:rFonts w:ascii="Arial" w:hAnsi="Arial"/>
                <w:sz w:val="22"/>
                <w:lang w:val="fi-FI"/>
              </w:rPr>
              <w:t>antitrombotisk</w:t>
            </w:r>
            <w:proofErr w:type="spellEnd"/>
            <w:r w:rsidRPr="003920CC">
              <w:rPr>
                <w:rFonts w:ascii="Arial" w:hAnsi="Arial"/>
                <w:sz w:val="22"/>
                <w:lang w:val="fi-FI"/>
              </w:rPr>
              <w:t>).</w:t>
            </w:r>
          </w:p>
          <w:p w14:paraId="791A7C14" w14:textId="77777777" w:rsidR="00C25260" w:rsidRPr="003920CC" w:rsidRDefault="00C25260" w:rsidP="009D082C">
            <w:pPr>
              <w:rPr>
                <w:rFonts w:ascii="Arial" w:hAnsi="Arial"/>
                <w:sz w:val="22"/>
                <w:lang w:val="fi-FI"/>
              </w:rPr>
            </w:pPr>
          </w:p>
          <w:p w14:paraId="19365BFA" w14:textId="5DDFEEDF" w:rsidR="005A0CC4" w:rsidRDefault="005A0CC4" w:rsidP="009D082C">
            <w:pPr>
              <w:rPr>
                <w:rFonts w:ascii="Arial" w:hAnsi="Arial"/>
                <w:sz w:val="22"/>
              </w:rPr>
            </w:pPr>
            <w:proofErr w:type="spellStart"/>
            <w:r>
              <w:rPr>
                <w:rFonts w:ascii="Arial" w:hAnsi="Arial"/>
                <w:sz w:val="22"/>
              </w:rPr>
              <w:t>NSAIDs</w:t>
            </w:r>
            <w:proofErr w:type="spellEnd"/>
            <w:r>
              <w:rPr>
                <w:rFonts w:ascii="Arial" w:hAnsi="Arial"/>
                <w:sz w:val="22"/>
              </w:rPr>
              <w:t xml:space="preserve"> </w:t>
            </w:r>
            <w:proofErr w:type="spellStart"/>
            <w:r>
              <w:rPr>
                <w:rFonts w:ascii="Arial" w:hAnsi="Arial"/>
                <w:sz w:val="22"/>
              </w:rPr>
              <w:t>betstår</w:t>
            </w:r>
            <w:proofErr w:type="spellEnd"/>
            <w:r>
              <w:rPr>
                <w:rFonts w:ascii="Arial" w:hAnsi="Arial"/>
                <w:sz w:val="22"/>
              </w:rPr>
              <w:t xml:space="preserve"> af en heterogen gruppe, som for hovedpartens vedkommende består af aromatiske, substituerede karboxylsyrer. </w:t>
            </w:r>
          </w:p>
          <w:p w14:paraId="55733446" w14:textId="77777777" w:rsidR="005A0CC4" w:rsidRDefault="005A0CC4" w:rsidP="009D082C">
            <w:pPr>
              <w:rPr>
                <w:rFonts w:ascii="Arial" w:hAnsi="Arial"/>
                <w:sz w:val="22"/>
              </w:rPr>
            </w:pPr>
          </w:p>
          <w:p w14:paraId="17FAF2AA" w14:textId="60A157C6" w:rsidR="005A0CC4" w:rsidRDefault="00685972" w:rsidP="009D082C">
            <w:pPr>
              <w:rPr>
                <w:rFonts w:ascii="Arial" w:hAnsi="Arial"/>
                <w:sz w:val="22"/>
              </w:rPr>
            </w:pPr>
            <w:r w:rsidRPr="00685972">
              <w:rPr>
                <w:rFonts w:ascii="Arial" w:hAnsi="Arial"/>
                <w:sz w:val="22"/>
                <w:u w:val="single"/>
              </w:rPr>
              <w:t>Absorption:</w:t>
            </w:r>
            <w:r>
              <w:rPr>
                <w:rFonts w:ascii="Arial" w:hAnsi="Arial"/>
                <w:sz w:val="22"/>
              </w:rPr>
              <w:t xml:space="preserve"> </w:t>
            </w:r>
            <w:r w:rsidR="005A0CC4">
              <w:rPr>
                <w:rFonts w:ascii="Arial" w:hAnsi="Arial"/>
                <w:sz w:val="22"/>
              </w:rPr>
              <w:t>Alle NSAID absorberes næsten fuldstæn</w:t>
            </w:r>
            <w:r w:rsidR="00BF709F">
              <w:rPr>
                <w:rFonts w:ascii="Arial" w:hAnsi="Arial"/>
                <w:sz w:val="22"/>
              </w:rPr>
              <w:t>d</w:t>
            </w:r>
            <w:r w:rsidR="005A0CC4">
              <w:rPr>
                <w:rFonts w:ascii="Arial" w:hAnsi="Arial"/>
                <w:sz w:val="22"/>
              </w:rPr>
              <w:t>igt efter peroral indgift inden for få timer, men kan dog forsinkes af fødeindtagelse.</w:t>
            </w:r>
          </w:p>
          <w:p w14:paraId="415A0CDD" w14:textId="32ADF215" w:rsidR="00685972" w:rsidRDefault="00685972" w:rsidP="009D082C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  <w:u w:val="single"/>
              </w:rPr>
              <w:t>Distribution:</w:t>
            </w:r>
            <w:r w:rsidR="00AA221C">
              <w:rPr>
                <w:rFonts w:ascii="Arial" w:hAnsi="Arial"/>
                <w:sz w:val="22"/>
              </w:rPr>
              <w:t xml:space="preserve"> NSAID er kraftigt proteinbundet (</w:t>
            </w:r>
            <w:r w:rsidR="00C665CA">
              <w:rPr>
                <w:rFonts w:ascii="Arial" w:hAnsi="Arial"/>
                <w:sz w:val="22"/>
              </w:rPr>
              <w:t xml:space="preserve">over </w:t>
            </w:r>
            <w:r w:rsidR="00AA221C">
              <w:rPr>
                <w:rFonts w:ascii="Arial" w:hAnsi="Arial"/>
                <w:sz w:val="22"/>
              </w:rPr>
              <w:t xml:space="preserve">90%) til serumalbumin. Stofferne </w:t>
            </w:r>
            <w:r w:rsidR="00AA221C">
              <w:rPr>
                <w:rFonts w:ascii="Arial" w:hAnsi="Arial"/>
                <w:sz w:val="22"/>
              </w:rPr>
              <w:lastRenderedPageBreak/>
              <w:t>passerer placenta, udskilles i mælken og passerer blod-hjerne-barrieren</w:t>
            </w:r>
            <w:r w:rsidR="00C665CA">
              <w:rPr>
                <w:rFonts w:ascii="Arial" w:hAnsi="Arial"/>
                <w:sz w:val="22"/>
              </w:rPr>
              <w:t xml:space="preserve"> </w:t>
            </w:r>
            <w:r w:rsidR="00C665CA" w:rsidRPr="006E22CC">
              <w:rPr>
                <w:rFonts w:ascii="Arial" w:hAnsi="Arial"/>
                <w:sz w:val="22"/>
              </w:rPr>
              <w:t>i ringe omfang</w:t>
            </w:r>
            <w:r w:rsidR="00AA221C">
              <w:rPr>
                <w:rFonts w:ascii="Arial" w:hAnsi="Arial"/>
                <w:sz w:val="22"/>
              </w:rPr>
              <w:t xml:space="preserve">. </w:t>
            </w:r>
          </w:p>
          <w:p w14:paraId="0D4CF230" w14:textId="365AF5E4" w:rsidR="00AA221C" w:rsidRPr="00AA221C" w:rsidRDefault="00AA221C" w:rsidP="009D082C">
            <w:pPr>
              <w:rPr>
                <w:rFonts w:ascii="Arial" w:hAnsi="Arial"/>
                <w:sz w:val="22"/>
              </w:rPr>
            </w:pPr>
            <w:r w:rsidRPr="00BF709F">
              <w:rPr>
                <w:rFonts w:ascii="Arial" w:hAnsi="Arial"/>
                <w:sz w:val="22"/>
                <w:u w:val="single"/>
              </w:rPr>
              <w:t>Metabolisering:</w:t>
            </w:r>
            <w:r>
              <w:rPr>
                <w:rFonts w:ascii="Arial" w:hAnsi="Arial"/>
                <w:sz w:val="22"/>
              </w:rPr>
              <w:t xml:space="preserve"> Langt overvejende </w:t>
            </w:r>
            <w:proofErr w:type="spellStart"/>
            <w:r>
              <w:rPr>
                <w:rFonts w:ascii="Arial" w:hAnsi="Arial"/>
                <w:sz w:val="22"/>
              </w:rPr>
              <w:t>hepatisk</w:t>
            </w:r>
            <w:proofErr w:type="spellEnd"/>
            <w:r>
              <w:rPr>
                <w:rFonts w:ascii="Arial" w:hAnsi="Arial"/>
                <w:sz w:val="22"/>
              </w:rPr>
              <w:t xml:space="preserve"> via CYP-systemet, men også ved </w:t>
            </w:r>
            <w:proofErr w:type="spellStart"/>
            <w:r>
              <w:rPr>
                <w:rFonts w:ascii="Arial" w:hAnsi="Arial"/>
                <w:sz w:val="22"/>
              </w:rPr>
              <w:t>konjugering</w:t>
            </w:r>
            <w:proofErr w:type="spellEnd"/>
            <w:r>
              <w:rPr>
                <w:rFonts w:ascii="Arial" w:hAnsi="Arial"/>
                <w:sz w:val="22"/>
              </w:rPr>
              <w:t xml:space="preserve"> med </w:t>
            </w:r>
            <w:proofErr w:type="spellStart"/>
            <w:r>
              <w:rPr>
                <w:rFonts w:ascii="Arial" w:hAnsi="Arial"/>
                <w:sz w:val="22"/>
              </w:rPr>
              <w:t>glukuronsyre</w:t>
            </w:r>
            <w:proofErr w:type="spellEnd"/>
            <w:r>
              <w:rPr>
                <w:rFonts w:ascii="Arial" w:hAnsi="Arial"/>
                <w:sz w:val="22"/>
              </w:rPr>
              <w:t xml:space="preserve">. Metabolitterne udskilles herefter </w:t>
            </w:r>
            <w:proofErr w:type="spellStart"/>
            <w:r>
              <w:rPr>
                <w:rFonts w:ascii="Arial" w:hAnsi="Arial"/>
                <w:sz w:val="22"/>
              </w:rPr>
              <w:t>renalt</w:t>
            </w:r>
            <w:proofErr w:type="spellEnd"/>
            <w:r>
              <w:rPr>
                <w:rFonts w:ascii="Arial" w:hAnsi="Arial"/>
                <w:sz w:val="22"/>
              </w:rPr>
              <w:t xml:space="preserve">. </w:t>
            </w:r>
          </w:p>
          <w:p w14:paraId="3FA952F2" w14:textId="77777777" w:rsidR="005A0CC4" w:rsidRDefault="005A0CC4" w:rsidP="009D082C">
            <w:pPr>
              <w:rPr>
                <w:rFonts w:ascii="Arial" w:hAnsi="Arial"/>
                <w:sz w:val="22"/>
              </w:rPr>
            </w:pPr>
          </w:p>
          <w:p w14:paraId="4FF3F0D8" w14:textId="49E25BA8" w:rsidR="009D082C" w:rsidRPr="00F04E68" w:rsidRDefault="009D082C" w:rsidP="009D082C">
            <w:pPr>
              <w:pStyle w:val="Listeafsnit"/>
              <w:numPr>
                <w:ilvl w:val="0"/>
                <w:numId w:val="1"/>
              </w:numPr>
              <w:rPr>
                <w:rFonts w:ascii="Arial" w:hAnsi="Arial"/>
                <w:sz w:val="22"/>
              </w:rPr>
            </w:pPr>
            <w:r w:rsidRPr="00F04E68">
              <w:rPr>
                <w:rFonts w:ascii="Arial" w:hAnsi="Arial"/>
                <w:sz w:val="22"/>
              </w:rPr>
              <w:t xml:space="preserve">Hæmning af </w:t>
            </w:r>
            <w:proofErr w:type="spellStart"/>
            <w:r w:rsidRPr="00F04E68">
              <w:rPr>
                <w:rFonts w:ascii="Arial" w:hAnsi="Arial"/>
                <w:sz w:val="22"/>
              </w:rPr>
              <w:t>cyklooxygenase</w:t>
            </w:r>
            <w:proofErr w:type="spellEnd"/>
            <w:r w:rsidR="001C52FA">
              <w:rPr>
                <w:rFonts w:ascii="Arial" w:hAnsi="Arial"/>
                <w:sz w:val="22"/>
              </w:rPr>
              <w:t xml:space="preserve"> (COX)</w:t>
            </w:r>
            <w:r w:rsidRPr="00F04E68">
              <w:rPr>
                <w:rFonts w:ascii="Arial" w:hAnsi="Arial"/>
                <w:sz w:val="22"/>
              </w:rPr>
              <w:t xml:space="preserve"> nedsætter </w:t>
            </w:r>
            <w:proofErr w:type="spellStart"/>
            <w:r w:rsidRPr="00F04E68">
              <w:rPr>
                <w:rFonts w:ascii="Arial" w:hAnsi="Arial"/>
                <w:sz w:val="22"/>
              </w:rPr>
              <w:t>prostagandinsyntesen</w:t>
            </w:r>
            <w:proofErr w:type="spellEnd"/>
            <w:r w:rsidRPr="00F04E68">
              <w:rPr>
                <w:rFonts w:ascii="Arial" w:hAnsi="Arial"/>
                <w:sz w:val="22"/>
              </w:rPr>
              <w:t xml:space="preserve">, der modvirker den sensibiliserende effekt af </w:t>
            </w:r>
            <w:proofErr w:type="spellStart"/>
            <w:r w:rsidRPr="00F04E68">
              <w:rPr>
                <w:rFonts w:ascii="Arial" w:hAnsi="Arial"/>
                <w:sz w:val="22"/>
              </w:rPr>
              <w:t>prostaglandin</w:t>
            </w:r>
            <w:proofErr w:type="spellEnd"/>
            <w:r w:rsidRPr="00F04E68">
              <w:rPr>
                <w:rFonts w:ascii="Arial" w:hAnsi="Arial"/>
                <w:sz w:val="22"/>
              </w:rPr>
              <w:t xml:space="preserve"> på </w:t>
            </w:r>
            <w:proofErr w:type="spellStart"/>
            <w:r w:rsidRPr="00F04E68">
              <w:rPr>
                <w:rFonts w:ascii="Arial" w:hAnsi="Arial"/>
                <w:sz w:val="22"/>
              </w:rPr>
              <w:t>nociceptorer</w:t>
            </w:r>
            <w:proofErr w:type="spellEnd"/>
            <w:r w:rsidRPr="00F04E68">
              <w:rPr>
                <w:rFonts w:ascii="Arial" w:hAnsi="Arial"/>
                <w:sz w:val="22"/>
              </w:rPr>
              <w:t xml:space="preserve"> </w:t>
            </w:r>
            <w:r w:rsidRPr="00C239BD">
              <w:sym w:font="Wingdings" w:char="F0E0"/>
            </w:r>
            <w:r w:rsidRPr="00F04E68">
              <w:rPr>
                <w:rFonts w:ascii="Arial" w:hAnsi="Arial"/>
                <w:sz w:val="22"/>
              </w:rPr>
              <w:t xml:space="preserve"> de perifere nerveender bliver herved mindre følsomme overfor aktiverende stimuli. Den perifere virkning er også ansvarlig for den antiinflammatoriske effekt som nogle af lægemidlerne har</w:t>
            </w:r>
            <w:r w:rsidR="001C52FA">
              <w:rPr>
                <w:rFonts w:ascii="Arial" w:hAnsi="Arial"/>
                <w:sz w:val="22"/>
              </w:rPr>
              <w:t xml:space="preserve"> – her menes COX 2 hæmning at spille den største rolle</w:t>
            </w:r>
            <w:r w:rsidRPr="00F04E68">
              <w:rPr>
                <w:rFonts w:ascii="Arial" w:hAnsi="Arial"/>
                <w:sz w:val="22"/>
              </w:rPr>
              <w:t xml:space="preserve">. </w:t>
            </w:r>
          </w:p>
          <w:p w14:paraId="5C6B76FE" w14:textId="77777777" w:rsidR="009D082C" w:rsidRDefault="009D082C" w:rsidP="009D082C">
            <w:pPr>
              <w:pStyle w:val="Listeafsnit"/>
              <w:numPr>
                <w:ilvl w:val="0"/>
                <w:numId w:val="1"/>
              </w:numPr>
              <w:rPr>
                <w:rFonts w:ascii="Arial" w:hAnsi="Arial"/>
                <w:sz w:val="22"/>
              </w:rPr>
            </w:pPr>
            <w:r w:rsidRPr="00F04E68">
              <w:rPr>
                <w:rFonts w:ascii="Arial" w:hAnsi="Arial"/>
                <w:sz w:val="22"/>
              </w:rPr>
              <w:t xml:space="preserve">Sideløbende central effekt </w:t>
            </w:r>
            <w:r>
              <w:rPr>
                <w:rFonts w:ascii="Arial" w:hAnsi="Arial"/>
                <w:sz w:val="22"/>
              </w:rPr>
              <w:t xml:space="preserve">er </w:t>
            </w:r>
            <w:r w:rsidRPr="00F04E68">
              <w:rPr>
                <w:rFonts w:ascii="Arial" w:hAnsi="Arial"/>
                <w:sz w:val="22"/>
              </w:rPr>
              <w:t xml:space="preserve">påvist, idet lægemidlerne </w:t>
            </w:r>
            <w:r>
              <w:rPr>
                <w:rFonts w:ascii="Arial" w:hAnsi="Arial"/>
                <w:sz w:val="22"/>
              </w:rPr>
              <w:t xml:space="preserve">hæmmer spinal </w:t>
            </w:r>
            <w:proofErr w:type="spellStart"/>
            <w:r>
              <w:rPr>
                <w:rFonts w:ascii="Arial" w:hAnsi="Arial"/>
                <w:sz w:val="22"/>
              </w:rPr>
              <w:t>cyklooxygenase</w:t>
            </w:r>
            <w:proofErr w:type="spellEnd"/>
            <w:r>
              <w:rPr>
                <w:rFonts w:ascii="Arial" w:hAnsi="Arial"/>
                <w:sz w:val="22"/>
              </w:rPr>
              <w:t xml:space="preserve">. </w:t>
            </w:r>
            <w:r w:rsidRPr="00F04E68">
              <w:rPr>
                <w:rFonts w:ascii="Arial" w:hAnsi="Arial"/>
                <w:sz w:val="22"/>
              </w:rPr>
              <w:t xml:space="preserve">Den </w:t>
            </w:r>
            <w:proofErr w:type="spellStart"/>
            <w:r w:rsidRPr="00F04E68">
              <w:rPr>
                <w:rFonts w:ascii="Arial" w:hAnsi="Arial"/>
                <w:sz w:val="22"/>
              </w:rPr>
              <w:t>antipyrektiske</w:t>
            </w:r>
            <w:proofErr w:type="spellEnd"/>
            <w:r w:rsidRPr="00F04E68">
              <w:rPr>
                <w:rFonts w:ascii="Arial" w:hAnsi="Arial"/>
                <w:sz w:val="22"/>
              </w:rPr>
              <w:t xml:space="preserve"> effekt menes at bero på central effekt. </w:t>
            </w:r>
          </w:p>
          <w:p w14:paraId="5A6E98BB" w14:textId="5FE634FE" w:rsidR="00C665CA" w:rsidRPr="00F04E68" w:rsidRDefault="00C665CA" w:rsidP="009D082C">
            <w:pPr>
              <w:pStyle w:val="Listeafsnit"/>
              <w:numPr>
                <w:ilvl w:val="0"/>
                <w:numId w:val="1"/>
              </w:num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 xml:space="preserve">Hæmmer reversibelt </w:t>
            </w:r>
            <w:proofErr w:type="spellStart"/>
            <w:r>
              <w:rPr>
                <w:rFonts w:ascii="Arial" w:hAnsi="Arial"/>
                <w:sz w:val="22"/>
              </w:rPr>
              <w:t>trombocytternes</w:t>
            </w:r>
            <w:proofErr w:type="spellEnd"/>
            <w:r>
              <w:rPr>
                <w:rFonts w:ascii="Arial" w:hAnsi="Arial"/>
                <w:sz w:val="22"/>
              </w:rPr>
              <w:t xml:space="preserve"> aggregationsevne</w:t>
            </w:r>
          </w:p>
          <w:p w14:paraId="21C0D706" w14:textId="77777777" w:rsidR="009D082C" w:rsidRDefault="009D082C" w:rsidP="009D082C">
            <w:pPr>
              <w:rPr>
                <w:rFonts w:ascii="Arial" w:hAnsi="Arial"/>
                <w:sz w:val="22"/>
              </w:rPr>
            </w:pPr>
          </w:p>
          <w:p w14:paraId="34264585" w14:textId="03867B42" w:rsidR="005570DE" w:rsidRDefault="00732930" w:rsidP="009D082C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 xml:space="preserve">Moderat reversibel, dosisafhængig reduktion i smerter og </w:t>
            </w:r>
            <w:proofErr w:type="spellStart"/>
            <w:r>
              <w:rPr>
                <w:rFonts w:ascii="Arial" w:hAnsi="Arial"/>
                <w:sz w:val="22"/>
              </w:rPr>
              <w:t>ledstivhed</w:t>
            </w:r>
            <w:proofErr w:type="spellEnd"/>
            <w:r>
              <w:rPr>
                <w:rFonts w:ascii="Arial" w:hAnsi="Arial"/>
                <w:sz w:val="22"/>
              </w:rPr>
              <w:t xml:space="preserve"> me</w:t>
            </w:r>
            <w:r w:rsidR="00C665CA">
              <w:rPr>
                <w:rFonts w:ascii="Arial" w:hAnsi="Arial"/>
                <w:sz w:val="22"/>
              </w:rPr>
              <w:t>d bag</w:t>
            </w:r>
            <w:r w:rsidR="008862EA">
              <w:rPr>
                <w:rFonts w:ascii="Arial" w:hAnsi="Arial"/>
                <w:sz w:val="22"/>
              </w:rPr>
              <w:t>grund</w:t>
            </w:r>
            <w:r w:rsidR="00B82383">
              <w:rPr>
                <w:rFonts w:ascii="Arial" w:hAnsi="Arial"/>
                <w:sz w:val="22"/>
              </w:rPr>
              <w:t xml:space="preserve"> i inflammatoriske proc</w:t>
            </w:r>
            <w:r>
              <w:rPr>
                <w:rFonts w:ascii="Arial" w:hAnsi="Arial"/>
                <w:sz w:val="22"/>
              </w:rPr>
              <w:t xml:space="preserve">esser </w:t>
            </w:r>
            <w:r w:rsidR="00B82383">
              <w:rPr>
                <w:rFonts w:ascii="Arial" w:hAnsi="Arial"/>
                <w:sz w:val="22"/>
              </w:rPr>
              <w:t xml:space="preserve">i led- og bindevæv </w:t>
            </w:r>
            <w:r w:rsidR="008862EA">
              <w:rPr>
                <w:rFonts w:ascii="Arial" w:hAnsi="Arial"/>
                <w:sz w:val="22"/>
              </w:rPr>
              <w:t xml:space="preserve">(reumatiske sygdomme) </w:t>
            </w:r>
            <w:r w:rsidR="00B82383">
              <w:rPr>
                <w:rFonts w:ascii="Arial" w:hAnsi="Arial"/>
                <w:sz w:val="22"/>
              </w:rPr>
              <w:t>samt en selv</w:t>
            </w:r>
            <w:r>
              <w:rPr>
                <w:rFonts w:ascii="Arial" w:hAnsi="Arial"/>
                <w:sz w:val="22"/>
              </w:rPr>
              <w:t xml:space="preserve">stændig virkning på ikke-inflammatorisk </w:t>
            </w:r>
            <w:r w:rsidR="00B82383">
              <w:rPr>
                <w:rFonts w:ascii="Arial" w:hAnsi="Arial"/>
                <w:sz w:val="22"/>
              </w:rPr>
              <w:t>udløste svage smerter</w:t>
            </w:r>
            <w:r w:rsidR="008862EA">
              <w:rPr>
                <w:rFonts w:ascii="Arial" w:hAnsi="Arial"/>
                <w:sz w:val="22"/>
              </w:rPr>
              <w:t xml:space="preserve"> (svage analgetika bør dog anvendes som førstevalg her)</w:t>
            </w:r>
            <w:r w:rsidR="00B82383">
              <w:rPr>
                <w:rFonts w:ascii="Arial" w:hAnsi="Arial"/>
                <w:sz w:val="22"/>
              </w:rPr>
              <w:t xml:space="preserve">. </w:t>
            </w:r>
            <w:r w:rsidR="008862EA">
              <w:rPr>
                <w:rFonts w:ascii="Arial" w:hAnsi="Arial"/>
                <w:sz w:val="22"/>
              </w:rPr>
              <w:t>Ingen af stofferne påvirker dog det reumatiske sygdomsforløb, de er udelukkede smer</w:t>
            </w:r>
            <w:r w:rsidR="00E41BF6">
              <w:rPr>
                <w:rFonts w:ascii="Arial" w:hAnsi="Arial"/>
                <w:sz w:val="22"/>
              </w:rPr>
              <w:t>te</w:t>
            </w:r>
            <w:r w:rsidR="008862EA">
              <w:rPr>
                <w:rFonts w:ascii="Arial" w:hAnsi="Arial"/>
                <w:sz w:val="22"/>
              </w:rPr>
              <w:t>stillende.</w:t>
            </w:r>
          </w:p>
          <w:p w14:paraId="3B45D2CA" w14:textId="77777777" w:rsidR="005570DE" w:rsidRDefault="005570DE" w:rsidP="009D082C">
            <w:pPr>
              <w:rPr>
                <w:rFonts w:ascii="Arial" w:hAnsi="Arial"/>
                <w:sz w:val="22"/>
              </w:rPr>
            </w:pPr>
          </w:p>
          <w:p w14:paraId="43AE78DF" w14:textId="0458938C" w:rsidR="00F02231" w:rsidRDefault="001157C8" w:rsidP="009D082C">
            <w:pPr>
              <w:rPr>
                <w:rFonts w:ascii="Arial" w:hAnsi="Arial"/>
                <w:sz w:val="22"/>
              </w:rPr>
            </w:pPr>
            <w:proofErr w:type="spellStart"/>
            <w:r w:rsidRPr="001157C8">
              <w:rPr>
                <w:rFonts w:ascii="Arial" w:hAnsi="Arial"/>
                <w:sz w:val="22"/>
                <w:u w:val="single"/>
              </w:rPr>
              <w:t>Gastrointestinale</w:t>
            </w:r>
            <w:proofErr w:type="spellEnd"/>
            <w:r w:rsidRPr="001157C8">
              <w:rPr>
                <w:rFonts w:ascii="Arial" w:hAnsi="Arial"/>
                <w:sz w:val="22"/>
                <w:u w:val="single"/>
              </w:rPr>
              <w:t>:</w:t>
            </w:r>
            <w:r>
              <w:rPr>
                <w:rFonts w:ascii="Arial" w:hAnsi="Arial"/>
                <w:sz w:val="22"/>
              </w:rPr>
              <w:t xml:space="preserve"> </w:t>
            </w:r>
            <w:r w:rsidR="0063495D">
              <w:rPr>
                <w:rFonts w:ascii="Arial" w:hAnsi="Arial"/>
                <w:sz w:val="22"/>
              </w:rPr>
              <w:t xml:space="preserve">Hos omkring 30% ses </w:t>
            </w:r>
            <w:proofErr w:type="spellStart"/>
            <w:r w:rsidR="0063495D">
              <w:rPr>
                <w:rFonts w:ascii="Arial" w:hAnsi="Arial"/>
                <w:sz w:val="22"/>
              </w:rPr>
              <w:t>ventrikelulcerationer</w:t>
            </w:r>
            <w:proofErr w:type="spellEnd"/>
            <w:r w:rsidR="0063495D">
              <w:rPr>
                <w:rFonts w:ascii="Arial" w:hAnsi="Arial"/>
                <w:sz w:val="22"/>
              </w:rPr>
              <w:t xml:space="preserve"> (mortalitet 10%), hvor risikoen for </w:t>
            </w:r>
            <w:proofErr w:type="spellStart"/>
            <w:r w:rsidR="0063495D">
              <w:rPr>
                <w:rFonts w:ascii="Arial" w:hAnsi="Arial"/>
                <w:sz w:val="22"/>
              </w:rPr>
              <w:t>gastrointestinal</w:t>
            </w:r>
            <w:proofErr w:type="spellEnd"/>
            <w:r w:rsidR="0063495D">
              <w:rPr>
                <w:rFonts w:ascii="Arial" w:hAnsi="Arial"/>
                <w:sz w:val="22"/>
              </w:rPr>
              <w:t xml:space="preserve"> blødning og perforation er særligt høj hos patienter over 65år og samtidig i </w:t>
            </w:r>
            <w:proofErr w:type="spellStart"/>
            <w:r w:rsidR="0063495D">
              <w:rPr>
                <w:rFonts w:ascii="Arial" w:hAnsi="Arial"/>
                <w:sz w:val="22"/>
              </w:rPr>
              <w:t>glukoko</w:t>
            </w:r>
            <w:r w:rsidR="005826D1">
              <w:rPr>
                <w:rFonts w:ascii="Arial" w:hAnsi="Arial"/>
                <w:sz w:val="22"/>
              </w:rPr>
              <w:t>r</w:t>
            </w:r>
            <w:r w:rsidR="0063495D">
              <w:rPr>
                <w:rFonts w:ascii="Arial" w:hAnsi="Arial"/>
                <w:sz w:val="22"/>
              </w:rPr>
              <w:t>tikoidbehandling</w:t>
            </w:r>
            <w:proofErr w:type="spellEnd"/>
            <w:r w:rsidR="0063495D">
              <w:rPr>
                <w:rFonts w:ascii="Arial" w:hAnsi="Arial"/>
                <w:sz w:val="22"/>
              </w:rPr>
              <w:t xml:space="preserve">, behandling med </w:t>
            </w:r>
            <w:proofErr w:type="spellStart"/>
            <w:r w:rsidR="0063495D">
              <w:rPr>
                <w:rFonts w:ascii="Arial" w:hAnsi="Arial"/>
                <w:sz w:val="22"/>
              </w:rPr>
              <w:t>k-vitamin</w:t>
            </w:r>
            <w:proofErr w:type="spellEnd"/>
            <w:r w:rsidR="0063495D">
              <w:rPr>
                <w:rFonts w:ascii="Arial" w:hAnsi="Arial"/>
                <w:sz w:val="22"/>
              </w:rPr>
              <w:t>-antagonister, diabetes, hjertesygdomme, dårlig almentilstand og tidligere ulcus-sygdom. NSAID har direkte s</w:t>
            </w:r>
            <w:r w:rsidR="005826D1">
              <w:rPr>
                <w:rFonts w:ascii="Arial" w:hAnsi="Arial"/>
                <w:sz w:val="22"/>
              </w:rPr>
              <w:t>limhindeirritations effekt, men</w:t>
            </w:r>
            <w:r w:rsidR="0063495D">
              <w:rPr>
                <w:rFonts w:ascii="Arial" w:hAnsi="Arial"/>
                <w:sz w:val="22"/>
              </w:rPr>
              <w:t xml:space="preserve"> den systemiske hæmning af prostaglandiner spiller en mere central rolle </w:t>
            </w:r>
            <w:r w:rsidR="0063495D" w:rsidRPr="0063495D">
              <w:rPr>
                <w:rFonts w:ascii="Arial" w:hAnsi="Arial"/>
                <w:sz w:val="22"/>
              </w:rPr>
              <w:sym w:font="Wingdings" w:char="F0E0"/>
            </w:r>
            <w:r w:rsidR="0063495D">
              <w:rPr>
                <w:rFonts w:ascii="Arial" w:hAnsi="Arial"/>
                <w:sz w:val="22"/>
              </w:rPr>
              <w:t xml:space="preserve"> derfor vil andre former end peroral administration også forårsage </w:t>
            </w:r>
            <w:proofErr w:type="spellStart"/>
            <w:r w:rsidR="0063495D">
              <w:rPr>
                <w:rFonts w:ascii="Arial" w:hAnsi="Arial"/>
                <w:sz w:val="22"/>
              </w:rPr>
              <w:t>gastrointestinale</w:t>
            </w:r>
            <w:proofErr w:type="spellEnd"/>
            <w:r w:rsidR="0063495D">
              <w:rPr>
                <w:rFonts w:ascii="Arial" w:hAnsi="Arial"/>
                <w:sz w:val="22"/>
              </w:rPr>
              <w:t xml:space="preserve"> bivirkninger. </w:t>
            </w:r>
            <w:r>
              <w:rPr>
                <w:rFonts w:ascii="Arial" w:hAnsi="Arial"/>
                <w:sz w:val="22"/>
              </w:rPr>
              <w:t>Andre former for behandling end NSAID bør altid overvejes!</w:t>
            </w:r>
          </w:p>
          <w:p w14:paraId="05BF9A70" w14:textId="67387933" w:rsidR="00CA3E8A" w:rsidRDefault="00CA3E8A" w:rsidP="009D082C">
            <w:pPr>
              <w:rPr>
                <w:rFonts w:ascii="Arial" w:hAnsi="Arial"/>
                <w:sz w:val="22"/>
              </w:rPr>
            </w:pPr>
            <w:proofErr w:type="spellStart"/>
            <w:r w:rsidRPr="00CA3E8A">
              <w:rPr>
                <w:rFonts w:ascii="Arial" w:hAnsi="Arial"/>
                <w:sz w:val="22"/>
                <w:u w:val="single"/>
              </w:rPr>
              <w:t>Kardiovaskulære</w:t>
            </w:r>
            <w:proofErr w:type="spellEnd"/>
            <w:r w:rsidRPr="00CA3E8A">
              <w:rPr>
                <w:rFonts w:ascii="Arial" w:hAnsi="Arial"/>
                <w:sz w:val="22"/>
                <w:u w:val="single"/>
              </w:rPr>
              <w:t>:</w:t>
            </w:r>
            <w:r>
              <w:rPr>
                <w:rFonts w:ascii="Arial" w:hAnsi="Arial"/>
                <w:sz w:val="22"/>
              </w:rPr>
              <w:t xml:space="preserve"> </w:t>
            </w:r>
            <w:r w:rsidR="007F656E">
              <w:rPr>
                <w:rFonts w:ascii="Arial" w:hAnsi="Arial"/>
                <w:sz w:val="22"/>
              </w:rPr>
              <w:t>Risiko for hypertension og ødemdannelse.</w:t>
            </w:r>
          </w:p>
          <w:p w14:paraId="0552DFCC" w14:textId="57604AFB" w:rsidR="00BB5DB4" w:rsidRDefault="00BB5DB4" w:rsidP="009D082C">
            <w:pPr>
              <w:rPr>
                <w:rFonts w:ascii="Arial" w:hAnsi="Arial"/>
                <w:sz w:val="22"/>
              </w:rPr>
            </w:pPr>
            <w:r w:rsidRPr="00BB5DB4">
              <w:rPr>
                <w:rFonts w:ascii="Arial" w:hAnsi="Arial"/>
                <w:sz w:val="22"/>
                <w:u w:val="single"/>
              </w:rPr>
              <w:t>Allergiske reaktioner og hypersensitivitet:</w:t>
            </w:r>
            <w:r>
              <w:rPr>
                <w:rFonts w:ascii="Arial" w:hAnsi="Arial"/>
                <w:sz w:val="22"/>
              </w:rPr>
              <w:t xml:space="preserve"> Kan forekomme.</w:t>
            </w:r>
          </w:p>
          <w:p w14:paraId="24297007" w14:textId="5A08CC28" w:rsidR="00BB5DB4" w:rsidRDefault="00BB5DB4" w:rsidP="009D082C">
            <w:pPr>
              <w:rPr>
                <w:rFonts w:ascii="Arial" w:hAnsi="Arial"/>
                <w:sz w:val="22"/>
              </w:rPr>
            </w:pPr>
            <w:r w:rsidRPr="00BB5DB4">
              <w:rPr>
                <w:rFonts w:ascii="Arial" w:hAnsi="Arial"/>
                <w:sz w:val="22"/>
                <w:u w:val="single"/>
              </w:rPr>
              <w:t>CNS-bivirkninger:</w:t>
            </w:r>
            <w:r>
              <w:rPr>
                <w:rFonts w:ascii="Arial" w:hAnsi="Arial"/>
                <w:sz w:val="22"/>
              </w:rPr>
              <w:t xml:space="preserve"> Hovedpine, sv</w:t>
            </w:r>
            <w:r w:rsidR="007F656E">
              <w:rPr>
                <w:rFonts w:ascii="Arial" w:hAnsi="Arial"/>
                <w:sz w:val="22"/>
              </w:rPr>
              <w:t xml:space="preserve">immelhed, </w:t>
            </w:r>
            <w:r w:rsidR="007F656E">
              <w:rPr>
                <w:rFonts w:ascii="Arial" w:hAnsi="Arial"/>
                <w:sz w:val="22"/>
              </w:rPr>
              <w:lastRenderedPageBreak/>
              <w:t>træthed og konfusion (overdosis syptomer ved ASA).</w:t>
            </w:r>
          </w:p>
          <w:p w14:paraId="07D4A785" w14:textId="2C07AAA9" w:rsidR="00433CDC" w:rsidRDefault="00433CDC" w:rsidP="009D082C">
            <w:pPr>
              <w:rPr>
                <w:rFonts w:ascii="Arial" w:hAnsi="Arial"/>
                <w:sz w:val="22"/>
              </w:rPr>
            </w:pPr>
            <w:r w:rsidRPr="00433CDC">
              <w:rPr>
                <w:rFonts w:ascii="Arial" w:hAnsi="Arial"/>
                <w:sz w:val="22"/>
                <w:u w:val="single"/>
              </w:rPr>
              <w:t>Lever-bivirkninger:</w:t>
            </w:r>
            <w:r>
              <w:rPr>
                <w:rFonts w:ascii="Arial" w:hAnsi="Arial"/>
                <w:sz w:val="22"/>
              </w:rPr>
              <w:t xml:space="preserve"> Reversible</w:t>
            </w:r>
            <w:r w:rsidR="00C665CA">
              <w:rPr>
                <w:rFonts w:ascii="Arial" w:hAnsi="Arial"/>
                <w:sz w:val="22"/>
              </w:rPr>
              <w:t xml:space="preserve"> enzymstigninger</w:t>
            </w:r>
          </w:p>
          <w:p w14:paraId="042B4C6C" w14:textId="7A5D9571" w:rsidR="00433CDC" w:rsidRDefault="00433CDC" w:rsidP="009D082C">
            <w:pPr>
              <w:rPr>
                <w:rFonts w:ascii="Arial" w:hAnsi="Arial"/>
                <w:sz w:val="22"/>
              </w:rPr>
            </w:pPr>
            <w:r w:rsidRPr="00433CDC">
              <w:rPr>
                <w:rFonts w:ascii="Arial" w:hAnsi="Arial"/>
                <w:sz w:val="22"/>
                <w:u w:val="single"/>
              </w:rPr>
              <w:t xml:space="preserve">Nyre-bivirkninger: </w:t>
            </w:r>
            <w:r>
              <w:rPr>
                <w:rFonts w:ascii="Arial" w:hAnsi="Arial"/>
                <w:sz w:val="22"/>
              </w:rPr>
              <w:t xml:space="preserve">Aftagende nyrefunktion </w:t>
            </w:r>
            <w:r w:rsidR="00C665CA">
              <w:rPr>
                <w:rFonts w:ascii="Arial" w:hAnsi="Arial"/>
                <w:sz w:val="22"/>
              </w:rPr>
              <w:t xml:space="preserve">og ødemer </w:t>
            </w:r>
            <w:r>
              <w:rPr>
                <w:rFonts w:ascii="Arial" w:hAnsi="Arial"/>
                <w:sz w:val="22"/>
              </w:rPr>
              <w:t xml:space="preserve">kan ses som konsekvens af </w:t>
            </w:r>
            <w:proofErr w:type="spellStart"/>
            <w:r>
              <w:rPr>
                <w:rFonts w:ascii="Arial" w:hAnsi="Arial"/>
                <w:sz w:val="22"/>
              </w:rPr>
              <w:t>prostaglandinhæmning</w:t>
            </w:r>
            <w:proofErr w:type="spellEnd"/>
            <w:r>
              <w:rPr>
                <w:rFonts w:ascii="Arial" w:hAnsi="Arial"/>
                <w:sz w:val="22"/>
              </w:rPr>
              <w:t xml:space="preserve">. </w:t>
            </w:r>
          </w:p>
          <w:p w14:paraId="0C74B80C" w14:textId="77777777" w:rsidR="00CA3E8A" w:rsidRDefault="00CA3E8A" w:rsidP="009D082C">
            <w:pPr>
              <w:rPr>
                <w:rFonts w:ascii="Arial" w:hAnsi="Arial"/>
                <w:sz w:val="22"/>
              </w:rPr>
            </w:pPr>
          </w:p>
          <w:p w14:paraId="276F5AA1" w14:textId="674C2753" w:rsidR="001157C8" w:rsidRDefault="00433CDC" w:rsidP="009D082C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Nogle NSAID kan give øget virkning af visse f</w:t>
            </w:r>
            <w:r w:rsidR="00C665CA">
              <w:rPr>
                <w:rFonts w:ascii="Arial" w:hAnsi="Arial"/>
                <w:sz w:val="22"/>
              </w:rPr>
              <w:t xml:space="preserve">armaka, herunder perorale </w:t>
            </w:r>
            <w:proofErr w:type="spellStart"/>
            <w:r w:rsidR="00C665CA">
              <w:rPr>
                <w:rFonts w:ascii="Arial" w:hAnsi="Arial"/>
                <w:sz w:val="22"/>
              </w:rPr>
              <w:t>antidi</w:t>
            </w:r>
            <w:r>
              <w:rPr>
                <w:rFonts w:ascii="Arial" w:hAnsi="Arial"/>
                <w:sz w:val="22"/>
              </w:rPr>
              <w:t>abetika</w:t>
            </w:r>
            <w:proofErr w:type="spellEnd"/>
            <w:r>
              <w:rPr>
                <w:rFonts w:ascii="Arial" w:hAnsi="Arial"/>
                <w:sz w:val="22"/>
              </w:rPr>
              <w:t xml:space="preserve">, </w:t>
            </w:r>
            <w:proofErr w:type="spellStart"/>
            <w:r>
              <w:rPr>
                <w:rFonts w:ascii="Arial" w:hAnsi="Arial"/>
                <w:sz w:val="22"/>
              </w:rPr>
              <w:t>fenytoin</w:t>
            </w:r>
            <w:proofErr w:type="spellEnd"/>
            <w:r>
              <w:rPr>
                <w:rFonts w:ascii="Arial" w:hAnsi="Arial"/>
                <w:sz w:val="22"/>
              </w:rPr>
              <w:t xml:space="preserve"> og perorale </w:t>
            </w:r>
            <w:proofErr w:type="spellStart"/>
            <w:r>
              <w:rPr>
                <w:rFonts w:ascii="Arial" w:hAnsi="Arial"/>
                <w:sz w:val="22"/>
              </w:rPr>
              <w:t>antikoagulantia</w:t>
            </w:r>
            <w:proofErr w:type="spellEnd"/>
            <w:r>
              <w:rPr>
                <w:rFonts w:ascii="Arial" w:hAnsi="Arial"/>
                <w:sz w:val="22"/>
              </w:rPr>
              <w:t xml:space="preserve">. Litiumudskillelsen i nyrerne reduceres hvilket øger risiko for </w:t>
            </w:r>
            <w:proofErr w:type="spellStart"/>
            <w:r>
              <w:rPr>
                <w:rFonts w:ascii="Arial" w:hAnsi="Arial"/>
                <w:sz w:val="22"/>
              </w:rPr>
              <w:t>intoksikation</w:t>
            </w:r>
            <w:proofErr w:type="spellEnd"/>
            <w:r>
              <w:rPr>
                <w:rFonts w:ascii="Arial" w:hAnsi="Arial"/>
                <w:sz w:val="22"/>
              </w:rPr>
              <w:t xml:space="preserve">. Samtidig brug af </w:t>
            </w:r>
            <w:proofErr w:type="spellStart"/>
            <w:r>
              <w:rPr>
                <w:rFonts w:ascii="Arial" w:hAnsi="Arial"/>
                <w:sz w:val="22"/>
              </w:rPr>
              <w:t>glukokortikoider</w:t>
            </w:r>
            <w:proofErr w:type="spellEnd"/>
            <w:r>
              <w:rPr>
                <w:rFonts w:ascii="Arial" w:hAnsi="Arial"/>
                <w:sz w:val="22"/>
              </w:rPr>
              <w:t xml:space="preserve"> øger risikoen for </w:t>
            </w:r>
            <w:proofErr w:type="spellStart"/>
            <w:r>
              <w:rPr>
                <w:rFonts w:ascii="Arial" w:hAnsi="Arial"/>
                <w:sz w:val="22"/>
              </w:rPr>
              <w:t>gastrointestinal</w:t>
            </w:r>
            <w:proofErr w:type="spellEnd"/>
            <w:r>
              <w:rPr>
                <w:rFonts w:ascii="Arial" w:hAnsi="Arial"/>
                <w:sz w:val="22"/>
              </w:rPr>
              <w:t xml:space="preserve"> blødning. </w:t>
            </w:r>
            <w:r w:rsidR="002E40A4">
              <w:rPr>
                <w:rFonts w:ascii="Arial" w:hAnsi="Arial"/>
                <w:sz w:val="22"/>
              </w:rPr>
              <w:t>Samtidig anvendelse af ACE-</w:t>
            </w:r>
            <w:proofErr w:type="spellStart"/>
            <w:r w:rsidR="002E40A4">
              <w:rPr>
                <w:rFonts w:ascii="Arial" w:hAnsi="Arial"/>
                <w:sz w:val="22"/>
              </w:rPr>
              <w:t>hæmmere</w:t>
            </w:r>
            <w:proofErr w:type="spellEnd"/>
            <w:r w:rsidR="002E40A4">
              <w:rPr>
                <w:rFonts w:ascii="Arial" w:hAnsi="Arial"/>
                <w:sz w:val="22"/>
              </w:rPr>
              <w:t xml:space="preserve"> øger risikoen for udvikling af nyreskade.</w:t>
            </w:r>
          </w:p>
          <w:p w14:paraId="3B053831" w14:textId="73363F26" w:rsidR="00433CDC" w:rsidRDefault="00433CDC" w:rsidP="009D082C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NSAI</w:t>
            </w:r>
            <w:r w:rsidR="005826D1">
              <w:rPr>
                <w:rFonts w:ascii="Arial" w:hAnsi="Arial"/>
                <w:sz w:val="22"/>
              </w:rPr>
              <w:t>D behandling bør undgås ved gra</w:t>
            </w:r>
            <w:r>
              <w:rPr>
                <w:rFonts w:ascii="Arial" w:hAnsi="Arial"/>
                <w:sz w:val="22"/>
              </w:rPr>
              <w:t xml:space="preserve">viditet i </w:t>
            </w:r>
            <w:r w:rsidR="00C665CA">
              <w:rPr>
                <w:rFonts w:ascii="Arial" w:hAnsi="Arial"/>
                <w:sz w:val="22"/>
              </w:rPr>
              <w:t xml:space="preserve">1. og </w:t>
            </w:r>
            <w:r>
              <w:rPr>
                <w:rFonts w:ascii="Arial" w:hAnsi="Arial"/>
                <w:sz w:val="22"/>
              </w:rPr>
              <w:t xml:space="preserve">3. trimester men kan anvendes under amning. </w:t>
            </w:r>
          </w:p>
          <w:p w14:paraId="27A29284" w14:textId="77777777" w:rsidR="00433CDC" w:rsidRDefault="00433CDC" w:rsidP="009D082C">
            <w:pPr>
              <w:rPr>
                <w:rFonts w:ascii="Arial" w:hAnsi="Arial"/>
                <w:sz w:val="22"/>
              </w:rPr>
            </w:pPr>
          </w:p>
          <w:p w14:paraId="7E05D878" w14:textId="77777777" w:rsidR="009D082C" w:rsidRDefault="009D082C" w:rsidP="009D082C">
            <w:pPr>
              <w:rPr>
                <w:rFonts w:ascii="Arial" w:hAnsi="Arial"/>
                <w:b/>
                <w:color w:val="F79646" w:themeColor="accent6"/>
                <w:sz w:val="22"/>
              </w:rPr>
            </w:pPr>
            <w:proofErr w:type="spellStart"/>
            <w:r w:rsidRPr="00636FE5">
              <w:rPr>
                <w:rFonts w:ascii="Arial" w:hAnsi="Arial"/>
                <w:b/>
                <w:color w:val="F79646" w:themeColor="accent6"/>
                <w:sz w:val="22"/>
              </w:rPr>
              <w:t>Acetylsalisylsyre</w:t>
            </w:r>
            <w:proofErr w:type="spellEnd"/>
            <w:r w:rsidRPr="00636FE5">
              <w:rPr>
                <w:rFonts w:ascii="Arial" w:hAnsi="Arial"/>
                <w:b/>
                <w:color w:val="F79646" w:themeColor="accent6"/>
                <w:sz w:val="22"/>
              </w:rPr>
              <w:t xml:space="preserve"> (=ASA, </w:t>
            </w:r>
            <w:proofErr w:type="spellStart"/>
            <w:r w:rsidRPr="00636FE5">
              <w:rPr>
                <w:rFonts w:ascii="Arial" w:hAnsi="Arial"/>
                <w:b/>
                <w:color w:val="F79646" w:themeColor="accent6"/>
                <w:sz w:val="22"/>
              </w:rPr>
              <w:t>magnyl</w:t>
            </w:r>
            <w:proofErr w:type="spellEnd"/>
            <w:r w:rsidRPr="00636FE5">
              <w:rPr>
                <w:rFonts w:ascii="Arial" w:hAnsi="Arial"/>
                <w:b/>
                <w:color w:val="F79646" w:themeColor="accent6"/>
                <w:sz w:val="22"/>
              </w:rPr>
              <w:t xml:space="preserve"> og aspirin):</w:t>
            </w:r>
          </w:p>
          <w:p w14:paraId="6833161E" w14:textId="0AE47383" w:rsidR="001A0ECC" w:rsidRPr="001A0ECC" w:rsidRDefault="001A0ECC" w:rsidP="009D082C">
            <w:pPr>
              <w:rPr>
                <w:rFonts w:ascii="Arial" w:hAnsi="Arial"/>
                <w:sz w:val="22"/>
              </w:rPr>
            </w:pPr>
            <w:r w:rsidRPr="001A0ECC">
              <w:rPr>
                <w:rFonts w:ascii="Arial" w:hAnsi="Arial"/>
                <w:sz w:val="22"/>
              </w:rPr>
              <w:t xml:space="preserve">Er egentligt ikke et NSAID, men henregnes hertil. </w:t>
            </w:r>
          </w:p>
          <w:p w14:paraId="414E64E3" w14:textId="77777777" w:rsidR="009D082C" w:rsidRPr="00C313F5" w:rsidRDefault="009D082C" w:rsidP="009D082C">
            <w:pPr>
              <w:pStyle w:val="Brdtekst"/>
              <w:rPr>
                <w:rFonts w:ascii="Arial" w:hAnsi="Arial" w:cs="Times New Roman"/>
                <w:i/>
                <w:u w:val="single"/>
              </w:rPr>
            </w:pPr>
            <w:r>
              <w:rPr>
                <w:rFonts w:ascii="Arial" w:hAnsi="Arial" w:cs="Times New Roman"/>
                <w:i/>
                <w:u w:val="single"/>
              </w:rPr>
              <w:t>Virkningsmekanisme:</w:t>
            </w:r>
          </w:p>
          <w:p w14:paraId="5CE1755B" w14:textId="0964C62E" w:rsidR="00CB2AC8" w:rsidRDefault="009D082C" w:rsidP="006A3F41">
            <w:pPr>
              <w:pStyle w:val="Brdtekst"/>
              <w:rPr>
                <w:rFonts w:ascii="Arial" w:hAnsi="Arial" w:cs="Arial"/>
              </w:rPr>
            </w:pPr>
            <w:r>
              <w:rPr>
                <w:rFonts w:ascii="Arial" w:hAnsi="Arial" w:cs="Times New Roman"/>
              </w:rPr>
              <w:t xml:space="preserve">Potent hæmmer af </w:t>
            </w:r>
            <w:proofErr w:type="spellStart"/>
            <w:r>
              <w:rPr>
                <w:rFonts w:ascii="Arial" w:hAnsi="Arial" w:cs="Times New Roman"/>
              </w:rPr>
              <w:t>cyklooxygenase</w:t>
            </w:r>
            <w:proofErr w:type="spellEnd"/>
            <w:r>
              <w:rPr>
                <w:rFonts w:ascii="Arial" w:hAnsi="Arial" w:cs="Times New Roman"/>
              </w:rPr>
              <w:t xml:space="preserve"> </w:t>
            </w:r>
            <w:r w:rsidR="004203B0">
              <w:rPr>
                <w:rFonts w:ascii="Arial" w:hAnsi="Arial" w:cs="Times New Roman"/>
              </w:rPr>
              <w:t xml:space="preserve">(COX) </w:t>
            </w:r>
            <w:r>
              <w:rPr>
                <w:rFonts w:ascii="Arial" w:hAnsi="Arial" w:cs="Times New Roman"/>
              </w:rPr>
              <w:t xml:space="preserve">både perifert og centralt. Hovedvirkningsstedet er dog perifert svarende til </w:t>
            </w:r>
            <w:proofErr w:type="spellStart"/>
            <w:r>
              <w:rPr>
                <w:rFonts w:ascii="Arial" w:hAnsi="Arial" w:cs="Times New Roman"/>
              </w:rPr>
              <w:t>nociceptorerne</w:t>
            </w:r>
            <w:proofErr w:type="spellEnd"/>
            <w:r w:rsidR="006A3F41">
              <w:rPr>
                <w:rFonts w:ascii="Arial" w:hAnsi="Arial" w:cs="Times New Roman"/>
              </w:rPr>
              <w:t xml:space="preserve">. </w:t>
            </w:r>
            <w:r w:rsidR="006A3F41">
              <w:rPr>
                <w:rFonts w:ascii="Arial" w:hAnsi="Arial" w:cs="Arial"/>
              </w:rPr>
              <w:t>Er overvejende en Cox 1 hæmmer</w:t>
            </w:r>
            <w:r w:rsidR="00CB2AC8">
              <w:rPr>
                <w:rFonts w:ascii="Arial" w:hAnsi="Arial" w:cs="Arial"/>
              </w:rPr>
              <w:t xml:space="preserve">, hvor dannelsen af </w:t>
            </w:r>
            <w:proofErr w:type="spellStart"/>
            <w:r w:rsidR="00CB2AC8">
              <w:rPr>
                <w:rFonts w:ascii="Arial" w:hAnsi="Arial" w:cs="Arial"/>
              </w:rPr>
              <w:t>thromboxan</w:t>
            </w:r>
            <w:proofErr w:type="spellEnd"/>
            <w:r w:rsidR="00CB2AC8">
              <w:rPr>
                <w:rFonts w:ascii="Arial" w:hAnsi="Arial" w:cs="Arial"/>
              </w:rPr>
              <w:t xml:space="preserve"> A2 i </w:t>
            </w:r>
            <w:proofErr w:type="spellStart"/>
            <w:r w:rsidR="00CB2AC8">
              <w:rPr>
                <w:rFonts w:ascii="Arial" w:hAnsi="Arial" w:cs="Arial"/>
              </w:rPr>
              <w:t>thrombocytter</w:t>
            </w:r>
            <w:proofErr w:type="spellEnd"/>
            <w:r w:rsidR="00CB2AC8">
              <w:rPr>
                <w:rFonts w:ascii="Arial" w:hAnsi="Arial" w:cs="Arial"/>
              </w:rPr>
              <w:t xml:space="preserve"> hæmmes, hvorfor ASA virker </w:t>
            </w:r>
            <w:proofErr w:type="spellStart"/>
            <w:r w:rsidR="00CB2AC8">
              <w:rPr>
                <w:rFonts w:ascii="Arial" w:hAnsi="Arial" w:cs="Arial"/>
              </w:rPr>
              <w:t>antitrombotisk</w:t>
            </w:r>
            <w:proofErr w:type="spellEnd"/>
            <w:r w:rsidR="00C665CA">
              <w:rPr>
                <w:rFonts w:ascii="Arial" w:hAnsi="Arial" w:cs="Arial"/>
              </w:rPr>
              <w:t xml:space="preserve"> (irreversibelt)</w:t>
            </w:r>
            <w:r w:rsidR="00CB2AC8">
              <w:rPr>
                <w:rFonts w:ascii="Arial" w:hAnsi="Arial" w:cs="Arial"/>
              </w:rPr>
              <w:t>.</w:t>
            </w:r>
          </w:p>
          <w:p w14:paraId="28F9E606" w14:textId="7B26E37B" w:rsidR="004A6ECE" w:rsidRDefault="00CB2AC8" w:rsidP="009D082C">
            <w:pPr>
              <w:pStyle w:val="Brdtekst"/>
              <w:rPr>
                <w:rFonts w:ascii="Arial" w:hAnsi="Arial" w:cs="Times New Roman"/>
              </w:rPr>
            </w:pPr>
            <w:r>
              <w:rPr>
                <w:rFonts w:ascii="Arial" w:hAnsi="Arial" w:cs="Arial"/>
              </w:rPr>
              <w:t>U</w:t>
            </w:r>
            <w:r w:rsidR="006A3F41">
              <w:rPr>
                <w:rFonts w:ascii="Arial" w:hAnsi="Arial" w:cs="Arial"/>
              </w:rPr>
              <w:t xml:space="preserve">dover </w:t>
            </w:r>
            <w:r>
              <w:rPr>
                <w:rFonts w:ascii="Arial" w:hAnsi="Arial" w:cs="Arial"/>
              </w:rPr>
              <w:t xml:space="preserve">den </w:t>
            </w:r>
            <w:proofErr w:type="spellStart"/>
            <w:r w:rsidR="006A3F41" w:rsidRPr="00CB2AC8">
              <w:rPr>
                <w:rFonts w:ascii="Arial" w:hAnsi="Arial" w:cs="Arial"/>
              </w:rPr>
              <w:t>antitrombotisk</w:t>
            </w:r>
            <w:r w:rsidRPr="00CB2AC8">
              <w:rPr>
                <w:rFonts w:ascii="Arial" w:hAnsi="Arial" w:cs="Arial"/>
              </w:rPr>
              <w:t>e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="006A3F41">
              <w:rPr>
                <w:rFonts w:ascii="Arial" w:hAnsi="Arial" w:cs="Arial"/>
              </w:rPr>
              <w:t>virkning</w:t>
            </w:r>
            <w:r>
              <w:rPr>
                <w:rFonts w:ascii="Arial" w:hAnsi="Arial" w:cs="Arial"/>
              </w:rPr>
              <w:t xml:space="preserve"> virker ASA også </w:t>
            </w:r>
            <w:r w:rsidR="006A3F41">
              <w:rPr>
                <w:rFonts w:ascii="Arial" w:hAnsi="Arial" w:cs="Arial"/>
              </w:rPr>
              <w:t xml:space="preserve">analgetisk, </w:t>
            </w:r>
            <w:proofErr w:type="spellStart"/>
            <w:r w:rsidR="006A3F41">
              <w:rPr>
                <w:rFonts w:ascii="Arial" w:hAnsi="Arial" w:cs="Arial"/>
              </w:rPr>
              <w:t>antipyr</w:t>
            </w:r>
            <w:r>
              <w:rPr>
                <w:rFonts w:ascii="Arial" w:hAnsi="Arial" w:cs="Arial"/>
              </w:rPr>
              <w:t>etisk</w:t>
            </w:r>
            <w:proofErr w:type="spellEnd"/>
            <w:r>
              <w:rPr>
                <w:rFonts w:ascii="Arial" w:hAnsi="Arial" w:cs="Arial"/>
              </w:rPr>
              <w:t xml:space="preserve"> (feber nedsættende) og antiinflammatorisk</w:t>
            </w:r>
            <w:r w:rsidR="006A3F41">
              <w:rPr>
                <w:rFonts w:ascii="Arial" w:hAnsi="Arial" w:cs="Arial"/>
              </w:rPr>
              <w:t xml:space="preserve"> da lægemidlet også hæmmer COX-2</w:t>
            </w:r>
            <w:r w:rsidR="00EB0796">
              <w:rPr>
                <w:rFonts w:ascii="Arial" w:hAnsi="Arial" w:cs="Arial"/>
              </w:rPr>
              <w:t>, den antiinflammatoriske effekt opnås dog kun ved  højere doser</w:t>
            </w:r>
            <w:r w:rsidR="006A3F41">
              <w:rPr>
                <w:rFonts w:ascii="Arial" w:hAnsi="Arial" w:cs="Arial"/>
              </w:rPr>
              <w:t xml:space="preserve">. </w:t>
            </w:r>
            <w:r w:rsidR="006A3F41" w:rsidRPr="00CB2AC8">
              <w:rPr>
                <w:rFonts w:ascii="Arial" w:hAnsi="Arial" w:cs="Arial"/>
                <w:i/>
              </w:rPr>
              <w:t xml:space="preserve">Obs. ASA hæmmer udelukkende </w:t>
            </w:r>
            <w:proofErr w:type="spellStart"/>
            <w:r w:rsidR="006A3F41" w:rsidRPr="00CB2AC8">
              <w:rPr>
                <w:rFonts w:ascii="Arial" w:hAnsi="Arial" w:cs="Arial"/>
                <w:i/>
              </w:rPr>
              <w:t>deoxygenasen</w:t>
            </w:r>
            <w:proofErr w:type="spellEnd"/>
            <w:r w:rsidR="006A3F41" w:rsidRPr="00CB2AC8">
              <w:rPr>
                <w:rFonts w:ascii="Arial" w:hAnsi="Arial" w:cs="Arial"/>
                <w:i/>
              </w:rPr>
              <w:t xml:space="preserve"> irreversibelt.</w:t>
            </w:r>
          </w:p>
          <w:p w14:paraId="05BDCA44" w14:textId="34C1090C" w:rsidR="009D082C" w:rsidRPr="004D452C" w:rsidRDefault="009D082C" w:rsidP="009D082C">
            <w:pPr>
              <w:pStyle w:val="Brdtekst"/>
              <w:rPr>
                <w:rFonts w:ascii="Arial" w:hAnsi="Arial" w:cs="Times New Roman"/>
              </w:rPr>
            </w:pPr>
            <w:r>
              <w:rPr>
                <w:rFonts w:ascii="Arial" w:hAnsi="Arial" w:cs="Times New Roman"/>
                <w:i/>
                <w:u w:val="single"/>
              </w:rPr>
              <w:t>Administration:</w:t>
            </w:r>
            <w:r>
              <w:rPr>
                <w:rFonts w:ascii="Arial" w:hAnsi="Arial" w:cs="Times New Roman"/>
                <w:i/>
                <w:u w:val="single"/>
              </w:rPr>
              <w:br/>
            </w:r>
            <w:r>
              <w:rPr>
                <w:rFonts w:ascii="Arial" w:hAnsi="Arial" w:cs="Times New Roman"/>
              </w:rPr>
              <w:t xml:space="preserve">Peroralt. Bør doseres 3-4 gange </w:t>
            </w:r>
            <w:proofErr w:type="spellStart"/>
            <w:r>
              <w:rPr>
                <w:rFonts w:ascii="Arial" w:hAnsi="Arial" w:cs="Times New Roman"/>
              </w:rPr>
              <w:t>dglt</w:t>
            </w:r>
            <w:proofErr w:type="spellEnd"/>
            <w:r>
              <w:rPr>
                <w:rFonts w:ascii="Arial" w:hAnsi="Arial" w:cs="Times New Roman"/>
              </w:rPr>
              <w:t xml:space="preserve">. og 4-6 gange </w:t>
            </w:r>
            <w:proofErr w:type="spellStart"/>
            <w:r>
              <w:rPr>
                <w:rFonts w:ascii="Arial" w:hAnsi="Arial" w:cs="Times New Roman"/>
              </w:rPr>
              <w:t>dglt</w:t>
            </w:r>
            <w:proofErr w:type="spellEnd"/>
            <w:r>
              <w:rPr>
                <w:rFonts w:ascii="Arial" w:hAnsi="Arial" w:cs="Times New Roman"/>
              </w:rPr>
              <w:t xml:space="preserve">. for at opnå antiinflammatorisk effekt. Obs. det gør </w:t>
            </w:r>
            <w:proofErr w:type="spellStart"/>
            <w:r>
              <w:rPr>
                <w:rFonts w:ascii="Arial" w:hAnsi="Arial" w:cs="Times New Roman"/>
              </w:rPr>
              <w:t>acety</w:t>
            </w:r>
            <w:r w:rsidR="00445B44">
              <w:rPr>
                <w:rFonts w:ascii="Arial" w:hAnsi="Arial" w:cs="Times New Roman"/>
              </w:rPr>
              <w:t>lsalisylsyre</w:t>
            </w:r>
            <w:proofErr w:type="spellEnd"/>
            <w:r w:rsidR="00445B44">
              <w:rPr>
                <w:rFonts w:ascii="Arial" w:hAnsi="Arial" w:cs="Times New Roman"/>
              </w:rPr>
              <w:t xml:space="preserve"> mindre anvendelig </w:t>
            </w:r>
            <w:r>
              <w:rPr>
                <w:rFonts w:ascii="Arial" w:hAnsi="Arial" w:cs="Times New Roman"/>
              </w:rPr>
              <w:t>som antiinflammatorisk lægemiddel, da så høje doser medfører udtalte bivirkninger.</w:t>
            </w:r>
          </w:p>
          <w:p w14:paraId="5D0558D6" w14:textId="77777777" w:rsidR="009D082C" w:rsidRPr="00E40047" w:rsidRDefault="009D082C" w:rsidP="009D082C">
            <w:pPr>
              <w:pStyle w:val="Brdtekst"/>
              <w:rPr>
                <w:rFonts w:ascii="Arial" w:hAnsi="Arial" w:cs="Times New Roman"/>
                <w:i/>
                <w:iCs/>
                <w:u w:val="single"/>
              </w:rPr>
            </w:pPr>
            <w:r w:rsidRPr="00E40047">
              <w:rPr>
                <w:rFonts w:ascii="Arial" w:hAnsi="Arial" w:cs="Times New Roman"/>
                <w:i/>
                <w:iCs/>
                <w:u w:val="single"/>
              </w:rPr>
              <w:t>Indikationer:</w:t>
            </w:r>
          </w:p>
          <w:p w14:paraId="312DE42F" w14:textId="52F42471" w:rsidR="009D082C" w:rsidRPr="00E40047" w:rsidRDefault="009D082C" w:rsidP="009D082C">
            <w:pPr>
              <w:pStyle w:val="Brdtekst"/>
              <w:rPr>
                <w:rFonts w:ascii="Arial" w:hAnsi="Arial" w:cs="Times New Roman"/>
              </w:rPr>
            </w:pPr>
            <w:r w:rsidRPr="00E40047">
              <w:rPr>
                <w:rFonts w:ascii="Arial" w:hAnsi="Arial" w:cs="Times New Roman"/>
              </w:rPr>
              <w:t>Let-moderat nociceptiv smerte - muskel, led, infektionssmerter, tandpine, hovedpine.</w:t>
            </w:r>
            <w:r w:rsidR="00CB2AC8">
              <w:rPr>
                <w:rFonts w:ascii="Arial" w:hAnsi="Arial" w:cs="Times New Roman"/>
              </w:rPr>
              <w:t xml:space="preserve"> Kan evt. anvendes som profylakse af arterielle tromber i lave doser.</w:t>
            </w:r>
          </w:p>
          <w:p w14:paraId="50109722" w14:textId="77777777" w:rsidR="009D082C" w:rsidRPr="00E40047" w:rsidRDefault="009D082C" w:rsidP="009D082C">
            <w:pPr>
              <w:pStyle w:val="Brdtekst"/>
              <w:rPr>
                <w:rFonts w:ascii="Arial" w:hAnsi="Arial" w:cs="Times New Roman"/>
                <w:i/>
                <w:iCs/>
                <w:u w:val="single"/>
              </w:rPr>
            </w:pPr>
            <w:r w:rsidRPr="00E40047">
              <w:rPr>
                <w:rFonts w:ascii="Arial" w:hAnsi="Arial" w:cs="Times New Roman"/>
                <w:i/>
                <w:iCs/>
                <w:u w:val="single"/>
              </w:rPr>
              <w:t>Bivirkninger:</w:t>
            </w:r>
          </w:p>
          <w:p w14:paraId="2782C94C" w14:textId="77777777" w:rsidR="009D082C" w:rsidRDefault="009D082C" w:rsidP="009D082C">
            <w:pPr>
              <w:pStyle w:val="Brdtekst"/>
              <w:rPr>
                <w:rFonts w:ascii="Arial" w:hAnsi="Arial" w:cs="Times New Roman"/>
              </w:rPr>
            </w:pPr>
            <w:r w:rsidRPr="00E40047">
              <w:rPr>
                <w:rFonts w:ascii="Arial" w:hAnsi="Arial" w:cs="Times New Roman"/>
              </w:rPr>
              <w:t xml:space="preserve">Dosisrelateret. </w:t>
            </w:r>
            <w:r>
              <w:rPr>
                <w:rFonts w:ascii="Arial" w:hAnsi="Arial" w:cs="Times New Roman"/>
              </w:rPr>
              <w:t xml:space="preserve">Ofte </w:t>
            </w:r>
            <w:proofErr w:type="spellStart"/>
            <w:r>
              <w:rPr>
                <w:rFonts w:ascii="Arial" w:hAnsi="Arial" w:cs="Times New Roman"/>
              </w:rPr>
              <w:t>g</w:t>
            </w:r>
            <w:r w:rsidRPr="00E40047">
              <w:rPr>
                <w:rFonts w:ascii="Arial" w:hAnsi="Arial" w:cs="Times New Roman"/>
              </w:rPr>
              <w:t>astrointestinale</w:t>
            </w:r>
            <w:proofErr w:type="spellEnd"/>
            <w:r w:rsidRPr="00E40047">
              <w:rPr>
                <w:rFonts w:ascii="Arial" w:hAnsi="Arial" w:cs="Times New Roman"/>
              </w:rPr>
              <w:t xml:space="preserve"> </w:t>
            </w:r>
            <w:r>
              <w:rPr>
                <w:rFonts w:ascii="Arial" w:hAnsi="Arial" w:cs="Times New Roman"/>
              </w:rPr>
              <w:t xml:space="preserve">bivirkninger </w:t>
            </w:r>
            <w:r w:rsidRPr="00E40047">
              <w:rPr>
                <w:rFonts w:ascii="Arial" w:hAnsi="Arial" w:cs="Times New Roman"/>
              </w:rPr>
              <w:t xml:space="preserve">pga. </w:t>
            </w:r>
            <w:proofErr w:type="spellStart"/>
            <w:r w:rsidRPr="00E40047">
              <w:rPr>
                <w:rFonts w:ascii="Arial" w:hAnsi="Arial" w:cs="Times New Roman"/>
              </w:rPr>
              <w:t>prostaglandin</w:t>
            </w:r>
            <w:proofErr w:type="spellEnd"/>
            <w:r w:rsidRPr="00E40047">
              <w:rPr>
                <w:rFonts w:ascii="Arial" w:hAnsi="Arial" w:cs="Times New Roman"/>
              </w:rPr>
              <w:t>-hæmning,</w:t>
            </w:r>
            <w:r>
              <w:rPr>
                <w:rFonts w:ascii="Arial" w:hAnsi="Arial" w:cs="Times New Roman"/>
              </w:rPr>
              <w:t xml:space="preserve"> som </w:t>
            </w:r>
            <w:r>
              <w:rPr>
                <w:rFonts w:ascii="Arial" w:hAnsi="Arial" w:cs="Times New Roman"/>
              </w:rPr>
              <w:lastRenderedPageBreak/>
              <w:t>ellers beskytter slimhinde – disse ses</w:t>
            </w:r>
            <w:r w:rsidRPr="00E40047">
              <w:rPr>
                <w:rFonts w:ascii="Arial" w:hAnsi="Arial" w:cs="Times New Roman"/>
              </w:rPr>
              <w:t xml:space="preserve"> </w:t>
            </w:r>
            <w:r>
              <w:rPr>
                <w:rFonts w:ascii="Arial" w:hAnsi="Arial" w:cs="Times New Roman"/>
              </w:rPr>
              <w:t xml:space="preserve">i form at kvalme og trykken i </w:t>
            </w:r>
            <w:proofErr w:type="spellStart"/>
            <w:r>
              <w:rPr>
                <w:rFonts w:ascii="Arial" w:hAnsi="Arial" w:cs="Times New Roman"/>
              </w:rPr>
              <w:t>epigastriet</w:t>
            </w:r>
            <w:proofErr w:type="spellEnd"/>
            <w:r>
              <w:rPr>
                <w:rFonts w:ascii="Arial" w:hAnsi="Arial" w:cs="Times New Roman"/>
              </w:rPr>
              <w:t xml:space="preserve">. Småblødninger fra ventrikelslimhinden. Ved høje doseringer kan forekommer </w:t>
            </w:r>
            <w:proofErr w:type="spellStart"/>
            <w:r>
              <w:rPr>
                <w:rFonts w:ascii="Arial" w:hAnsi="Arial" w:cs="Times New Roman"/>
              </w:rPr>
              <w:t>øresusen</w:t>
            </w:r>
            <w:proofErr w:type="spellEnd"/>
            <w:r>
              <w:rPr>
                <w:rFonts w:ascii="Arial" w:hAnsi="Arial" w:cs="Times New Roman"/>
              </w:rPr>
              <w:t xml:space="preserve"> og tunghørhed. </w:t>
            </w:r>
          </w:p>
          <w:p w14:paraId="5F712932" w14:textId="77777777" w:rsidR="009D082C" w:rsidRPr="00E40047" w:rsidRDefault="009D082C" w:rsidP="009D082C">
            <w:pPr>
              <w:pStyle w:val="Brdtekst"/>
              <w:rPr>
                <w:rFonts w:ascii="Arial" w:hAnsi="Arial" w:cs="Times New Roman"/>
              </w:rPr>
            </w:pPr>
            <w:proofErr w:type="spellStart"/>
            <w:r>
              <w:rPr>
                <w:rFonts w:ascii="Arial" w:hAnsi="Arial" w:cs="Times New Roman"/>
              </w:rPr>
              <w:t>Intolerence</w:t>
            </w:r>
            <w:proofErr w:type="spellEnd"/>
            <w:r>
              <w:rPr>
                <w:rFonts w:ascii="Arial" w:hAnsi="Arial" w:cs="Times New Roman"/>
              </w:rPr>
              <w:t xml:space="preserve">, der ikke skyldes allergisk reaktion, kan være alvorlig med </w:t>
            </w:r>
            <w:proofErr w:type="spellStart"/>
            <w:r>
              <w:rPr>
                <w:rFonts w:ascii="Arial" w:hAnsi="Arial" w:cs="Times New Roman"/>
              </w:rPr>
              <w:t>urticaria</w:t>
            </w:r>
            <w:proofErr w:type="spellEnd"/>
            <w:r>
              <w:rPr>
                <w:rFonts w:ascii="Arial" w:hAnsi="Arial" w:cs="Times New Roman"/>
              </w:rPr>
              <w:t xml:space="preserve">, lokaliserede ødemer og </w:t>
            </w:r>
            <w:proofErr w:type="spellStart"/>
            <w:r>
              <w:rPr>
                <w:rFonts w:ascii="Arial" w:hAnsi="Arial" w:cs="Times New Roman"/>
              </w:rPr>
              <w:t>bronkokonstriktion</w:t>
            </w:r>
            <w:proofErr w:type="spellEnd"/>
            <w:r>
              <w:rPr>
                <w:rFonts w:ascii="Arial" w:hAnsi="Arial" w:cs="Times New Roman"/>
              </w:rPr>
              <w:t>.</w:t>
            </w:r>
          </w:p>
          <w:p w14:paraId="13465309" w14:textId="77777777" w:rsidR="009D082C" w:rsidRPr="00E40047" w:rsidRDefault="009D082C" w:rsidP="009D082C">
            <w:pPr>
              <w:pStyle w:val="Brdtekst"/>
              <w:rPr>
                <w:rFonts w:ascii="Arial" w:hAnsi="Arial" w:cs="Times New Roman"/>
                <w:i/>
                <w:iCs/>
                <w:u w:val="single"/>
              </w:rPr>
            </w:pPr>
            <w:r w:rsidRPr="00E40047">
              <w:rPr>
                <w:rFonts w:ascii="Arial" w:hAnsi="Arial" w:cs="Times New Roman"/>
                <w:i/>
                <w:iCs/>
                <w:u w:val="single"/>
              </w:rPr>
              <w:t>Interaktioner:</w:t>
            </w:r>
          </w:p>
          <w:p w14:paraId="0BEC3B04" w14:textId="7A138A01" w:rsidR="009D082C" w:rsidRDefault="009D082C" w:rsidP="009D082C">
            <w:pPr>
              <w:pStyle w:val="Brdtekst"/>
              <w:rPr>
                <w:rFonts w:ascii="Arial" w:hAnsi="Arial" w:cs="Times New Roman"/>
              </w:rPr>
            </w:pPr>
            <w:r>
              <w:rPr>
                <w:rFonts w:ascii="Arial" w:hAnsi="Arial" w:cs="Times New Roman"/>
              </w:rPr>
              <w:t>Ved AK-</w:t>
            </w:r>
            <w:proofErr w:type="spellStart"/>
            <w:r>
              <w:rPr>
                <w:rFonts w:ascii="Arial" w:hAnsi="Arial" w:cs="Times New Roman"/>
              </w:rPr>
              <w:t>beh</w:t>
            </w:r>
            <w:proofErr w:type="spellEnd"/>
            <w:r>
              <w:rPr>
                <w:rFonts w:ascii="Arial" w:hAnsi="Arial" w:cs="Times New Roman"/>
              </w:rPr>
              <w:t xml:space="preserve"> øger </w:t>
            </w:r>
            <w:proofErr w:type="spellStart"/>
            <w:r>
              <w:rPr>
                <w:rFonts w:ascii="Arial" w:hAnsi="Arial" w:cs="Times New Roman"/>
              </w:rPr>
              <w:t>acetylsalisylsyre</w:t>
            </w:r>
            <w:proofErr w:type="spellEnd"/>
            <w:r w:rsidRPr="00E40047">
              <w:rPr>
                <w:rFonts w:ascii="Arial" w:hAnsi="Arial" w:cs="Times New Roman"/>
              </w:rPr>
              <w:t xml:space="preserve"> blødning</w:t>
            </w:r>
            <w:r>
              <w:rPr>
                <w:rFonts w:ascii="Arial" w:hAnsi="Arial" w:cs="Times New Roman"/>
              </w:rPr>
              <w:t xml:space="preserve"> pga. dets hæmning af </w:t>
            </w:r>
            <w:proofErr w:type="spellStart"/>
            <w:r>
              <w:rPr>
                <w:rFonts w:ascii="Arial" w:hAnsi="Arial" w:cs="Times New Roman"/>
              </w:rPr>
              <w:t>thrombocytaggre</w:t>
            </w:r>
            <w:r w:rsidR="004203B0">
              <w:rPr>
                <w:rFonts w:ascii="Arial" w:hAnsi="Arial" w:cs="Times New Roman"/>
              </w:rPr>
              <w:t>ga</w:t>
            </w:r>
            <w:r>
              <w:rPr>
                <w:rFonts w:ascii="Arial" w:hAnsi="Arial" w:cs="Times New Roman"/>
              </w:rPr>
              <w:t>tion</w:t>
            </w:r>
            <w:proofErr w:type="spellEnd"/>
            <w:r w:rsidRPr="00E40047">
              <w:rPr>
                <w:rFonts w:ascii="Arial" w:hAnsi="Arial" w:cs="Times New Roman"/>
              </w:rPr>
              <w:t>.</w:t>
            </w:r>
          </w:p>
          <w:p w14:paraId="00A0CB85" w14:textId="77777777" w:rsidR="009D082C" w:rsidRDefault="009D082C" w:rsidP="009D082C">
            <w:pPr>
              <w:pStyle w:val="Brdtekst"/>
              <w:rPr>
                <w:rFonts w:ascii="Arial" w:hAnsi="Arial" w:cs="Times New Roman"/>
                <w:i/>
                <w:u w:val="single"/>
              </w:rPr>
            </w:pPr>
            <w:r>
              <w:rPr>
                <w:rFonts w:ascii="Arial" w:hAnsi="Arial" w:cs="Times New Roman"/>
                <w:i/>
                <w:u w:val="single"/>
              </w:rPr>
              <w:t>Kontraindikation:</w:t>
            </w:r>
          </w:p>
          <w:p w14:paraId="33AC503C" w14:textId="0151F018" w:rsidR="009D082C" w:rsidRPr="00235A62" w:rsidRDefault="009D082C" w:rsidP="009D082C">
            <w:pPr>
              <w:pStyle w:val="Brdtekst"/>
              <w:rPr>
                <w:rFonts w:ascii="Arial" w:hAnsi="Arial" w:cs="Times New Roman"/>
              </w:rPr>
            </w:pPr>
            <w:r>
              <w:rPr>
                <w:rFonts w:ascii="Arial" w:hAnsi="Arial" w:cs="Times New Roman"/>
              </w:rPr>
              <w:t xml:space="preserve">Mavesår, svær lunge-, hjerte- og </w:t>
            </w:r>
            <w:proofErr w:type="spellStart"/>
            <w:r>
              <w:rPr>
                <w:rFonts w:ascii="Arial" w:hAnsi="Arial" w:cs="Times New Roman"/>
              </w:rPr>
              <w:t>nyreinsufficens</w:t>
            </w:r>
            <w:proofErr w:type="spellEnd"/>
            <w:r>
              <w:rPr>
                <w:rFonts w:ascii="Arial" w:hAnsi="Arial" w:cs="Times New Roman"/>
              </w:rPr>
              <w:t xml:space="preserve">, sygdomme med øget blødningstendens og ved </w:t>
            </w:r>
            <w:proofErr w:type="spellStart"/>
            <w:r>
              <w:rPr>
                <w:rFonts w:ascii="Arial" w:hAnsi="Arial" w:cs="Times New Roman"/>
              </w:rPr>
              <w:t>intolerence</w:t>
            </w:r>
            <w:proofErr w:type="spellEnd"/>
            <w:r>
              <w:rPr>
                <w:rFonts w:ascii="Arial" w:hAnsi="Arial" w:cs="Times New Roman"/>
              </w:rPr>
              <w:t>. Bør ikke anvendes inden operation</w:t>
            </w:r>
            <w:r w:rsidR="00CB2AC8">
              <w:rPr>
                <w:rFonts w:ascii="Arial" w:hAnsi="Arial" w:cs="Times New Roman"/>
              </w:rPr>
              <w:t xml:space="preserve"> (grundet øget blødningstendens)</w:t>
            </w:r>
            <w:r>
              <w:rPr>
                <w:rFonts w:ascii="Arial" w:hAnsi="Arial" w:cs="Times New Roman"/>
              </w:rPr>
              <w:t xml:space="preserve"> og den sidste måned af graviditet. </w:t>
            </w:r>
          </w:p>
          <w:p w14:paraId="748ED9FF" w14:textId="77777777" w:rsidR="009D082C" w:rsidRPr="00445B44" w:rsidRDefault="009D082C" w:rsidP="009D082C">
            <w:pPr>
              <w:pStyle w:val="Brdtekst"/>
              <w:rPr>
                <w:rFonts w:ascii="Arial" w:hAnsi="Arial" w:cs="Times New Roman"/>
                <w:i/>
                <w:iCs/>
                <w:u w:val="single"/>
              </w:rPr>
            </w:pPr>
            <w:r w:rsidRPr="00445B44">
              <w:rPr>
                <w:rFonts w:ascii="Arial" w:hAnsi="Arial" w:cs="Times New Roman"/>
                <w:i/>
                <w:iCs/>
                <w:u w:val="single"/>
              </w:rPr>
              <w:t>Forgiftningssymptomer:</w:t>
            </w:r>
          </w:p>
          <w:p w14:paraId="274E0CED" w14:textId="77777777" w:rsidR="009D082C" w:rsidRPr="00445B44" w:rsidRDefault="009D082C" w:rsidP="009D082C">
            <w:pPr>
              <w:pStyle w:val="Brdtekst"/>
              <w:rPr>
                <w:rFonts w:ascii="Arial" w:hAnsi="Arial" w:cs="Times New Roman"/>
              </w:rPr>
            </w:pPr>
            <w:r w:rsidRPr="00445B44">
              <w:rPr>
                <w:rFonts w:ascii="Arial" w:hAnsi="Arial" w:cs="Times New Roman"/>
              </w:rPr>
              <w:t xml:space="preserve">Let - nedsat hørelse, svimmel. Svær - </w:t>
            </w:r>
            <w:proofErr w:type="spellStart"/>
            <w:r w:rsidRPr="00445B44">
              <w:rPr>
                <w:rFonts w:ascii="Arial" w:hAnsi="Arial" w:cs="Times New Roman"/>
              </w:rPr>
              <w:t>hypertermi</w:t>
            </w:r>
            <w:proofErr w:type="spellEnd"/>
            <w:r w:rsidRPr="00445B44">
              <w:rPr>
                <w:rFonts w:ascii="Arial" w:hAnsi="Arial" w:cs="Times New Roman"/>
              </w:rPr>
              <w:t>, dehydrering, syre-baseforstyrrelser, koma.</w:t>
            </w:r>
          </w:p>
          <w:p w14:paraId="7852B6F0" w14:textId="77777777" w:rsidR="009D082C" w:rsidRPr="00445B44" w:rsidRDefault="009D082C" w:rsidP="009D082C">
            <w:pPr>
              <w:pStyle w:val="Brdtekst"/>
              <w:rPr>
                <w:rFonts w:ascii="Arial" w:hAnsi="Arial" w:cs="Times New Roman"/>
                <w:i/>
                <w:iCs/>
                <w:u w:val="single"/>
              </w:rPr>
            </w:pPr>
            <w:r w:rsidRPr="00445B44">
              <w:rPr>
                <w:rFonts w:ascii="Arial" w:hAnsi="Arial" w:cs="Times New Roman"/>
                <w:i/>
                <w:iCs/>
                <w:u w:val="single"/>
              </w:rPr>
              <w:t>Forgiftningsbehandling:</w:t>
            </w:r>
          </w:p>
          <w:p w14:paraId="18410309" w14:textId="77777777" w:rsidR="009D082C" w:rsidRPr="00E40047" w:rsidRDefault="009D082C" w:rsidP="009D082C">
            <w:pPr>
              <w:pStyle w:val="Brdtekst"/>
              <w:rPr>
                <w:rFonts w:ascii="Arial" w:hAnsi="Arial" w:cs="Times New Roman"/>
              </w:rPr>
            </w:pPr>
            <w:r w:rsidRPr="00445B44">
              <w:rPr>
                <w:rFonts w:ascii="Arial" w:hAnsi="Arial" w:cs="Times New Roman"/>
              </w:rPr>
              <w:t>Ventrikeltømning, temperaturkontrol, ventilation, symptomatisk.</w:t>
            </w:r>
            <w:r w:rsidRPr="00E40047">
              <w:rPr>
                <w:rFonts w:ascii="Arial" w:hAnsi="Arial" w:cs="Times New Roman"/>
              </w:rPr>
              <w:t xml:space="preserve"> </w:t>
            </w:r>
          </w:p>
          <w:p w14:paraId="111E2ED6" w14:textId="77777777" w:rsidR="009D082C" w:rsidRPr="00E40047" w:rsidRDefault="009D082C" w:rsidP="009D082C">
            <w:pPr>
              <w:pStyle w:val="Brdtekst"/>
              <w:rPr>
                <w:rFonts w:ascii="Arial" w:hAnsi="Arial" w:cs="Times New Roman"/>
                <w:i/>
                <w:iCs/>
                <w:u w:val="single"/>
              </w:rPr>
            </w:pPr>
            <w:r w:rsidRPr="00E40047">
              <w:rPr>
                <w:rFonts w:ascii="Arial" w:hAnsi="Arial" w:cs="Times New Roman"/>
                <w:i/>
                <w:iCs/>
                <w:u w:val="single"/>
              </w:rPr>
              <w:t>Farmakokinetik:</w:t>
            </w:r>
          </w:p>
          <w:p w14:paraId="4DF794EB" w14:textId="77777777" w:rsidR="009D082C" w:rsidRPr="00E40047" w:rsidRDefault="009D082C" w:rsidP="009D082C">
            <w:pPr>
              <w:pStyle w:val="Brdtekst"/>
              <w:numPr>
                <w:ilvl w:val="0"/>
                <w:numId w:val="2"/>
              </w:numPr>
              <w:rPr>
                <w:rFonts w:ascii="Arial" w:eastAsia="Helvetica" w:hAnsi="Arial" w:cs="Times New Roman"/>
                <w:position w:val="4"/>
                <w:sz w:val="26"/>
                <w:szCs w:val="26"/>
              </w:rPr>
            </w:pPr>
            <w:r w:rsidRPr="00E40047">
              <w:rPr>
                <w:rFonts w:ascii="Arial" w:hAnsi="Arial" w:cs="Times New Roman"/>
              </w:rPr>
              <w:t>Absorption; God fra mave-tarm kanal.</w:t>
            </w:r>
          </w:p>
          <w:p w14:paraId="2E18D8A9" w14:textId="77777777" w:rsidR="009D082C" w:rsidRPr="00E40047" w:rsidRDefault="009D082C" w:rsidP="009D082C">
            <w:pPr>
              <w:pStyle w:val="Brdtekst"/>
              <w:numPr>
                <w:ilvl w:val="0"/>
                <w:numId w:val="2"/>
              </w:numPr>
              <w:rPr>
                <w:rFonts w:ascii="Arial" w:eastAsia="Helvetica" w:hAnsi="Arial" w:cs="Times New Roman"/>
                <w:position w:val="4"/>
                <w:sz w:val="26"/>
                <w:szCs w:val="26"/>
              </w:rPr>
            </w:pPr>
            <w:r w:rsidRPr="00E40047">
              <w:rPr>
                <w:rFonts w:ascii="Arial" w:hAnsi="Arial" w:cs="Times New Roman"/>
              </w:rPr>
              <w:t xml:space="preserve">Elimination; </w:t>
            </w:r>
            <w:r>
              <w:rPr>
                <w:rFonts w:ascii="Arial" w:hAnsi="Arial" w:cs="Times New Roman"/>
              </w:rPr>
              <w:t>Konjugeres i l</w:t>
            </w:r>
            <w:r w:rsidRPr="00E40047">
              <w:rPr>
                <w:rFonts w:ascii="Arial" w:hAnsi="Arial" w:cs="Times New Roman"/>
              </w:rPr>
              <w:t xml:space="preserve">ever, udskilles </w:t>
            </w:r>
            <w:proofErr w:type="spellStart"/>
            <w:r w:rsidRPr="00E40047">
              <w:rPr>
                <w:rFonts w:ascii="Arial" w:hAnsi="Arial" w:cs="Times New Roman"/>
              </w:rPr>
              <w:t>renalt</w:t>
            </w:r>
            <w:proofErr w:type="spellEnd"/>
            <w:r w:rsidRPr="00E40047">
              <w:rPr>
                <w:rFonts w:ascii="Arial" w:hAnsi="Arial" w:cs="Times New Roman"/>
              </w:rPr>
              <w:t>.</w:t>
            </w:r>
          </w:p>
          <w:p w14:paraId="0A3C8458" w14:textId="77777777" w:rsidR="009D082C" w:rsidRPr="004D452C" w:rsidRDefault="009D082C" w:rsidP="009D082C">
            <w:pPr>
              <w:pStyle w:val="Brdtekst"/>
              <w:numPr>
                <w:ilvl w:val="0"/>
                <w:numId w:val="2"/>
              </w:numPr>
              <w:rPr>
                <w:rFonts w:ascii="Arial" w:eastAsia="Helvetica" w:hAnsi="Arial" w:cs="Times New Roman"/>
                <w:position w:val="4"/>
                <w:sz w:val="26"/>
                <w:szCs w:val="26"/>
              </w:rPr>
            </w:pPr>
            <w:r w:rsidRPr="00E40047">
              <w:rPr>
                <w:rFonts w:ascii="Arial" w:hAnsi="Arial" w:cs="Times New Roman"/>
              </w:rPr>
              <w:t xml:space="preserve">Dosis; 500-1000 mg. Antiinflammatorisk effekt nås først ved 4-6 g. </w:t>
            </w:r>
          </w:p>
          <w:p w14:paraId="4EADD93E" w14:textId="77777777" w:rsidR="009D082C" w:rsidRPr="00C46025" w:rsidRDefault="009D082C" w:rsidP="009D082C">
            <w:pPr>
              <w:pStyle w:val="Brdtekst"/>
              <w:numPr>
                <w:ilvl w:val="0"/>
                <w:numId w:val="2"/>
              </w:numPr>
              <w:rPr>
                <w:rFonts w:ascii="Arial" w:eastAsia="Helvetica" w:hAnsi="Arial" w:cs="Times New Roman"/>
                <w:position w:val="4"/>
                <w:sz w:val="26"/>
                <w:szCs w:val="26"/>
              </w:rPr>
            </w:pPr>
            <w:r>
              <w:rPr>
                <w:rFonts w:ascii="Arial" w:hAnsi="Arial" w:cs="Times New Roman"/>
              </w:rPr>
              <w:t>Halveringstid; 30 min.</w:t>
            </w:r>
          </w:p>
          <w:p w14:paraId="7E73FEFB" w14:textId="77777777" w:rsidR="009D082C" w:rsidRPr="00636FE5" w:rsidRDefault="009D082C" w:rsidP="009D082C">
            <w:pPr>
              <w:rPr>
                <w:rFonts w:ascii="Arial" w:hAnsi="Arial"/>
                <w:b/>
                <w:color w:val="F79646" w:themeColor="accent6"/>
                <w:sz w:val="22"/>
              </w:rPr>
            </w:pPr>
          </w:p>
          <w:p w14:paraId="4309CCC2" w14:textId="77777777" w:rsidR="009D082C" w:rsidRDefault="009D082C" w:rsidP="009D082C">
            <w:pPr>
              <w:rPr>
                <w:rFonts w:ascii="Arial" w:hAnsi="Arial"/>
                <w:b/>
                <w:color w:val="F79646" w:themeColor="accent6"/>
                <w:sz w:val="22"/>
              </w:rPr>
            </w:pPr>
            <w:r w:rsidRPr="00636FE5">
              <w:rPr>
                <w:rFonts w:ascii="Arial" w:hAnsi="Arial"/>
                <w:b/>
                <w:color w:val="F79646" w:themeColor="accent6"/>
                <w:sz w:val="22"/>
              </w:rPr>
              <w:t>Ibuprofen</w:t>
            </w:r>
            <w:r>
              <w:rPr>
                <w:rFonts w:ascii="Arial" w:hAnsi="Arial"/>
                <w:b/>
                <w:color w:val="F79646" w:themeColor="accent6"/>
                <w:sz w:val="22"/>
              </w:rPr>
              <w:t>:</w:t>
            </w:r>
          </w:p>
          <w:p w14:paraId="6A0105C4" w14:textId="77777777" w:rsidR="009D082C" w:rsidRPr="004A6ECE" w:rsidRDefault="009D082C" w:rsidP="009D082C">
            <w:pPr>
              <w:pStyle w:val="Brdtekst"/>
              <w:rPr>
                <w:rFonts w:ascii="Arial" w:hAnsi="Arial" w:cs="Times New Roman"/>
                <w:i/>
                <w:iCs/>
                <w:u w:val="single"/>
              </w:rPr>
            </w:pPr>
            <w:r w:rsidRPr="004A6ECE">
              <w:rPr>
                <w:rFonts w:ascii="Arial" w:hAnsi="Arial" w:cs="Times New Roman"/>
                <w:i/>
                <w:iCs/>
                <w:u w:val="single"/>
              </w:rPr>
              <w:t>Virkningsmekanisme:</w:t>
            </w:r>
          </w:p>
          <w:p w14:paraId="4B765714" w14:textId="5F546D7D" w:rsidR="004A6ECE" w:rsidRPr="004A6ECE" w:rsidRDefault="004A6ECE" w:rsidP="004A6ECE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4A6ECE">
              <w:rPr>
                <w:rFonts w:ascii="Arial" w:hAnsi="Arial" w:cs="Arial"/>
                <w:sz w:val="22"/>
                <w:szCs w:val="22"/>
              </w:rPr>
              <w:t>NSAIDs</w:t>
            </w:r>
            <w:proofErr w:type="spellEnd"/>
            <w:r w:rsidRPr="004A6ECE">
              <w:rPr>
                <w:rFonts w:ascii="Arial" w:hAnsi="Arial" w:cs="Arial"/>
                <w:sz w:val="22"/>
                <w:szCs w:val="22"/>
              </w:rPr>
              <w:t xml:space="preserve"> hæmmer udelukkende </w:t>
            </w:r>
            <w:proofErr w:type="spellStart"/>
            <w:r w:rsidRPr="004A6ECE">
              <w:rPr>
                <w:rFonts w:ascii="Arial" w:hAnsi="Arial" w:cs="Arial"/>
                <w:sz w:val="22"/>
                <w:szCs w:val="22"/>
              </w:rPr>
              <w:t>deoxygenasen</w:t>
            </w:r>
            <w:proofErr w:type="spellEnd"/>
            <w:r w:rsidRPr="004A6ECE">
              <w:rPr>
                <w:rFonts w:ascii="Arial" w:hAnsi="Arial" w:cs="Arial"/>
                <w:sz w:val="22"/>
                <w:szCs w:val="22"/>
              </w:rPr>
              <w:t xml:space="preserve"> reversibelt. </w:t>
            </w:r>
          </w:p>
          <w:p w14:paraId="15F76A97" w14:textId="77777777" w:rsidR="004A6ECE" w:rsidRPr="004A6ECE" w:rsidRDefault="004A6ECE" w:rsidP="004A6ECE">
            <w:pPr>
              <w:rPr>
                <w:rFonts w:ascii="Arial" w:hAnsi="Arial" w:cs="Arial"/>
                <w:sz w:val="22"/>
                <w:szCs w:val="22"/>
              </w:rPr>
            </w:pPr>
            <w:r w:rsidRPr="004A6ECE">
              <w:rPr>
                <w:rFonts w:ascii="Arial" w:hAnsi="Arial" w:cs="Arial"/>
                <w:sz w:val="22"/>
                <w:szCs w:val="22"/>
              </w:rPr>
              <w:t>Ved hæmning af cox 2 opnås:</w:t>
            </w:r>
          </w:p>
          <w:p w14:paraId="4FC0F1E7" w14:textId="77777777" w:rsidR="004A6ECE" w:rsidRPr="004A6ECE" w:rsidRDefault="004A6ECE" w:rsidP="004A6ECE">
            <w:pPr>
              <w:numPr>
                <w:ilvl w:val="0"/>
                <w:numId w:val="8"/>
              </w:numPr>
              <w:rPr>
                <w:rFonts w:ascii="Arial" w:hAnsi="Arial" w:cs="Arial"/>
                <w:sz w:val="22"/>
                <w:szCs w:val="22"/>
              </w:rPr>
            </w:pPr>
            <w:r w:rsidRPr="004A6ECE">
              <w:rPr>
                <w:rFonts w:ascii="Arial" w:hAnsi="Arial" w:cs="Arial"/>
                <w:sz w:val="22"/>
                <w:szCs w:val="22"/>
              </w:rPr>
              <w:t>Antiinflammatorisk effekt</w:t>
            </w:r>
          </w:p>
          <w:p w14:paraId="380D1CF6" w14:textId="77777777" w:rsidR="004A6ECE" w:rsidRPr="004A6ECE" w:rsidRDefault="004A6ECE" w:rsidP="004A6ECE">
            <w:pPr>
              <w:numPr>
                <w:ilvl w:val="0"/>
                <w:numId w:val="8"/>
              </w:num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4A6ECE">
              <w:rPr>
                <w:rFonts w:ascii="Arial" w:hAnsi="Arial" w:cs="Arial"/>
                <w:sz w:val="22"/>
                <w:szCs w:val="22"/>
              </w:rPr>
              <w:t>Antipyretisk</w:t>
            </w:r>
            <w:proofErr w:type="spellEnd"/>
            <w:r w:rsidRPr="004A6ECE">
              <w:rPr>
                <w:rFonts w:ascii="Arial" w:hAnsi="Arial" w:cs="Arial"/>
                <w:sz w:val="22"/>
                <w:szCs w:val="22"/>
              </w:rPr>
              <w:t xml:space="preserve"> (febernedsættende) effekt</w:t>
            </w:r>
          </w:p>
          <w:p w14:paraId="6E261DE0" w14:textId="6C7687CA" w:rsidR="004A6ECE" w:rsidRPr="00665E2F" w:rsidRDefault="004A6ECE" w:rsidP="004A6ECE">
            <w:pPr>
              <w:numPr>
                <w:ilvl w:val="0"/>
                <w:numId w:val="8"/>
              </w:numPr>
              <w:rPr>
                <w:rFonts w:ascii="Arial" w:hAnsi="Arial" w:cs="Arial"/>
                <w:sz w:val="22"/>
                <w:szCs w:val="22"/>
              </w:rPr>
            </w:pPr>
            <w:r w:rsidRPr="004A6ECE">
              <w:rPr>
                <w:rFonts w:ascii="Arial" w:hAnsi="Arial" w:cs="Arial"/>
                <w:sz w:val="22"/>
                <w:szCs w:val="22"/>
              </w:rPr>
              <w:t>Analgetisk effekt (smertelindrende)</w:t>
            </w:r>
          </w:p>
          <w:p w14:paraId="475514E2" w14:textId="77777777" w:rsidR="004A6ECE" w:rsidRPr="004A6ECE" w:rsidRDefault="004A6ECE" w:rsidP="004A6ECE">
            <w:pPr>
              <w:rPr>
                <w:rFonts w:ascii="Arial" w:hAnsi="Arial" w:cs="Arial"/>
                <w:sz w:val="22"/>
                <w:szCs w:val="22"/>
              </w:rPr>
            </w:pPr>
            <w:r w:rsidRPr="004A6ECE">
              <w:rPr>
                <w:rFonts w:ascii="Arial" w:hAnsi="Arial" w:cs="Arial"/>
                <w:sz w:val="22"/>
                <w:szCs w:val="22"/>
              </w:rPr>
              <w:t>Ved hæmning af cox 1 opnås:</w:t>
            </w:r>
          </w:p>
          <w:p w14:paraId="260EFB58" w14:textId="77777777" w:rsidR="004A6ECE" w:rsidRPr="004A6ECE" w:rsidRDefault="004A6ECE" w:rsidP="004A6ECE">
            <w:pPr>
              <w:numPr>
                <w:ilvl w:val="0"/>
                <w:numId w:val="9"/>
              </w:num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4A6ECE">
              <w:rPr>
                <w:rFonts w:ascii="Arial" w:hAnsi="Arial" w:cs="Arial"/>
                <w:sz w:val="22"/>
                <w:szCs w:val="22"/>
              </w:rPr>
              <w:t>Antitrombotisk</w:t>
            </w:r>
            <w:proofErr w:type="spellEnd"/>
            <w:r w:rsidRPr="004A6ECE">
              <w:rPr>
                <w:rFonts w:ascii="Arial" w:hAnsi="Arial" w:cs="Arial"/>
                <w:sz w:val="22"/>
                <w:szCs w:val="22"/>
              </w:rPr>
              <w:t xml:space="preserve"> effekt</w:t>
            </w:r>
          </w:p>
          <w:p w14:paraId="27CD1F42" w14:textId="1A443A69" w:rsidR="004A6ECE" w:rsidRPr="004A6ECE" w:rsidRDefault="004A6ECE" w:rsidP="004A6ECE">
            <w:pPr>
              <w:numPr>
                <w:ilvl w:val="0"/>
                <w:numId w:val="9"/>
              </w:numPr>
              <w:rPr>
                <w:rFonts w:ascii="Arial" w:hAnsi="Arial" w:cs="Arial"/>
                <w:sz w:val="22"/>
                <w:szCs w:val="22"/>
              </w:rPr>
            </w:pPr>
            <w:r w:rsidRPr="004A6ECE">
              <w:rPr>
                <w:rFonts w:ascii="Arial" w:hAnsi="Arial" w:cs="Arial"/>
                <w:sz w:val="22"/>
                <w:szCs w:val="22"/>
              </w:rPr>
              <w:t xml:space="preserve">Ulempen er at </w:t>
            </w:r>
            <w:r w:rsidR="00665E2F">
              <w:rPr>
                <w:rFonts w:ascii="Arial" w:hAnsi="Arial" w:cs="Arial"/>
                <w:sz w:val="22"/>
                <w:szCs w:val="22"/>
              </w:rPr>
              <w:t xml:space="preserve">de </w:t>
            </w:r>
            <w:r w:rsidRPr="004A6ECE">
              <w:rPr>
                <w:rFonts w:ascii="Arial" w:hAnsi="Arial" w:cs="Arial"/>
                <w:sz w:val="22"/>
                <w:szCs w:val="22"/>
              </w:rPr>
              <w:t xml:space="preserve">nedsætter dannelsen af de </w:t>
            </w:r>
            <w:proofErr w:type="spellStart"/>
            <w:r w:rsidRPr="004A6ECE">
              <w:rPr>
                <w:rFonts w:ascii="Arial" w:hAnsi="Arial" w:cs="Arial"/>
                <w:sz w:val="22"/>
                <w:szCs w:val="22"/>
              </w:rPr>
              <w:t>prostaglandin</w:t>
            </w:r>
            <w:proofErr w:type="spellEnd"/>
            <w:r w:rsidRPr="004A6ECE">
              <w:rPr>
                <w:rFonts w:ascii="Arial" w:hAnsi="Arial" w:cs="Arial"/>
                <w:sz w:val="22"/>
                <w:szCs w:val="22"/>
              </w:rPr>
              <w:t xml:space="preserve"> typer som mindsker </w:t>
            </w:r>
            <w:proofErr w:type="spellStart"/>
            <w:r w:rsidRPr="004A6ECE">
              <w:rPr>
                <w:rFonts w:ascii="Arial" w:hAnsi="Arial" w:cs="Arial"/>
                <w:sz w:val="22"/>
                <w:szCs w:val="22"/>
              </w:rPr>
              <w:t>gastrointestinale</w:t>
            </w:r>
            <w:proofErr w:type="spellEnd"/>
            <w:r w:rsidRPr="004A6ECE">
              <w:rPr>
                <w:rFonts w:ascii="Arial" w:hAnsi="Arial" w:cs="Arial"/>
                <w:sz w:val="22"/>
                <w:szCs w:val="22"/>
              </w:rPr>
              <w:t xml:space="preserve"> bivirkninger.</w:t>
            </w:r>
          </w:p>
          <w:p w14:paraId="77DCD130" w14:textId="77777777" w:rsidR="009D082C" w:rsidRPr="00665E2F" w:rsidRDefault="009D082C" w:rsidP="009D082C">
            <w:pPr>
              <w:pStyle w:val="Brdtekst"/>
              <w:rPr>
                <w:rFonts w:ascii="Arial" w:hAnsi="Arial" w:cs="Times New Roman"/>
                <w:i/>
                <w:iCs/>
                <w:u w:val="single"/>
              </w:rPr>
            </w:pPr>
            <w:r w:rsidRPr="00665E2F">
              <w:rPr>
                <w:rFonts w:ascii="Arial" w:hAnsi="Arial" w:cs="Times New Roman"/>
                <w:i/>
                <w:iCs/>
                <w:u w:val="single"/>
              </w:rPr>
              <w:t>Indikationer:</w:t>
            </w:r>
          </w:p>
          <w:p w14:paraId="6D520649" w14:textId="78974C3B" w:rsidR="009D082C" w:rsidRPr="00665E2F" w:rsidRDefault="009D082C" w:rsidP="009D082C">
            <w:pPr>
              <w:pStyle w:val="Brdtekst"/>
              <w:rPr>
                <w:rFonts w:ascii="Arial" w:hAnsi="Arial" w:cs="Times New Roman"/>
              </w:rPr>
            </w:pPr>
            <w:r w:rsidRPr="00665E2F">
              <w:rPr>
                <w:rFonts w:ascii="Arial" w:hAnsi="Arial" w:cs="Times New Roman"/>
              </w:rPr>
              <w:t xml:space="preserve">Reumatiske sygdomme, inflammatoriske lidelser, menstruationssmerter, </w:t>
            </w:r>
            <w:r w:rsidR="00665E2F" w:rsidRPr="00665E2F">
              <w:rPr>
                <w:rFonts w:ascii="Arial" w:hAnsi="Arial" w:cs="Times New Roman"/>
              </w:rPr>
              <w:t>(</w:t>
            </w:r>
            <w:r w:rsidRPr="00665E2F">
              <w:rPr>
                <w:rFonts w:ascii="Arial" w:hAnsi="Arial" w:cs="Times New Roman"/>
              </w:rPr>
              <w:t>svage smerter</w:t>
            </w:r>
            <w:r w:rsidR="00665E2F" w:rsidRPr="00665E2F">
              <w:rPr>
                <w:rFonts w:ascii="Arial" w:hAnsi="Arial" w:cs="Times New Roman"/>
              </w:rPr>
              <w:t>)</w:t>
            </w:r>
            <w:r w:rsidRPr="00665E2F">
              <w:rPr>
                <w:rFonts w:ascii="Arial" w:hAnsi="Arial" w:cs="Times New Roman"/>
              </w:rPr>
              <w:t>.</w:t>
            </w:r>
          </w:p>
          <w:p w14:paraId="7EC8156D" w14:textId="77777777" w:rsidR="009D082C" w:rsidRPr="00235599" w:rsidRDefault="009D082C" w:rsidP="009D082C">
            <w:pPr>
              <w:pStyle w:val="Brdtekst"/>
              <w:rPr>
                <w:rFonts w:ascii="Arial" w:hAnsi="Arial" w:cs="Times New Roman"/>
                <w:i/>
                <w:iCs/>
                <w:u w:val="single"/>
              </w:rPr>
            </w:pPr>
            <w:r w:rsidRPr="00235599">
              <w:rPr>
                <w:rFonts w:ascii="Arial" w:hAnsi="Arial" w:cs="Times New Roman"/>
                <w:i/>
                <w:iCs/>
                <w:u w:val="single"/>
              </w:rPr>
              <w:t>Kontraindikationer:</w:t>
            </w:r>
          </w:p>
          <w:p w14:paraId="5CEB00FD" w14:textId="77777777" w:rsidR="009D082C" w:rsidRPr="00235599" w:rsidRDefault="009D082C" w:rsidP="009D082C">
            <w:pPr>
              <w:pStyle w:val="Brdtekst"/>
              <w:rPr>
                <w:rFonts w:ascii="Arial" w:hAnsi="Arial" w:cs="Times New Roman"/>
              </w:rPr>
            </w:pPr>
            <w:r w:rsidRPr="00235599">
              <w:rPr>
                <w:rFonts w:ascii="Arial" w:hAnsi="Arial" w:cs="Times New Roman"/>
              </w:rPr>
              <w:t>Mavesår, hjerte-lever insufficiens, hypertension, nyreinsufficiens. Forsigtighed ved AK-</w:t>
            </w:r>
            <w:proofErr w:type="spellStart"/>
            <w:r w:rsidRPr="00235599">
              <w:rPr>
                <w:rFonts w:ascii="Arial" w:hAnsi="Arial" w:cs="Times New Roman"/>
              </w:rPr>
              <w:t>beh</w:t>
            </w:r>
            <w:proofErr w:type="spellEnd"/>
            <w:r w:rsidRPr="00235599">
              <w:rPr>
                <w:rFonts w:ascii="Arial" w:hAnsi="Arial" w:cs="Times New Roman"/>
              </w:rPr>
              <w:t>.</w:t>
            </w:r>
          </w:p>
          <w:p w14:paraId="3E91D6A2" w14:textId="77777777" w:rsidR="009D082C" w:rsidRPr="007A125D" w:rsidRDefault="009D082C" w:rsidP="009D082C">
            <w:pPr>
              <w:pStyle w:val="Brdtekst"/>
              <w:rPr>
                <w:rFonts w:ascii="Arial" w:hAnsi="Arial" w:cs="Times New Roman"/>
                <w:i/>
                <w:iCs/>
                <w:highlight w:val="yellow"/>
                <w:u w:val="single"/>
              </w:rPr>
            </w:pPr>
            <w:r w:rsidRPr="007A125D">
              <w:rPr>
                <w:rFonts w:ascii="Arial" w:hAnsi="Arial" w:cs="Times New Roman"/>
                <w:i/>
                <w:iCs/>
                <w:highlight w:val="yellow"/>
                <w:u w:val="single"/>
              </w:rPr>
              <w:lastRenderedPageBreak/>
              <w:t>Bivirkninger:</w:t>
            </w:r>
          </w:p>
          <w:p w14:paraId="7BE3CDD4" w14:textId="77777777" w:rsidR="009D082C" w:rsidRPr="007A125D" w:rsidRDefault="009D082C" w:rsidP="009D082C">
            <w:pPr>
              <w:pStyle w:val="Brdtekst"/>
              <w:rPr>
                <w:rFonts w:ascii="Arial" w:hAnsi="Arial" w:cs="Times New Roman"/>
                <w:highlight w:val="yellow"/>
              </w:rPr>
            </w:pPr>
            <w:r w:rsidRPr="007A125D">
              <w:rPr>
                <w:rFonts w:ascii="Arial" w:hAnsi="Arial" w:cs="Times New Roman"/>
                <w:highlight w:val="yellow"/>
              </w:rPr>
              <w:t>Som ASA. Har få bivirkninger.</w:t>
            </w:r>
          </w:p>
          <w:p w14:paraId="6D5C3B12" w14:textId="77777777" w:rsidR="009D082C" w:rsidRPr="007A125D" w:rsidRDefault="009D082C" w:rsidP="009D082C">
            <w:pPr>
              <w:pStyle w:val="Brdtekst"/>
              <w:rPr>
                <w:rFonts w:ascii="Arial" w:hAnsi="Arial" w:cs="Times New Roman"/>
                <w:i/>
                <w:iCs/>
                <w:highlight w:val="yellow"/>
                <w:u w:val="single"/>
              </w:rPr>
            </w:pPr>
            <w:r w:rsidRPr="007A125D">
              <w:rPr>
                <w:rFonts w:ascii="Arial" w:hAnsi="Arial" w:cs="Times New Roman"/>
                <w:i/>
                <w:iCs/>
                <w:highlight w:val="yellow"/>
                <w:u w:val="single"/>
              </w:rPr>
              <w:t>Interaktioner:</w:t>
            </w:r>
          </w:p>
          <w:p w14:paraId="06530187" w14:textId="77777777" w:rsidR="009D082C" w:rsidRPr="007A125D" w:rsidRDefault="009D082C" w:rsidP="009D082C">
            <w:pPr>
              <w:pStyle w:val="Brdtekst"/>
              <w:rPr>
                <w:rFonts w:ascii="Arial" w:hAnsi="Arial" w:cs="Times New Roman"/>
                <w:highlight w:val="yellow"/>
              </w:rPr>
            </w:pPr>
            <w:r w:rsidRPr="007A125D">
              <w:rPr>
                <w:rFonts w:ascii="Arial" w:hAnsi="Arial" w:cs="Times New Roman"/>
                <w:highlight w:val="yellow"/>
              </w:rPr>
              <w:t xml:space="preserve">Vanddrivende (nedsætter virkning), </w:t>
            </w:r>
            <w:proofErr w:type="spellStart"/>
            <w:r w:rsidRPr="007A125D">
              <w:rPr>
                <w:rFonts w:ascii="Arial" w:hAnsi="Arial" w:cs="Times New Roman"/>
                <w:highlight w:val="yellow"/>
              </w:rPr>
              <w:t>lithium</w:t>
            </w:r>
            <w:proofErr w:type="spellEnd"/>
            <w:r w:rsidRPr="007A125D">
              <w:rPr>
                <w:rFonts w:ascii="Arial" w:hAnsi="Arial" w:cs="Times New Roman"/>
                <w:highlight w:val="yellow"/>
              </w:rPr>
              <w:t xml:space="preserve"> (virkning nedsættes), beta-blokker (ødelægger </w:t>
            </w:r>
            <w:proofErr w:type="spellStart"/>
            <w:r w:rsidRPr="007A125D">
              <w:rPr>
                <w:rFonts w:ascii="Arial" w:hAnsi="Arial" w:cs="Times New Roman"/>
                <w:highlight w:val="yellow"/>
              </w:rPr>
              <w:t>antihypertensiv</w:t>
            </w:r>
            <w:proofErr w:type="spellEnd"/>
            <w:r w:rsidRPr="007A125D">
              <w:rPr>
                <w:rFonts w:ascii="Arial" w:hAnsi="Arial" w:cs="Times New Roman"/>
                <w:highlight w:val="yellow"/>
              </w:rPr>
              <w:t xml:space="preserve"> effekt).</w:t>
            </w:r>
          </w:p>
          <w:p w14:paraId="396E3F62" w14:textId="77777777" w:rsidR="009D082C" w:rsidRPr="007A125D" w:rsidRDefault="009D082C" w:rsidP="009D082C">
            <w:pPr>
              <w:pStyle w:val="Brdtekst"/>
              <w:rPr>
                <w:rFonts w:ascii="Arial" w:hAnsi="Arial" w:cs="Times New Roman"/>
                <w:i/>
                <w:iCs/>
                <w:highlight w:val="yellow"/>
                <w:u w:val="single"/>
              </w:rPr>
            </w:pPr>
            <w:r w:rsidRPr="007A125D">
              <w:rPr>
                <w:rFonts w:ascii="Arial" w:hAnsi="Arial" w:cs="Times New Roman"/>
                <w:i/>
                <w:iCs/>
                <w:highlight w:val="yellow"/>
                <w:u w:val="single"/>
              </w:rPr>
              <w:t>Farmakokinetik:</w:t>
            </w:r>
          </w:p>
          <w:p w14:paraId="558253F0" w14:textId="77777777" w:rsidR="009D082C" w:rsidRPr="007A125D" w:rsidRDefault="009D082C" w:rsidP="009D082C">
            <w:pPr>
              <w:pStyle w:val="Brdtekst"/>
              <w:numPr>
                <w:ilvl w:val="0"/>
                <w:numId w:val="3"/>
              </w:numPr>
              <w:rPr>
                <w:rFonts w:ascii="Arial" w:eastAsia="Helvetica" w:hAnsi="Arial" w:cs="Times New Roman"/>
                <w:position w:val="4"/>
                <w:sz w:val="24"/>
                <w:szCs w:val="26"/>
                <w:highlight w:val="yellow"/>
              </w:rPr>
            </w:pPr>
            <w:r w:rsidRPr="007A125D">
              <w:rPr>
                <w:rFonts w:ascii="Arial" w:hAnsi="Arial" w:cs="Times New Roman"/>
                <w:highlight w:val="yellow"/>
              </w:rPr>
              <w:t xml:space="preserve">Absorption; Fuldstændig absorption fra mave-tarm kanal. Maks </w:t>
            </w:r>
            <w:proofErr w:type="spellStart"/>
            <w:r w:rsidRPr="007A125D">
              <w:rPr>
                <w:rFonts w:ascii="Arial" w:hAnsi="Arial" w:cs="Times New Roman"/>
                <w:highlight w:val="yellow"/>
              </w:rPr>
              <w:t>plasmakonc</w:t>
            </w:r>
            <w:proofErr w:type="spellEnd"/>
            <w:r w:rsidRPr="007A125D">
              <w:rPr>
                <w:rFonts w:ascii="Arial" w:hAnsi="Arial" w:cs="Times New Roman"/>
                <w:highlight w:val="yellow"/>
              </w:rPr>
              <w:t xml:space="preserve"> efter 1-2 timer.</w:t>
            </w:r>
          </w:p>
          <w:p w14:paraId="03DB0704" w14:textId="77777777" w:rsidR="009D082C" w:rsidRPr="007A125D" w:rsidRDefault="009D082C" w:rsidP="009D082C">
            <w:pPr>
              <w:pStyle w:val="Brdtekst"/>
              <w:numPr>
                <w:ilvl w:val="0"/>
                <w:numId w:val="3"/>
              </w:numPr>
              <w:rPr>
                <w:rFonts w:ascii="Arial" w:eastAsia="Helvetica" w:hAnsi="Arial" w:cs="Times New Roman"/>
                <w:position w:val="4"/>
                <w:sz w:val="24"/>
                <w:szCs w:val="26"/>
                <w:highlight w:val="yellow"/>
              </w:rPr>
            </w:pPr>
            <w:r w:rsidRPr="007A125D">
              <w:rPr>
                <w:rFonts w:ascii="Arial" w:hAnsi="Arial" w:cs="Times New Roman"/>
                <w:highlight w:val="yellow"/>
              </w:rPr>
              <w:t xml:space="preserve">Elimination; Metaboliseres i lever, 1 % udskilles </w:t>
            </w:r>
            <w:proofErr w:type="spellStart"/>
            <w:r w:rsidRPr="007A125D">
              <w:rPr>
                <w:rFonts w:ascii="Arial" w:hAnsi="Arial" w:cs="Times New Roman"/>
                <w:highlight w:val="yellow"/>
              </w:rPr>
              <w:t>uomdannet</w:t>
            </w:r>
            <w:proofErr w:type="spellEnd"/>
            <w:r w:rsidRPr="007A125D">
              <w:rPr>
                <w:rFonts w:ascii="Arial" w:hAnsi="Arial" w:cs="Times New Roman"/>
                <w:highlight w:val="yellow"/>
              </w:rPr>
              <w:t>.</w:t>
            </w:r>
          </w:p>
          <w:p w14:paraId="04A8DC5B" w14:textId="77777777" w:rsidR="009D082C" w:rsidRPr="00571F84" w:rsidRDefault="009D082C" w:rsidP="009D082C">
            <w:pPr>
              <w:pStyle w:val="Brdtekst"/>
              <w:numPr>
                <w:ilvl w:val="0"/>
                <w:numId w:val="3"/>
              </w:numPr>
              <w:rPr>
                <w:rFonts w:ascii="Arial" w:eastAsia="Helvetica" w:hAnsi="Arial" w:cs="Times New Roman"/>
                <w:position w:val="4"/>
                <w:sz w:val="24"/>
                <w:szCs w:val="26"/>
              </w:rPr>
            </w:pPr>
            <w:r w:rsidRPr="00571F84">
              <w:rPr>
                <w:rFonts w:ascii="Arial" w:hAnsi="Arial" w:cs="Times New Roman"/>
              </w:rPr>
              <w:t>Virkningsvarighed; 4-8 timer.</w:t>
            </w:r>
          </w:p>
          <w:p w14:paraId="5D1A2F80" w14:textId="77777777" w:rsidR="009D082C" w:rsidRPr="00571F84" w:rsidRDefault="009D082C" w:rsidP="009D082C">
            <w:pPr>
              <w:pStyle w:val="Brdtekst"/>
              <w:numPr>
                <w:ilvl w:val="0"/>
                <w:numId w:val="3"/>
              </w:numPr>
              <w:rPr>
                <w:rFonts w:ascii="Arial" w:eastAsia="Helvetica" w:hAnsi="Arial" w:cs="Times New Roman"/>
                <w:position w:val="4"/>
                <w:sz w:val="24"/>
                <w:szCs w:val="26"/>
              </w:rPr>
            </w:pPr>
            <w:r w:rsidRPr="00571F84">
              <w:rPr>
                <w:rFonts w:ascii="Arial" w:hAnsi="Arial" w:cs="Times New Roman"/>
              </w:rPr>
              <w:t>Halveringstid; 1,5-2 timer.</w:t>
            </w:r>
          </w:p>
          <w:p w14:paraId="509D344A" w14:textId="77777777" w:rsidR="009D082C" w:rsidRPr="00571F84" w:rsidRDefault="009D082C" w:rsidP="009D082C">
            <w:pPr>
              <w:pStyle w:val="Brdtekst"/>
              <w:numPr>
                <w:ilvl w:val="0"/>
                <w:numId w:val="3"/>
              </w:numPr>
              <w:rPr>
                <w:rFonts w:ascii="Arial" w:eastAsia="Helvetica" w:hAnsi="Arial" w:cs="Times New Roman"/>
                <w:position w:val="4"/>
                <w:sz w:val="24"/>
                <w:szCs w:val="26"/>
              </w:rPr>
            </w:pPr>
            <w:r w:rsidRPr="00571F84">
              <w:rPr>
                <w:rFonts w:ascii="Arial" w:hAnsi="Arial" w:cs="Times New Roman"/>
              </w:rPr>
              <w:t xml:space="preserve">Dosis; 200-400 mg højst 3 x </w:t>
            </w:r>
            <w:proofErr w:type="spellStart"/>
            <w:r w:rsidRPr="00571F84">
              <w:rPr>
                <w:rFonts w:ascii="Arial" w:hAnsi="Arial" w:cs="Times New Roman"/>
              </w:rPr>
              <w:t>dagl</w:t>
            </w:r>
            <w:proofErr w:type="spellEnd"/>
            <w:r w:rsidRPr="00571F84">
              <w:rPr>
                <w:rFonts w:ascii="Arial" w:hAnsi="Arial" w:cs="Times New Roman"/>
              </w:rPr>
              <w:t>.</w:t>
            </w:r>
          </w:p>
          <w:p w14:paraId="39EBDF36" w14:textId="77777777" w:rsidR="009D082C" w:rsidRPr="00636FE5" w:rsidRDefault="009D082C" w:rsidP="009D082C">
            <w:pPr>
              <w:rPr>
                <w:rFonts w:ascii="Arial" w:hAnsi="Arial"/>
                <w:b/>
                <w:color w:val="F79646" w:themeColor="accent6"/>
                <w:sz w:val="22"/>
              </w:rPr>
            </w:pPr>
          </w:p>
          <w:p w14:paraId="28DEFCC6" w14:textId="77777777" w:rsidR="009D082C" w:rsidRDefault="009D082C" w:rsidP="009D082C">
            <w:pPr>
              <w:rPr>
                <w:rFonts w:ascii="Arial" w:hAnsi="Arial"/>
                <w:b/>
                <w:color w:val="F79646" w:themeColor="accent6"/>
                <w:sz w:val="22"/>
              </w:rPr>
            </w:pPr>
            <w:proofErr w:type="spellStart"/>
            <w:r w:rsidRPr="00636FE5">
              <w:rPr>
                <w:rFonts w:ascii="Arial" w:hAnsi="Arial"/>
                <w:b/>
                <w:color w:val="F79646" w:themeColor="accent6"/>
                <w:sz w:val="22"/>
              </w:rPr>
              <w:t>Naproxen</w:t>
            </w:r>
            <w:proofErr w:type="spellEnd"/>
            <w:r>
              <w:rPr>
                <w:rFonts w:ascii="Arial" w:hAnsi="Arial"/>
                <w:b/>
                <w:color w:val="F79646" w:themeColor="accent6"/>
                <w:sz w:val="22"/>
              </w:rPr>
              <w:t>:</w:t>
            </w:r>
          </w:p>
          <w:p w14:paraId="0D940FD3" w14:textId="77777777" w:rsidR="009D082C" w:rsidRPr="004B604E" w:rsidRDefault="009D082C" w:rsidP="009D082C">
            <w:pPr>
              <w:pStyle w:val="Brdtekst"/>
              <w:rPr>
                <w:rFonts w:ascii="Arial" w:hAnsi="Arial" w:cs="Times New Roman"/>
                <w:i/>
                <w:iCs/>
                <w:highlight w:val="yellow"/>
                <w:u w:val="single"/>
              </w:rPr>
            </w:pPr>
            <w:r w:rsidRPr="004B604E">
              <w:rPr>
                <w:rFonts w:ascii="Arial" w:hAnsi="Arial" w:cs="Times New Roman"/>
                <w:i/>
                <w:iCs/>
                <w:highlight w:val="yellow"/>
                <w:u w:val="single"/>
              </w:rPr>
              <w:t>Virkningsmekanisme:</w:t>
            </w:r>
          </w:p>
          <w:p w14:paraId="042FC79B" w14:textId="228CEDB0" w:rsidR="009D082C" w:rsidRPr="004B604E" w:rsidRDefault="009D082C" w:rsidP="009D082C">
            <w:pPr>
              <w:pStyle w:val="Brdtekst"/>
              <w:rPr>
                <w:rFonts w:ascii="Arial" w:hAnsi="Arial" w:cs="Times New Roman"/>
                <w:highlight w:val="yellow"/>
              </w:rPr>
            </w:pPr>
            <w:proofErr w:type="spellStart"/>
            <w:r w:rsidRPr="004B604E">
              <w:rPr>
                <w:rFonts w:ascii="Arial" w:hAnsi="Arial" w:cs="Times New Roman"/>
                <w:highlight w:val="yellow"/>
              </w:rPr>
              <w:t>Propionsyrederivat</w:t>
            </w:r>
            <w:proofErr w:type="spellEnd"/>
            <w:r w:rsidRPr="004B604E">
              <w:rPr>
                <w:rFonts w:ascii="Arial" w:hAnsi="Arial" w:cs="Times New Roman"/>
                <w:highlight w:val="yellow"/>
              </w:rPr>
              <w:t xml:space="preserve">. Se </w:t>
            </w:r>
            <w:r w:rsidR="004A6ECE">
              <w:rPr>
                <w:rFonts w:ascii="Arial" w:hAnsi="Arial" w:cs="Times New Roman"/>
                <w:highlight w:val="yellow"/>
              </w:rPr>
              <w:t>ibuprofen.</w:t>
            </w:r>
          </w:p>
          <w:p w14:paraId="38093065" w14:textId="77777777" w:rsidR="009D082C" w:rsidRPr="004B604E" w:rsidRDefault="009D082C" w:rsidP="009D082C">
            <w:pPr>
              <w:pStyle w:val="Brdtekst"/>
              <w:rPr>
                <w:rFonts w:ascii="Arial" w:hAnsi="Arial" w:cs="Times New Roman"/>
                <w:i/>
                <w:iCs/>
                <w:highlight w:val="yellow"/>
                <w:u w:val="single"/>
              </w:rPr>
            </w:pPr>
            <w:r w:rsidRPr="004B604E">
              <w:rPr>
                <w:rFonts w:ascii="Arial" w:hAnsi="Arial" w:cs="Times New Roman"/>
                <w:i/>
                <w:iCs/>
                <w:highlight w:val="yellow"/>
                <w:u w:val="single"/>
              </w:rPr>
              <w:t xml:space="preserve">Indikationer: </w:t>
            </w:r>
          </w:p>
          <w:p w14:paraId="5392572D" w14:textId="77777777" w:rsidR="009D082C" w:rsidRPr="004B604E" w:rsidRDefault="009D082C" w:rsidP="009D082C">
            <w:pPr>
              <w:pStyle w:val="Brdtekst"/>
              <w:rPr>
                <w:rFonts w:ascii="Arial" w:hAnsi="Arial" w:cs="Times New Roman"/>
                <w:highlight w:val="yellow"/>
              </w:rPr>
            </w:pPr>
            <w:r w:rsidRPr="004B604E">
              <w:rPr>
                <w:rFonts w:ascii="Arial" w:hAnsi="Arial" w:cs="Times New Roman"/>
                <w:highlight w:val="yellow"/>
              </w:rPr>
              <w:t>Se ibuprofen.</w:t>
            </w:r>
          </w:p>
          <w:p w14:paraId="302733F0" w14:textId="77777777" w:rsidR="009D082C" w:rsidRPr="004B604E" w:rsidRDefault="009D082C" w:rsidP="009D082C">
            <w:pPr>
              <w:pStyle w:val="Brdtekst"/>
              <w:rPr>
                <w:rFonts w:ascii="Arial" w:hAnsi="Arial" w:cs="Times New Roman"/>
                <w:i/>
                <w:iCs/>
                <w:highlight w:val="yellow"/>
                <w:u w:val="single"/>
              </w:rPr>
            </w:pPr>
            <w:r w:rsidRPr="004B604E">
              <w:rPr>
                <w:rFonts w:ascii="Arial" w:hAnsi="Arial" w:cs="Times New Roman"/>
                <w:i/>
                <w:iCs/>
                <w:highlight w:val="yellow"/>
                <w:u w:val="single"/>
              </w:rPr>
              <w:t>Kontraindikationer:</w:t>
            </w:r>
          </w:p>
          <w:p w14:paraId="6B0048D0" w14:textId="77777777" w:rsidR="009D082C" w:rsidRPr="004B604E" w:rsidRDefault="009D082C" w:rsidP="009D082C">
            <w:pPr>
              <w:pStyle w:val="Brdtekst"/>
              <w:rPr>
                <w:rFonts w:ascii="Arial" w:hAnsi="Arial" w:cs="Times New Roman"/>
                <w:highlight w:val="yellow"/>
              </w:rPr>
            </w:pPr>
            <w:r w:rsidRPr="004B604E">
              <w:rPr>
                <w:rFonts w:ascii="Arial" w:hAnsi="Arial" w:cs="Times New Roman"/>
                <w:highlight w:val="yellow"/>
              </w:rPr>
              <w:t>Se ibuprofen.</w:t>
            </w:r>
          </w:p>
          <w:p w14:paraId="04F65079" w14:textId="77777777" w:rsidR="009D082C" w:rsidRPr="004B604E" w:rsidRDefault="009D082C" w:rsidP="009D082C">
            <w:pPr>
              <w:pStyle w:val="Brdtekst"/>
              <w:rPr>
                <w:rFonts w:ascii="Arial" w:hAnsi="Arial" w:cs="Times New Roman"/>
                <w:i/>
                <w:iCs/>
                <w:highlight w:val="yellow"/>
                <w:u w:val="single"/>
              </w:rPr>
            </w:pPr>
            <w:r w:rsidRPr="004B604E">
              <w:rPr>
                <w:rFonts w:ascii="Arial" w:hAnsi="Arial" w:cs="Times New Roman"/>
                <w:i/>
                <w:iCs/>
                <w:highlight w:val="yellow"/>
                <w:u w:val="single"/>
              </w:rPr>
              <w:t>Bivirkninger:</w:t>
            </w:r>
          </w:p>
          <w:p w14:paraId="7879DDA3" w14:textId="77777777" w:rsidR="009D082C" w:rsidRPr="004B604E" w:rsidRDefault="009D082C" w:rsidP="009D082C">
            <w:pPr>
              <w:pStyle w:val="Brdtekst"/>
              <w:rPr>
                <w:rFonts w:ascii="Arial" w:hAnsi="Arial" w:cs="Times New Roman"/>
                <w:highlight w:val="yellow"/>
              </w:rPr>
            </w:pPr>
            <w:r w:rsidRPr="004B604E">
              <w:rPr>
                <w:rFonts w:ascii="Arial" w:hAnsi="Arial" w:cs="Times New Roman"/>
                <w:highlight w:val="yellow"/>
              </w:rPr>
              <w:t>Se generelt.</w:t>
            </w:r>
          </w:p>
          <w:p w14:paraId="7638B271" w14:textId="77777777" w:rsidR="009D082C" w:rsidRPr="004B604E" w:rsidRDefault="009D082C" w:rsidP="009D082C">
            <w:pPr>
              <w:pStyle w:val="Brdtekst"/>
              <w:rPr>
                <w:rFonts w:ascii="Arial" w:hAnsi="Arial" w:cs="Times New Roman"/>
                <w:i/>
                <w:iCs/>
                <w:highlight w:val="yellow"/>
                <w:u w:val="single"/>
              </w:rPr>
            </w:pPr>
            <w:r w:rsidRPr="004B604E">
              <w:rPr>
                <w:rFonts w:ascii="Arial" w:hAnsi="Arial" w:cs="Times New Roman"/>
                <w:i/>
                <w:iCs/>
                <w:highlight w:val="yellow"/>
                <w:u w:val="single"/>
              </w:rPr>
              <w:t>Interaktioner:</w:t>
            </w:r>
          </w:p>
          <w:p w14:paraId="78229F8B" w14:textId="77777777" w:rsidR="009D082C" w:rsidRPr="004B604E" w:rsidRDefault="009D082C" w:rsidP="009D082C">
            <w:pPr>
              <w:pStyle w:val="Brdtekst"/>
              <w:rPr>
                <w:rFonts w:ascii="Arial" w:hAnsi="Arial" w:cs="Times New Roman"/>
                <w:highlight w:val="yellow"/>
              </w:rPr>
            </w:pPr>
            <w:r w:rsidRPr="004B604E">
              <w:rPr>
                <w:rFonts w:ascii="Arial" w:hAnsi="Arial" w:cs="Times New Roman"/>
                <w:highlight w:val="yellow"/>
              </w:rPr>
              <w:t xml:space="preserve">Se generelt. </w:t>
            </w:r>
            <w:proofErr w:type="spellStart"/>
            <w:r w:rsidRPr="004B604E">
              <w:rPr>
                <w:rFonts w:ascii="Arial" w:hAnsi="Arial" w:cs="Times New Roman"/>
                <w:highlight w:val="yellow"/>
              </w:rPr>
              <w:t>Probenecid</w:t>
            </w:r>
            <w:proofErr w:type="spellEnd"/>
            <w:r w:rsidRPr="004B604E">
              <w:rPr>
                <w:rFonts w:ascii="Arial" w:hAnsi="Arial" w:cs="Times New Roman"/>
                <w:highlight w:val="yellow"/>
              </w:rPr>
              <w:t xml:space="preserve"> øger plasmakoncentration.</w:t>
            </w:r>
          </w:p>
          <w:p w14:paraId="634F997F" w14:textId="77777777" w:rsidR="009D082C" w:rsidRPr="004B604E" w:rsidRDefault="009D082C" w:rsidP="009D082C">
            <w:pPr>
              <w:pStyle w:val="Brdtekst"/>
              <w:rPr>
                <w:rFonts w:ascii="Arial" w:hAnsi="Arial" w:cs="Times New Roman"/>
                <w:i/>
                <w:iCs/>
                <w:highlight w:val="yellow"/>
                <w:u w:val="single"/>
              </w:rPr>
            </w:pPr>
            <w:r w:rsidRPr="004B604E">
              <w:rPr>
                <w:rFonts w:ascii="Arial" w:hAnsi="Arial" w:cs="Times New Roman"/>
                <w:i/>
                <w:iCs/>
                <w:highlight w:val="yellow"/>
                <w:u w:val="single"/>
              </w:rPr>
              <w:t>Forgiftningssymptomer/</w:t>
            </w:r>
            <w:proofErr w:type="spellStart"/>
            <w:r w:rsidRPr="004B604E">
              <w:rPr>
                <w:rFonts w:ascii="Arial" w:hAnsi="Arial" w:cs="Times New Roman"/>
                <w:i/>
                <w:iCs/>
                <w:highlight w:val="yellow"/>
                <w:u w:val="single"/>
              </w:rPr>
              <w:t>beh</w:t>
            </w:r>
            <w:proofErr w:type="spellEnd"/>
            <w:r w:rsidRPr="004B604E">
              <w:rPr>
                <w:rFonts w:ascii="Arial" w:hAnsi="Arial" w:cs="Times New Roman"/>
                <w:i/>
                <w:iCs/>
                <w:highlight w:val="yellow"/>
                <w:u w:val="single"/>
              </w:rPr>
              <w:t>:</w:t>
            </w:r>
          </w:p>
          <w:p w14:paraId="7FC07CAB" w14:textId="77777777" w:rsidR="009D082C" w:rsidRPr="004B604E" w:rsidRDefault="009D082C" w:rsidP="009D082C">
            <w:pPr>
              <w:pStyle w:val="Brdtekst"/>
              <w:rPr>
                <w:rFonts w:ascii="Arial" w:hAnsi="Arial" w:cs="Times New Roman"/>
                <w:highlight w:val="yellow"/>
              </w:rPr>
            </w:pPr>
            <w:r w:rsidRPr="004B604E">
              <w:rPr>
                <w:rFonts w:ascii="Arial" w:hAnsi="Arial" w:cs="Times New Roman"/>
                <w:highlight w:val="yellow"/>
              </w:rPr>
              <w:t>Se generelt.</w:t>
            </w:r>
          </w:p>
          <w:p w14:paraId="167B9CAB" w14:textId="77777777" w:rsidR="009D082C" w:rsidRPr="004B604E" w:rsidRDefault="009D082C" w:rsidP="009D082C">
            <w:pPr>
              <w:pStyle w:val="Brdtekst"/>
              <w:rPr>
                <w:rFonts w:ascii="Arial" w:hAnsi="Arial" w:cs="Times New Roman"/>
                <w:i/>
                <w:iCs/>
                <w:highlight w:val="yellow"/>
                <w:u w:val="single"/>
              </w:rPr>
            </w:pPr>
            <w:r w:rsidRPr="004B604E">
              <w:rPr>
                <w:rFonts w:ascii="Arial" w:hAnsi="Arial" w:cs="Times New Roman"/>
                <w:i/>
                <w:iCs/>
                <w:highlight w:val="yellow"/>
                <w:u w:val="single"/>
              </w:rPr>
              <w:t>Farmakokinetik:</w:t>
            </w:r>
          </w:p>
          <w:p w14:paraId="1F35F901" w14:textId="77777777" w:rsidR="009D082C" w:rsidRPr="004B604E" w:rsidRDefault="009D082C" w:rsidP="009D082C">
            <w:pPr>
              <w:pStyle w:val="Brdtekst"/>
              <w:numPr>
                <w:ilvl w:val="0"/>
                <w:numId w:val="4"/>
              </w:numPr>
              <w:rPr>
                <w:rFonts w:ascii="Arial" w:eastAsia="Helvetica" w:hAnsi="Arial" w:cs="Times New Roman"/>
                <w:position w:val="4"/>
                <w:sz w:val="26"/>
                <w:szCs w:val="26"/>
                <w:highlight w:val="yellow"/>
              </w:rPr>
            </w:pPr>
            <w:r w:rsidRPr="004B604E">
              <w:rPr>
                <w:rFonts w:ascii="Arial" w:hAnsi="Arial" w:cs="Times New Roman"/>
                <w:highlight w:val="yellow"/>
              </w:rPr>
              <w:t xml:space="preserve">Absorption; Absorberes fuldstændigt fra mave-tarm kanal. </w:t>
            </w:r>
          </w:p>
          <w:p w14:paraId="749E6DA2" w14:textId="77777777" w:rsidR="009D082C" w:rsidRPr="004B604E" w:rsidRDefault="009D082C" w:rsidP="009D082C">
            <w:pPr>
              <w:pStyle w:val="Brdtekst"/>
              <w:numPr>
                <w:ilvl w:val="0"/>
                <w:numId w:val="4"/>
              </w:numPr>
              <w:rPr>
                <w:rFonts w:ascii="Arial" w:eastAsia="Helvetica" w:hAnsi="Arial" w:cs="Times New Roman"/>
                <w:position w:val="4"/>
                <w:sz w:val="26"/>
                <w:szCs w:val="26"/>
                <w:highlight w:val="yellow"/>
              </w:rPr>
            </w:pPr>
            <w:r w:rsidRPr="004B604E">
              <w:rPr>
                <w:rFonts w:ascii="Arial" w:hAnsi="Arial" w:cs="Times New Roman"/>
                <w:highlight w:val="yellow"/>
              </w:rPr>
              <w:t xml:space="preserve">Elimination; 30 % metaboliseres i lever til 6-O-desmetylnaproxen, 10 % udskilles </w:t>
            </w:r>
            <w:proofErr w:type="spellStart"/>
            <w:r w:rsidRPr="004B604E">
              <w:rPr>
                <w:rFonts w:ascii="Arial" w:hAnsi="Arial" w:cs="Times New Roman"/>
                <w:highlight w:val="yellow"/>
              </w:rPr>
              <w:t>uomdannet</w:t>
            </w:r>
            <w:proofErr w:type="spellEnd"/>
            <w:r w:rsidRPr="004B604E">
              <w:rPr>
                <w:rFonts w:ascii="Arial" w:hAnsi="Arial" w:cs="Times New Roman"/>
                <w:highlight w:val="yellow"/>
              </w:rPr>
              <w:t>.</w:t>
            </w:r>
          </w:p>
          <w:p w14:paraId="7CE0CA9F" w14:textId="77777777" w:rsidR="009D082C" w:rsidRPr="004B604E" w:rsidRDefault="009D082C" w:rsidP="009D082C">
            <w:pPr>
              <w:pStyle w:val="Brdtekst"/>
              <w:numPr>
                <w:ilvl w:val="0"/>
                <w:numId w:val="4"/>
              </w:numPr>
              <w:rPr>
                <w:rFonts w:ascii="Arial" w:eastAsia="Helvetica" w:hAnsi="Arial" w:cs="Times New Roman"/>
                <w:position w:val="4"/>
                <w:sz w:val="26"/>
                <w:szCs w:val="26"/>
                <w:highlight w:val="yellow"/>
              </w:rPr>
            </w:pPr>
            <w:r w:rsidRPr="004B604E">
              <w:rPr>
                <w:rFonts w:ascii="Arial" w:hAnsi="Arial" w:cs="Times New Roman"/>
                <w:highlight w:val="yellow"/>
              </w:rPr>
              <w:t>Anslagstid; 2 timer.</w:t>
            </w:r>
          </w:p>
          <w:p w14:paraId="56CA2FD2" w14:textId="77777777" w:rsidR="009D082C" w:rsidRPr="004B604E" w:rsidRDefault="009D082C" w:rsidP="009D082C">
            <w:pPr>
              <w:pStyle w:val="Brdtekst"/>
              <w:numPr>
                <w:ilvl w:val="0"/>
                <w:numId w:val="4"/>
              </w:numPr>
              <w:rPr>
                <w:rFonts w:ascii="Arial" w:eastAsia="Helvetica" w:hAnsi="Arial" w:cs="Times New Roman"/>
                <w:position w:val="4"/>
                <w:sz w:val="26"/>
                <w:szCs w:val="26"/>
                <w:highlight w:val="yellow"/>
              </w:rPr>
            </w:pPr>
            <w:r w:rsidRPr="004B604E">
              <w:rPr>
                <w:rFonts w:ascii="Arial" w:hAnsi="Arial" w:cs="Times New Roman"/>
                <w:highlight w:val="yellow"/>
              </w:rPr>
              <w:t>Halveringstid; 12-15 timer.</w:t>
            </w:r>
          </w:p>
          <w:p w14:paraId="25996115" w14:textId="77777777" w:rsidR="009D082C" w:rsidRPr="004B604E" w:rsidRDefault="009D082C" w:rsidP="009D082C">
            <w:pPr>
              <w:pStyle w:val="Brdtekst"/>
              <w:numPr>
                <w:ilvl w:val="0"/>
                <w:numId w:val="4"/>
              </w:numPr>
              <w:rPr>
                <w:rFonts w:ascii="Arial" w:eastAsia="Helvetica" w:hAnsi="Arial" w:cs="Times New Roman"/>
                <w:position w:val="4"/>
                <w:sz w:val="26"/>
                <w:szCs w:val="26"/>
                <w:highlight w:val="yellow"/>
              </w:rPr>
            </w:pPr>
            <w:r w:rsidRPr="004B604E">
              <w:rPr>
                <w:rFonts w:ascii="Arial" w:hAnsi="Arial" w:cs="Times New Roman"/>
                <w:highlight w:val="yellow"/>
              </w:rPr>
              <w:t xml:space="preserve">Dosis; 250-500 mg 2 gange </w:t>
            </w:r>
            <w:proofErr w:type="spellStart"/>
            <w:r w:rsidRPr="004B604E">
              <w:rPr>
                <w:rFonts w:ascii="Arial" w:hAnsi="Arial" w:cs="Times New Roman"/>
                <w:highlight w:val="yellow"/>
              </w:rPr>
              <w:t>dagl</w:t>
            </w:r>
            <w:proofErr w:type="spellEnd"/>
            <w:r w:rsidRPr="004B604E">
              <w:rPr>
                <w:rFonts w:ascii="Arial" w:hAnsi="Arial" w:cs="Times New Roman"/>
                <w:highlight w:val="yellow"/>
              </w:rPr>
              <w:t>.</w:t>
            </w:r>
          </w:p>
          <w:p w14:paraId="70B2FAAF" w14:textId="53D81086" w:rsidR="009D082C" w:rsidRDefault="009D082C" w:rsidP="009D082C">
            <w:pPr>
              <w:rPr>
                <w:rFonts w:ascii="Arial" w:hAnsi="Arial"/>
                <w:b/>
                <w:color w:val="F79646" w:themeColor="accent6"/>
                <w:sz w:val="22"/>
              </w:rPr>
            </w:pPr>
          </w:p>
          <w:p w14:paraId="22FECB2F" w14:textId="23C59022" w:rsidR="003920CC" w:rsidRDefault="003920CC" w:rsidP="009D082C">
            <w:pPr>
              <w:rPr>
                <w:rFonts w:ascii="Arial" w:hAnsi="Arial"/>
                <w:b/>
                <w:color w:val="F79646" w:themeColor="accent6"/>
                <w:sz w:val="22"/>
              </w:rPr>
            </w:pPr>
          </w:p>
          <w:p w14:paraId="6D373BD2" w14:textId="7AFECE76" w:rsidR="003920CC" w:rsidRDefault="003920CC" w:rsidP="009D082C">
            <w:pPr>
              <w:rPr>
                <w:rFonts w:ascii="Arial" w:hAnsi="Arial"/>
                <w:b/>
                <w:color w:val="F79646" w:themeColor="accent6"/>
                <w:sz w:val="22"/>
              </w:rPr>
            </w:pPr>
          </w:p>
          <w:p w14:paraId="3794D719" w14:textId="640CBB69" w:rsidR="003920CC" w:rsidRDefault="003920CC" w:rsidP="009D082C">
            <w:pPr>
              <w:rPr>
                <w:rFonts w:ascii="Arial" w:hAnsi="Arial"/>
                <w:b/>
                <w:color w:val="F79646" w:themeColor="accent6"/>
                <w:sz w:val="22"/>
              </w:rPr>
            </w:pPr>
          </w:p>
          <w:p w14:paraId="46B66B10" w14:textId="77777777" w:rsidR="004850F7" w:rsidRDefault="004850F7" w:rsidP="009D082C">
            <w:pPr>
              <w:rPr>
                <w:rFonts w:ascii="Arial" w:hAnsi="Arial"/>
                <w:b/>
                <w:color w:val="F79646" w:themeColor="accent6"/>
                <w:sz w:val="22"/>
              </w:rPr>
            </w:pPr>
          </w:p>
          <w:p w14:paraId="577EA979" w14:textId="31386A3D" w:rsidR="003920CC" w:rsidRDefault="003920CC" w:rsidP="009D082C">
            <w:pPr>
              <w:rPr>
                <w:rFonts w:ascii="Arial" w:hAnsi="Arial"/>
                <w:b/>
                <w:color w:val="F79646" w:themeColor="accent6"/>
                <w:sz w:val="22"/>
              </w:rPr>
            </w:pPr>
          </w:p>
          <w:p w14:paraId="5C50737C" w14:textId="156B4746" w:rsidR="003920CC" w:rsidRDefault="003920CC" w:rsidP="009D082C">
            <w:pPr>
              <w:rPr>
                <w:rFonts w:ascii="Arial" w:hAnsi="Arial"/>
                <w:b/>
                <w:color w:val="F79646" w:themeColor="accent6"/>
                <w:sz w:val="22"/>
              </w:rPr>
            </w:pPr>
          </w:p>
          <w:p w14:paraId="4F99F922" w14:textId="60F769BD" w:rsidR="003920CC" w:rsidRDefault="003920CC" w:rsidP="009D082C">
            <w:pPr>
              <w:rPr>
                <w:rFonts w:ascii="Arial" w:hAnsi="Arial"/>
                <w:b/>
                <w:color w:val="F79646" w:themeColor="accent6"/>
                <w:sz w:val="22"/>
              </w:rPr>
            </w:pPr>
          </w:p>
          <w:p w14:paraId="0EA05014" w14:textId="372CCFA1" w:rsidR="003920CC" w:rsidRDefault="003920CC" w:rsidP="009D082C">
            <w:pPr>
              <w:rPr>
                <w:rFonts w:ascii="Arial" w:hAnsi="Arial"/>
                <w:b/>
                <w:color w:val="F79646" w:themeColor="accent6"/>
                <w:sz w:val="22"/>
              </w:rPr>
            </w:pPr>
          </w:p>
          <w:p w14:paraId="4D262E73" w14:textId="77777777" w:rsidR="003920CC" w:rsidRPr="00636FE5" w:rsidRDefault="003920CC" w:rsidP="009D082C">
            <w:pPr>
              <w:rPr>
                <w:rFonts w:ascii="Arial" w:hAnsi="Arial"/>
                <w:b/>
                <w:color w:val="F79646" w:themeColor="accent6"/>
                <w:sz w:val="22"/>
              </w:rPr>
            </w:pPr>
          </w:p>
          <w:p w14:paraId="79D30249" w14:textId="38348928" w:rsidR="004941F6" w:rsidRDefault="00A81B2D" w:rsidP="004941F6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 xml:space="preserve">Omfatter paracetamol der har </w:t>
            </w:r>
            <w:r w:rsidR="004941F6">
              <w:rPr>
                <w:rFonts w:ascii="Arial" w:hAnsi="Arial"/>
                <w:sz w:val="22"/>
              </w:rPr>
              <w:t>en smertelindrende effekt på bevægeapparat</w:t>
            </w:r>
            <w:r w:rsidR="00164D1D">
              <w:rPr>
                <w:rFonts w:ascii="Arial" w:hAnsi="Arial"/>
                <w:sz w:val="22"/>
              </w:rPr>
              <w:t>-</w:t>
            </w:r>
            <w:r w:rsidR="004941F6">
              <w:rPr>
                <w:rFonts w:ascii="Arial" w:hAnsi="Arial"/>
                <w:sz w:val="22"/>
              </w:rPr>
              <w:t xml:space="preserve">smerter og kan ofte anvendes som supplerende behandling. Medikamenter har </w:t>
            </w:r>
            <w:r w:rsidR="004941F6">
              <w:rPr>
                <w:rFonts w:ascii="Arial" w:hAnsi="Arial"/>
                <w:sz w:val="22"/>
              </w:rPr>
              <w:lastRenderedPageBreak/>
              <w:t xml:space="preserve">ingen antiinflammatorisk effekt. Bivirkninger er </w:t>
            </w:r>
            <w:r w:rsidR="00E75A92">
              <w:rPr>
                <w:rFonts w:ascii="Arial" w:hAnsi="Arial"/>
                <w:sz w:val="22"/>
              </w:rPr>
              <w:t>sjældne hvis den anbefalede dosis</w:t>
            </w:r>
            <w:r w:rsidR="004941F6">
              <w:rPr>
                <w:rFonts w:ascii="Arial" w:hAnsi="Arial"/>
                <w:sz w:val="22"/>
              </w:rPr>
              <w:t xml:space="preserve"> overholdes.</w:t>
            </w:r>
          </w:p>
          <w:p w14:paraId="2F0B943F" w14:textId="13E14B1B" w:rsidR="004941F6" w:rsidRDefault="004941F6" w:rsidP="004941F6">
            <w:pPr>
              <w:rPr>
                <w:rFonts w:ascii="Arial" w:hAnsi="Arial"/>
                <w:sz w:val="22"/>
              </w:rPr>
            </w:pPr>
          </w:p>
          <w:p w14:paraId="450B0BFF" w14:textId="77777777" w:rsidR="003920CC" w:rsidRPr="00A5646F" w:rsidRDefault="003920CC" w:rsidP="004941F6">
            <w:pPr>
              <w:rPr>
                <w:rFonts w:ascii="Arial" w:hAnsi="Arial"/>
                <w:sz w:val="22"/>
              </w:rPr>
            </w:pPr>
          </w:p>
          <w:p w14:paraId="6A42F3C0" w14:textId="77777777" w:rsidR="004941F6" w:rsidRDefault="004941F6" w:rsidP="004941F6">
            <w:pPr>
              <w:rPr>
                <w:rFonts w:ascii="Arial" w:hAnsi="Arial"/>
                <w:b/>
                <w:color w:val="F79646" w:themeColor="accent6"/>
                <w:sz w:val="22"/>
              </w:rPr>
            </w:pPr>
            <w:r w:rsidRPr="00636FE5">
              <w:rPr>
                <w:rFonts w:ascii="Arial" w:hAnsi="Arial"/>
                <w:b/>
                <w:color w:val="F79646" w:themeColor="accent6"/>
                <w:sz w:val="22"/>
              </w:rPr>
              <w:t>Paracetamol</w:t>
            </w:r>
            <w:r>
              <w:rPr>
                <w:rFonts w:ascii="Arial" w:hAnsi="Arial"/>
                <w:b/>
                <w:color w:val="F79646" w:themeColor="accent6"/>
                <w:sz w:val="22"/>
              </w:rPr>
              <w:t xml:space="preserve"> (=</w:t>
            </w:r>
            <w:proofErr w:type="spellStart"/>
            <w:r>
              <w:rPr>
                <w:rFonts w:ascii="Arial" w:hAnsi="Arial"/>
                <w:b/>
                <w:color w:val="F79646" w:themeColor="accent6"/>
                <w:sz w:val="22"/>
              </w:rPr>
              <w:t>acetaminophen</w:t>
            </w:r>
            <w:proofErr w:type="spellEnd"/>
            <w:r>
              <w:rPr>
                <w:rFonts w:ascii="Arial" w:hAnsi="Arial"/>
                <w:b/>
                <w:color w:val="F79646" w:themeColor="accent6"/>
                <w:sz w:val="22"/>
              </w:rPr>
              <w:t>):</w:t>
            </w:r>
          </w:p>
          <w:p w14:paraId="258DF5CD" w14:textId="77777777" w:rsidR="004941F6" w:rsidRPr="00336274" w:rsidRDefault="004941F6" w:rsidP="004941F6">
            <w:pPr>
              <w:pStyle w:val="Brdtekst"/>
              <w:rPr>
                <w:rFonts w:ascii="Arial" w:hAnsi="Arial" w:cs="Times New Roman"/>
                <w:i/>
                <w:iCs/>
                <w:u w:val="single"/>
              </w:rPr>
            </w:pPr>
            <w:r w:rsidRPr="00336274">
              <w:rPr>
                <w:rFonts w:ascii="Arial" w:hAnsi="Arial" w:cs="Times New Roman"/>
                <w:i/>
                <w:iCs/>
                <w:u w:val="single"/>
              </w:rPr>
              <w:t>Virkningsmekanisme:</w:t>
            </w:r>
          </w:p>
          <w:p w14:paraId="04FB0C3E" w14:textId="6F3553EE" w:rsidR="004941F6" w:rsidRPr="00A96B6B" w:rsidRDefault="004941F6" w:rsidP="00A96B6B">
            <w:pPr>
              <w:rPr>
                <w:rFonts w:ascii="Arial" w:hAnsi="Arial" w:cs="Arial"/>
                <w:sz w:val="22"/>
                <w:szCs w:val="22"/>
              </w:rPr>
            </w:pPr>
            <w:r w:rsidRPr="00A96B6B">
              <w:rPr>
                <w:rFonts w:ascii="Arial" w:hAnsi="Arial" w:cs="Arial"/>
                <w:sz w:val="22"/>
                <w:szCs w:val="22"/>
              </w:rPr>
              <w:t xml:space="preserve">Er en svag Cox 1 og Cox 2 hæmmer og virker analgetisk og </w:t>
            </w:r>
            <w:proofErr w:type="spellStart"/>
            <w:r w:rsidRPr="00A96B6B">
              <w:rPr>
                <w:rFonts w:ascii="Arial" w:hAnsi="Arial" w:cs="Arial"/>
                <w:sz w:val="22"/>
                <w:szCs w:val="22"/>
              </w:rPr>
              <w:t>antipyretisk</w:t>
            </w:r>
            <w:proofErr w:type="spellEnd"/>
            <w:r w:rsidRPr="00A96B6B">
              <w:rPr>
                <w:rFonts w:ascii="Arial" w:hAnsi="Arial" w:cs="Arial"/>
                <w:sz w:val="22"/>
                <w:szCs w:val="22"/>
              </w:rPr>
              <w:t>, men har en beskeden antiinflammatorisk virkning</w:t>
            </w:r>
            <w:r w:rsidR="006F2833">
              <w:rPr>
                <w:rFonts w:ascii="Arial" w:hAnsi="Arial" w:cs="Arial"/>
                <w:sz w:val="22"/>
                <w:szCs w:val="22"/>
              </w:rPr>
              <w:t xml:space="preserve"> og ingen kendt virkning på </w:t>
            </w:r>
            <w:proofErr w:type="spellStart"/>
            <w:r w:rsidR="006F2833">
              <w:rPr>
                <w:rFonts w:ascii="Arial" w:hAnsi="Arial" w:cs="Arial"/>
                <w:sz w:val="22"/>
                <w:szCs w:val="22"/>
              </w:rPr>
              <w:t>trombocytfunktion</w:t>
            </w:r>
            <w:proofErr w:type="spellEnd"/>
            <w:r w:rsidRPr="00A96B6B">
              <w:rPr>
                <w:rFonts w:ascii="Arial" w:hAnsi="Arial" w:cs="Arial"/>
                <w:sz w:val="22"/>
                <w:szCs w:val="22"/>
              </w:rPr>
              <w:t xml:space="preserve">. Udover at hæmme </w:t>
            </w:r>
            <w:proofErr w:type="spellStart"/>
            <w:r w:rsidRPr="00A96B6B">
              <w:rPr>
                <w:rFonts w:ascii="Arial" w:hAnsi="Arial" w:cs="Arial"/>
                <w:sz w:val="22"/>
                <w:szCs w:val="22"/>
              </w:rPr>
              <w:t>deoxygenasen</w:t>
            </w:r>
            <w:proofErr w:type="spellEnd"/>
            <w:r w:rsidRPr="00A96B6B">
              <w:rPr>
                <w:rFonts w:ascii="Arial" w:hAnsi="Arial" w:cs="Arial"/>
                <w:sz w:val="22"/>
                <w:szCs w:val="22"/>
              </w:rPr>
              <w:t xml:space="preserve"> i både COX-1 og COX-2 hæmmer paracetamol også </w:t>
            </w:r>
            <w:proofErr w:type="spellStart"/>
            <w:r w:rsidRPr="00A96B6B">
              <w:rPr>
                <w:rFonts w:ascii="Arial" w:hAnsi="Arial" w:cs="Arial"/>
                <w:sz w:val="22"/>
                <w:szCs w:val="22"/>
              </w:rPr>
              <w:t>peroxidasen</w:t>
            </w:r>
            <w:proofErr w:type="spellEnd"/>
            <w:r w:rsidRPr="00A96B6B">
              <w:rPr>
                <w:rFonts w:ascii="Arial" w:hAnsi="Arial" w:cs="Arial"/>
                <w:sz w:val="22"/>
                <w:szCs w:val="22"/>
              </w:rPr>
              <w:t xml:space="preserve"> i COX-2 </w:t>
            </w:r>
            <w:r w:rsidRPr="00A96B6B">
              <w:rPr>
                <w:rFonts w:ascii="Arial" w:hAnsi="Arial" w:cs="Arial"/>
                <w:sz w:val="22"/>
                <w:szCs w:val="22"/>
              </w:rPr>
              <w:sym w:font="Wingdings" w:char="F0E0"/>
            </w:r>
            <w:r w:rsidRPr="00A96B6B">
              <w:rPr>
                <w:rFonts w:ascii="Arial" w:hAnsi="Arial" w:cs="Arial"/>
                <w:sz w:val="22"/>
                <w:szCs w:val="22"/>
              </w:rPr>
              <w:t xml:space="preserve"> dette er årsagen til at paracetamol bør være førstevalget i behandling af smerte hos odontologiske patienter </w:t>
            </w:r>
            <w:r w:rsidR="00A96B6B" w:rsidRPr="00A96B6B">
              <w:rPr>
                <w:rFonts w:ascii="Arial" w:hAnsi="Arial" w:cs="Arial"/>
                <w:sz w:val="22"/>
                <w:szCs w:val="22"/>
              </w:rPr>
              <w:t xml:space="preserve">da denne hæmning mindsker de </w:t>
            </w:r>
            <w:proofErr w:type="spellStart"/>
            <w:r w:rsidR="00A96B6B" w:rsidRPr="00A96B6B">
              <w:rPr>
                <w:rFonts w:ascii="Arial" w:hAnsi="Arial" w:cs="Arial"/>
                <w:sz w:val="22"/>
                <w:szCs w:val="22"/>
              </w:rPr>
              <w:t>gastrointestinale</w:t>
            </w:r>
            <w:proofErr w:type="spellEnd"/>
            <w:r w:rsidR="00A96B6B" w:rsidRPr="00A96B6B">
              <w:rPr>
                <w:rFonts w:ascii="Arial" w:hAnsi="Arial" w:cs="Arial"/>
                <w:sz w:val="22"/>
                <w:szCs w:val="22"/>
              </w:rPr>
              <w:t xml:space="preserve"> bivirkninger </w:t>
            </w:r>
            <w:r w:rsidRPr="00A96B6B">
              <w:rPr>
                <w:rFonts w:ascii="Arial" w:hAnsi="Arial" w:cs="Arial"/>
                <w:sz w:val="22"/>
                <w:szCs w:val="22"/>
              </w:rPr>
              <w:t>–</w:t>
            </w:r>
            <w:r w:rsidR="00A96B6B" w:rsidRPr="00A96B6B">
              <w:rPr>
                <w:rFonts w:ascii="Arial" w:hAnsi="Arial" w:cs="Arial"/>
                <w:sz w:val="22"/>
                <w:szCs w:val="22"/>
              </w:rPr>
              <w:t xml:space="preserve"> kan  </w:t>
            </w:r>
            <w:r w:rsidRPr="00A96B6B">
              <w:rPr>
                <w:rFonts w:ascii="Arial" w:hAnsi="Arial" w:cs="Arial"/>
                <w:sz w:val="22"/>
                <w:szCs w:val="22"/>
              </w:rPr>
              <w:t>anvendes selvom patienter lider af mavesår!!</w:t>
            </w:r>
          </w:p>
          <w:p w14:paraId="68DF18E1" w14:textId="77777777" w:rsidR="004941F6" w:rsidRPr="00336274" w:rsidRDefault="004941F6" w:rsidP="004941F6">
            <w:pPr>
              <w:pStyle w:val="Brdtekst"/>
              <w:rPr>
                <w:rFonts w:ascii="Arial" w:hAnsi="Arial" w:cs="Times New Roman"/>
                <w:i/>
                <w:u w:val="single"/>
              </w:rPr>
            </w:pPr>
            <w:r w:rsidRPr="00336274">
              <w:rPr>
                <w:rFonts w:ascii="Arial" w:hAnsi="Arial" w:cs="Times New Roman"/>
                <w:i/>
                <w:u w:val="single"/>
              </w:rPr>
              <w:t>Administration:</w:t>
            </w:r>
          </w:p>
          <w:p w14:paraId="51CA60CE" w14:textId="77777777" w:rsidR="004941F6" w:rsidRPr="00336274" w:rsidRDefault="004941F6" w:rsidP="004941F6">
            <w:pPr>
              <w:pStyle w:val="Brdtekst"/>
              <w:rPr>
                <w:rFonts w:ascii="Arial" w:hAnsi="Arial" w:cs="Times New Roman"/>
              </w:rPr>
            </w:pPr>
            <w:r w:rsidRPr="00336274">
              <w:rPr>
                <w:rFonts w:ascii="Arial" w:hAnsi="Arial" w:cs="Times New Roman"/>
              </w:rPr>
              <w:t>Peroralt.</w:t>
            </w:r>
          </w:p>
          <w:p w14:paraId="5BF09C58" w14:textId="77777777" w:rsidR="004941F6" w:rsidRPr="00336274" w:rsidRDefault="004941F6" w:rsidP="004941F6">
            <w:pPr>
              <w:pStyle w:val="Brdtekst"/>
              <w:rPr>
                <w:rFonts w:ascii="Arial" w:hAnsi="Arial" w:cs="Times New Roman"/>
                <w:i/>
                <w:iCs/>
                <w:u w:val="single"/>
              </w:rPr>
            </w:pPr>
            <w:r w:rsidRPr="00336274">
              <w:rPr>
                <w:rFonts w:ascii="Arial" w:hAnsi="Arial" w:cs="Times New Roman"/>
                <w:i/>
                <w:iCs/>
                <w:u w:val="single"/>
              </w:rPr>
              <w:t>Indikationer:</w:t>
            </w:r>
          </w:p>
          <w:p w14:paraId="38AAD02F" w14:textId="4E8441F7" w:rsidR="004941F6" w:rsidRPr="00336274" w:rsidRDefault="006F2833" w:rsidP="004941F6">
            <w:pPr>
              <w:pStyle w:val="Brdtekst"/>
              <w:rPr>
                <w:rFonts w:ascii="Arial" w:hAnsi="Arial" w:cs="Times New Roman"/>
              </w:rPr>
            </w:pPr>
            <w:r>
              <w:rPr>
                <w:rFonts w:ascii="Arial" w:hAnsi="Arial" w:cs="Times New Roman"/>
              </w:rPr>
              <w:t>H</w:t>
            </w:r>
            <w:r w:rsidR="004941F6" w:rsidRPr="00A96B6B">
              <w:rPr>
                <w:rFonts w:ascii="Arial" w:hAnsi="Arial" w:cs="Times New Roman"/>
              </w:rPr>
              <w:t>ovedpine, muskelsmert</w:t>
            </w:r>
            <w:r w:rsidR="00BA7C19">
              <w:rPr>
                <w:rFonts w:ascii="Arial" w:hAnsi="Arial" w:cs="Times New Roman"/>
              </w:rPr>
              <w:t>er, menstruationssmerter, feber, smerter hos børn og gravide.</w:t>
            </w:r>
          </w:p>
          <w:p w14:paraId="0C016A5A" w14:textId="77777777" w:rsidR="004941F6" w:rsidRPr="00336274" w:rsidRDefault="004941F6" w:rsidP="004941F6">
            <w:pPr>
              <w:pStyle w:val="Brdtekst"/>
              <w:rPr>
                <w:rFonts w:ascii="Arial" w:hAnsi="Arial" w:cs="Times New Roman"/>
                <w:i/>
                <w:iCs/>
                <w:u w:val="single"/>
              </w:rPr>
            </w:pPr>
            <w:r w:rsidRPr="00336274">
              <w:rPr>
                <w:rFonts w:ascii="Arial" w:hAnsi="Arial" w:cs="Times New Roman"/>
                <w:i/>
                <w:iCs/>
                <w:u w:val="single"/>
              </w:rPr>
              <w:t>Kontraindikationer:</w:t>
            </w:r>
          </w:p>
          <w:p w14:paraId="2D59B8EB" w14:textId="77777777" w:rsidR="004941F6" w:rsidRPr="00336274" w:rsidRDefault="004941F6" w:rsidP="004941F6">
            <w:pPr>
              <w:pStyle w:val="Brdtekst"/>
              <w:rPr>
                <w:rFonts w:ascii="Arial" w:hAnsi="Arial" w:cs="Times New Roman"/>
              </w:rPr>
            </w:pPr>
            <w:r w:rsidRPr="00336274">
              <w:rPr>
                <w:rFonts w:ascii="Arial" w:hAnsi="Arial" w:cs="Times New Roman"/>
              </w:rPr>
              <w:t xml:space="preserve">Svær lever- og nyreinsufficiens. Øget risiko for forgiftning hos alkoholikere. </w:t>
            </w:r>
          </w:p>
          <w:p w14:paraId="6617C804" w14:textId="77777777" w:rsidR="004941F6" w:rsidRPr="00336274" w:rsidRDefault="004941F6" w:rsidP="004941F6">
            <w:pPr>
              <w:pStyle w:val="Brdtekst"/>
              <w:rPr>
                <w:rFonts w:ascii="Arial" w:hAnsi="Arial" w:cs="Times New Roman"/>
                <w:i/>
                <w:iCs/>
                <w:u w:val="single"/>
              </w:rPr>
            </w:pPr>
            <w:r w:rsidRPr="00336274">
              <w:rPr>
                <w:rFonts w:ascii="Arial" w:hAnsi="Arial" w:cs="Times New Roman"/>
                <w:i/>
                <w:iCs/>
                <w:u w:val="single"/>
              </w:rPr>
              <w:t>Bivirkninger:</w:t>
            </w:r>
          </w:p>
          <w:p w14:paraId="39612795" w14:textId="7E13C8DE" w:rsidR="004941F6" w:rsidRPr="00336274" w:rsidRDefault="004941F6" w:rsidP="004941F6">
            <w:pPr>
              <w:pStyle w:val="Brdtekst"/>
              <w:rPr>
                <w:rFonts w:ascii="Arial" w:hAnsi="Arial" w:cs="Times New Roman"/>
              </w:rPr>
            </w:pPr>
            <w:r w:rsidRPr="00336274">
              <w:rPr>
                <w:rFonts w:ascii="Arial" w:hAnsi="Arial" w:cs="Times New Roman"/>
              </w:rPr>
              <w:t>Få ved korrekt dosering.</w:t>
            </w:r>
            <w:r w:rsidR="007B7414">
              <w:rPr>
                <w:rFonts w:ascii="Arial" w:hAnsi="Arial" w:cs="Times New Roman"/>
              </w:rPr>
              <w:t xml:space="preserve"> Leverskade ved overdosering.</w:t>
            </w:r>
          </w:p>
          <w:p w14:paraId="5F3848B5" w14:textId="77777777" w:rsidR="004941F6" w:rsidRPr="00336274" w:rsidRDefault="004941F6" w:rsidP="004941F6">
            <w:pPr>
              <w:pStyle w:val="Brdtekst"/>
              <w:rPr>
                <w:rFonts w:ascii="Arial" w:hAnsi="Arial" w:cs="Times New Roman"/>
                <w:i/>
                <w:iCs/>
                <w:u w:val="single"/>
              </w:rPr>
            </w:pPr>
            <w:r w:rsidRPr="00336274">
              <w:rPr>
                <w:rFonts w:ascii="Arial" w:hAnsi="Arial" w:cs="Times New Roman"/>
                <w:i/>
                <w:iCs/>
                <w:u w:val="single"/>
              </w:rPr>
              <w:t>Interaktioner:</w:t>
            </w:r>
          </w:p>
          <w:p w14:paraId="0D4A2FD5" w14:textId="2493E441" w:rsidR="004941F6" w:rsidRPr="00336274" w:rsidRDefault="004941F6" w:rsidP="004941F6">
            <w:pPr>
              <w:pStyle w:val="Brdtekst"/>
              <w:rPr>
                <w:rFonts w:ascii="Arial" w:hAnsi="Arial" w:cs="Times New Roman"/>
              </w:rPr>
            </w:pPr>
            <w:r w:rsidRPr="00336274">
              <w:rPr>
                <w:rFonts w:ascii="Arial" w:hAnsi="Arial" w:cs="Times New Roman"/>
                <w:highlight w:val="yellow"/>
              </w:rPr>
              <w:t xml:space="preserve">Øger effekt af antikoagulerende stoffer efter 5 dages indtag. </w:t>
            </w:r>
          </w:p>
          <w:p w14:paraId="7219BD51" w14:textId="77777777" w:rsidR="004941F6" w:rsidRPr="003920CC" w:rsidRDefault="004941F6" w:rsidP="004941F6">
            <w:pPr>
              <w:pStyle w:val="Brdtekst"/>
              <w:rPr>
                <w:rFonts w:ascii="Arial" w:hAnsi="Arial" w:cs="Times New Roman"/>
                <w:i/>
                <w:iCs/>
                <w:u w:val="single"/>
                <w:lang w:val="nb-NO"/>
              </w:rPr>
            </w:pPr>
            <w:r w:rsidRPr="003920CC">
              <w:rPr>
                <w:rFonts w:ascii="Arial" w:hAnsi="Arial" w:cs="Times New Roman"/>
                <w:i/>
                <w:iCs/>
                <w:u w:val="single"/>
                <w:lang w:val="nb-NO"/>
              </w:rPr>
              <w:t>Forgiftningssymptomer:</w:t>
            </w:r>
          </w:p>
          <w:p w14:paraId="6080BC71" w14:textId="77777777" w:rsidR="004941F6" w:rsidRPr="003920CC" w:rsidRDefault="004941F6" w:rsidP="004941F6">
            <w:pPr>
              <w:pStyle w:val="Brdtekst"/>
              <w:rPr>
                <w:rFonts w:ascii="Arial" w:hAnsi="Arial" w:cs="Times New Roman"/>
                <w:lang w:val="nb-NO"/>
              </w:rPr>
            </w:pPr>
            <w:r w:rsidRPr="003920CC">
              <w:rPr>
                <w:rFonts w:ascii="Arial" w:hAnsi="Arial" w:cs="Times New Roman"/>
                <w:lang w:val="nb-NO"/>
              </w:rPr>
              <w:t xml:space="preserve">Kvalme. Ellers som symptomer på leverskade. Reaktiv </w:t>
            </w:r>
            <w:proofErr w:type="spellStart"/>
            <w:r w:rsidRPr="003920CC">
              <w:rPr>
                <w:rFonts w:ascii="Arial" w:hAnsi="Arial" w:cs="Times New Roman"/>
                <w:lang w:val="nb-NO"/>
              </w:rPr>
              <w:t>metabolit</w:t>
            </w:r>
            <w:proofErr w:type="spellEnd"/>
            <w:r w:rsidRPr="003920CC">
              <w:rPr>
                <w:rFonts w:ascii="Arial" w:hAnsi="Arial" w:cs="Times New Roman"/>
                <w:lang w:val="nb-NO"/>
              </w:rPr>
              <w:t xml:space="preserve"> NAPQI binder til makroproteiner i lever =&gt; celleskade og nekrose af lever.   </w:t>
            </w:r>
          </w:p>
          <w:p w14:paraId="45CA2A2B" w14:textId="77777777" w:rsidR="004941F6" w:rsidRPr="003920CC" w:rsidRDefault="004941F6" w:rsidP="004941F6">
            <w:pPr>
              <w:pStyle w:val="Brdtekst"/>
              <w:rPr>
                <w:rFonts w:ascii="Arial" w:hAnsi="Arial" w:cs="Times New Roman"/>
                <w:i/>
                <w:iCs/>
                <w:u w:val="single"/>
                <w:lang w:val="nb-NO"/>
              </w:rPr>
            </w:pPr>
            <w:r w:rsidRPr="003920CC">
              <w:rPr>
                <w:rFonts w:ascii="Arial" w:hAnsi="Arial" w:cs="Times New Roman"/>
                <w:i/>
                <w:iCs/>
                <w:u w:val="single"/>
                <w:lang w:val="nb-NO"/>
              </w:rPr>
              <w:t>Forgiftningsbehandling:</w:t>
            </w:r>
          </w:p>
          <w:p w14:paraId="77C09BC5" w14:textId="77777777" w:rsidR="004941F6" w:rsidRPr="003920CC" w:rsidRDefault="004941F6" w:rsidP="004941F6">
            <w:pPr>
              <w:pStyle w:val="Brdtekst"/>
              <w:rPr>
                <w:rFonts w:ascii="Arial" w:hAnsi="Arial" w:cs="Times New Roman"/>
                <w:lang w:val="nb-NO"/>
              </w:rPr>
            </w:pPr>
            <w:proofErr w:type="spellStart"/>
            <w:r w:rsidRPr="003920CC">
              <w:rPr>
                <w:rFonts w:ascii="Arial" w:hAnsi="Arial" w:cs="Times New Roman"/>
                <w:lang w:val="nb-NO"/>
              </w:rPr>
              <w:t>Indlæggelse</w:t>
            </w:r>
            <w:proofErr w:type="spellEnd"/>
            <w:r w:rsidRPr="003920CC">
              <w:rPr>
                <w:rFonts w:ascii="Arial" w:hAnsi="Arial" w:cs="Times New Roman"/>
                <w:lang w:val="nb-NO"/>
              </w:rPr>
              <w:t xml:space="preserve"> og behandling med N-acetylcystein og aktivt kul.</w:t>
            </w:r>
          </w:p>
          <w:p w14:paraId="3324C0D7" w14:textId="77777777" w:rsidR="004941F6" w:rsidRPr="00336274" w:rsidRDefault="004941F6" w:rsidP="004941F6">
            <w:pPr>
              <w:pStyle w:val="Brdtekst"/>
              <w:rPr>
                <w:rFonts w:ascii="Arial" w:hAnsi="Arial" w:cs="Times New Roman"/>
                <w:i/>
                <w:iCs/>
                <w:u w:val="single"/>
              </w:rPr>
            </w:pPr>
            <w:r w:rsidRPr="00336274">
              <w:rPr>
                <w:rFonts w:ascii="Arial" w:hAnsi="Arial" w:cs="Times New Roman"/>
                <w:i/>
                <w:iCs/>
                <w:u w:val="single"/>
              </w:rPr>
              <w:t>Farmakokinetik:</w:t>
            </w:r>
          </w:p>
          <w:p w14:paraId="2406BDB7" w14:textId="77777777" w:rsidR="004941F6" w:rsidRPr="00336274" w:rsidRDefault="004941F6" w:rsidP="004941F6">
            <w:pPr>
              <w:pStyle w:val="Brdtekst"/>
              <w:numPr>
                <w:ilvl w:val="0"/>
                <w:numId w:val="5"/>
              </w:numPr>
              <w:rPr>
                <w:rFonts w:ascii="Arial" w:eastAsia="Helvetica" w:hAnsi="Arial" w:cs="Times New Roman"/>
                <w:position w:val="4"/>
                <w:sz w:val="26"/>
                <w:szCs w:val="26"/>
              </w:rPr>
            </w:pPr>
            <w:r w:rsidRPr="00336274">
              <w:rPr>
                <w:rFonts w:ascii="Arial" w:hAnsi="Arial" w:cs="Times New Roman"/>
              </w:rPr>
              <w:t xml:space="preserve">Absorption; Hurtigt i mavetarm kanal. </w:t>
            </w:r>
            <w:r w:rsidRPr="00336274">
              <w:rPr>
                <w:rFonts w:ascii="Arial" w:hAnsi="Arial" w:cs="Times New Roman"/>
                <w:highlight w:val="yellow"/>
              </w:rPr>
              <w:t>Biotilgængelighed 70-90 %.</w:t>
            </w:r>
          </w:p>
          <w:p w14:paraId="31A8E581" w14:textId="77777777" w:rsidR="004941F6" w:rsidRPr="00336274" w:rsidRDefault="004941F6" w:rsidP="004941F6">
            <w:pPr>
              <w:pStyle w:val="Brdtekst"/>
              <w:numPr>
                <w:ilvl w:val="0"/>
                <w:numId w:val="5"/>
              </w:numPr>
              <w:rPr>
                <w:rFonts w:ascii="Arial" w:eastAsia="Helvetica" w:hAnsi="Arial" w:cs="Times New Roman"/>
                <w:position w:val="4"/>
                <w:sz w:val="26"/>
                <w:szCs w:val="26"/>
              </w:rPr>
            </w:pPr>
            <w:r w:rsidRPr="00336274">
              <w:rPr>
                <w:rFonts w:ascii="Arial" w:hAnsi="Arial" w:cs="Times New Roman"/>
              </w:rPr>
              <w:t xml:space="preserve">Elimination; Metaboliseres i lever, 80 % konjugeres med </w:t>
            </w:r>
            <w:proofErr w:type="spellStart"/>
            <w:r w:rsidRPr="00336274">
              <w:rPr>
                <w:rFonts w:ascii="Arial" w:hAnsi="Arial" w:cs="Times New Roman"/>
              </w:rPr>
              <w:t>glucuronid</w:t>
            </w:r>
            <w:proofErr w:type="spellEnd"/>
            <w:r w:rsidRPr="00336274">
              <w:rPr>
                <w:rFonts w:ascii="Arial" w:hAnsi="Arial" w:cs="Times New Roman"/>
              </w:rPr>
              <w:t xml:space="preserve"> og sulfat som udskilles  gennem nyrerne. </w:t>
            </w:r>
          </w:p>
          <w:p w14:paraId="37795F67" w14:textId="77777777" w:rsidR="004941F6" w:rsidRPr="00336274" w:rsidRDefault="004941F6" w:rsidP="004941F6">
            <w:pPr>
              <w:pStyle w:val="Brdtekst"/>
              <w:numPr>
                <w:ilvl w:val="0"/>
                <w:numId w:val="5"/>
              </w:numPr>
              <w:rPr>
                <w:rFonts w:ascii="Arial" w:eastAsia="Helvetica" w:hAnsi="Arial" w:cs="Times New Roman"/>
                <w:position w:val="4"/>
                <w:sz w:val="26"/>
                <w:szCs w:val="26"/>
              </w:rPr>
            </w:pPr>
            <w:r w:rsidRPr="00336274">
              <w:rPr>
                <w:rFonts w:ascii="Arial" w:hAnsi="Arial" w:cs="Times New Roman"/>
              </w:rPr>
              <w:t>Virkningsvarighed; 4-6 timer.</w:t>
            </w:r>
          </w:p>
          <w:p w14:paraId="464DCE94" w14:textId="77777777" w:rsidR="004941F6" w:rsidRPr="00336274" w:rsidRDefault="004941F6" w:rsidP="004941F6">
            <w:pPr>
              <w:pStyle w:val="Brdtekst"/>
              <w:numPr>
                <w:ilvl w:val="0"/>
                <w:numId w:val="5"/>
              </w:numPr>
              <w:rPr>
                <w:rFonts w:ascii="Arial" w:eastAsia="Helvetica" w:hAnsi="Arial" w:cs="Times New Roman"/>
                <w:position w:val="4"/>
                <w:sz w:val="26"/>
                <w:szCs w:val="26"/>
              </w:rPr>
            </w:pPr>
            <w:r w:rsidRPr="00336274">
              <w:rPr>
                <w:rFonts w:ascii="Arial" w:hAnsi="Arial" w:cs="Times New Roman"/>
              </w:rPr>
              <w:t>Halveringstid; 2-3 timer.</w:t>
            </w:r>
          </w:p>
          <w:p w14:paraId="31FAEDA4" w14:textId="77777777" w:rsidR="004941F6" w:rsidRPr="00336274" w:rsidRDefault="004941F6" w:rsidP="004941F6">
            <w:pPr>
              <w:pStyle w:val="Brdtekst"/>
              <w:numPr>
                <w:ilvl w:val="0"/>
                <w:numId w:val="5"/>
              </w:numPr>
              <w:rPr>
                <w:rFonts w:ascii="Arial" w:eastAsia="Helvetica" w:hAnsi="Arial" w:cs="Times New Roman"/>
                <w:position w:val="4"/>
                <w:sz w:val="26"/>
                <w:szCs w:val="26"/>
              </w:rPr>
            </w:pPr>
            <w:r w:rsidRPr="00336274">
              <w:rPr>
                <w:rFonts w:ascii="Arial" w:hAnsi="Arial" w:cs="Times New Roman"/>
              </w:rPr>
              <w:t>Dosis; 500-1000 mg.</w:t>
            </w:r>
          </w:p>
          <w:p w14:paraId="71F75659" w14:textId="77777777" w:rsidR="009960C0" w:rsidRDefault="009960C0" w:rsidP="00213067">
            <w:pPr>
              <w:pStyle w:val="Brdtekst"/>
            </w:pPr>
          </w:p>
        </w:tc>
      </w:tr>
      <w:tr w:rsidR="003A380D" w14:paraId="229D74A0" w14:textId="77777777" w:rsidTr="009960C0">
        <w:tc>
          <w:tcPr>
            <w:tcW w:w="4859" w:type="dxa"/>
          </w:tcPr>
          <w:p w14:paraId="0D8FF4F8" w14:textId="0816F418" w:rsidR="003A380D" w:rsidRDefault="003A380D" w:rsidP="00CF5292">
            <w:pPr>
              <w:rPr>
                <w:rFonts w:ascii="Arial" w:hAnsi="Arial"/>
                <w:b/>
                <w:sz w:val="22"/>
              </w:rPr>
            </w:pPr>
          </w:p>
          <w:p w14:paraId="5F380D2E" w14:textId="1A163A15" w:rsidR="003A380D" w:rsidRDefault="003A380D" w:rsidP="00CF5292">
            <w:pPr>
              <w:rPr>
                <w:rFonts w:ascii="Arial" w:hAnsi="Arial"/>
                <w:b/>
                <w:u w:val="single"/>
              </w:rPr>
            </w:pPr>
            <w:proofErr w:type="spellStart"/>
            <w:r>
              <w:rPr>
                <w:rFonts w:ascii="Arial" w:hAnsi="Arial"/>
                <w:b/>
                <w:sz w:val="22"/>
                <w:u w:val="single"/>
              </w:rPr>
              <w:t>Glukokortikoider</w:t>
            </w:r>
            <w:proofErr w:type="spellEnd"/>
            <w:r w:rsidR="008B0C75">
              <w:rPr>
                <w:rFonts w:ascii="Arial" w:hAnsi="Arial"/>
                <w:b/>
                <w:sz w:val="22"/>
                <w:u w:val="single"/>
              </w:rPr>
              <w:t xml:space="preserve"> (sekundær analgetika)</w:t>
            </w:r>
          </w:p>
          <w:p w14:paraId="0B40ADCA" w14:textId="77777777" w:rsidR="003A380D" w:rsidRDefault="003A380D" w:rsidP="00CF5292">
            <w:pPr>
              <w:rPr>
                <w:rFonts w:ascii="Arial" w:hAnsi="Arial"/>
              </w:rPr>
            </w:pPr>
          </w:p>
          <w:p w14:paraId="4B57E57D" w14:textId="77777777" w:rsidR="00637E9D" w:rsidRDefault="00637E9D" w:rsidP="00CF5292">
            <w:pPr>
              <w:rPr>
                <w:rFonts w:ascii="Arial" w:hAnsi="Arial"/>
              </w:rPr>
            </w:pPr>
          </w:p>
          <w:p w14:paraId="060BD4B7" w14:textId="77777777" w:rsidR="00637E9D" w:rsidRDefault="00637E9D" w:rsidP="00CF5292">
            <w:pPr>
              <w:rPr>
                <w:rFonts w:ascii="Arial" w:hAnsi="Arial"/>
              </w:rPr>
            </w:pPr>
          </w:p>
          <w:p w14:paraId="0EEC1DF7" w14:textId="77777777" w:rsidR="00637E9D" w:rsidRDefault="00637E9D" w:rsidP="00CF5292">
            <w:pPr>
              <w:rPr>
                <w:rFonts w:ascii="Arial" w:hAnsi="Arial"/>
              </w:rPr>
            </w:pPr>
          </w:p>
          <w:p w14:paraId="3071EF33" w14:textId="77777777" w:rsidR="00637E9D" w:rsidRDefault="00637E9D" w:rsidP="00CF5292">
            <w:pPr>
              <w:rPr>
                <w:rFonts w:ascii="Arial" w:hAnsi="Arial"/>
              </w:rPr>
            </w:pPr>
          </w:p>
          <w:p w14:paraId="1DF2424F" w14:textId="77777777" w:rsidR="00637E9D" w:rsidRDefault="00637E9D" w:rsidP="00CF5292">
            <w:pPr>
              <w:rPr>
                <w:rFonts w:ascii="Arial" w:hAnsi="Arial"/>
              </w:rPr>
            </w:pPr>
          </w:p>
          <w:p w14:paraId="71E68ED0" w14:textId="77777777" w:rsidR="00637E9D" w:rsidRDefault="00637E9D" w:rsidP="00CF5292">
            <w:pPr>
              <w:rPr>
                <w:rFonts w:ascii="Arial" w:hAnsi="Arial"/>
              </w:rPr>
            </w:pPr>
          </w:p>
          <w:p w14:paraId="3501B1A8" w14:textId="77777777" w:rsidR="00637E9D" w:rsidRDefault="00637E9D" w:rsidP="00CF5292">
            <w:pPr>
              <w:rPr>
                <w:rFonts w:ascii="Arial" w:hAnsi="Arial"/>
              </w:rPr>
            </w:pPr>
          </w:p>
          <w:p w14:paraId="1D0949AF" w14:textId="77777777" w:rsidR="00637E9D" w:rsidRDefault="00637E9D" w:rsidP="00CF5292">
            <w:pPr>
              <w:rPr>
                <w:rFonts w:ascii="Arial" w:hAnsi="Arial"/>
              </w:rPr>
            </w:pPr>
          </w:p>
          <w:p w14:paraId="085C7547" w14:textId="77777777" w:rsidR="00637E9D" w:rsidRDefault="00637E9D" w:rsidP="00CF5292">
            <w:pPr>
              <w:rPr>
                <w:rFonts w:ascii="Arial" w:hAnsi="Arial"/>
              </w:rPr>
            </w:pPr>
          </w:p>
          <w:p w14:paraId="5E0BC8D5" w14:textId="77777777" w:rsidR="00637E9D" w:rsidRDefault="00637E9D" w:rsidP="00CF5292">
            <w:pPr>
              <w:rPr>
                <w:rFonts w:ascii="Arial" w:hAnsi="Arial"/>
              </w:rPr>
            </w:pPr>
          </w:p>
          <w:p w14:paraId="05247B62" w14:textId="77777777" w:rsidR="00637E9D" w:rsidRDefault="00637E9D" w:rsidP="00CF5292">
            <w:pPr>
              <w:rPr>
                <w:rFonts w:ascii="Arial" w:hAnsi="Arial"/>
              </w:rPr>
            </w:pPr>
          </w:p>
          <w:p w14:paraId="639E1692" w14:textId="77777777" w:rsidR="00637E9D" w:rsidRDefault="00637E9D" w:rsidP="00CF5292">
            <w:pPr>
              <w:rPr>
                <w:rFonts w:ascii="Arial" w:hAnsi="Arial"/>
              </w:rPr>
            </w:pPr>
          </w:p>
          <w:p w14:paraId="42D4D32E" w14:textId="77777777" w:rsidR="00637E9D" w:rsidRDefault="00637E9D" w:rsidP="00CF5292">
            <w:pPr>
              <w:rPr>
                <w:rFonts w:ascii="Arial" w:hAnsi="Arial"/>
              </w:rPr>
            </w:pPr>
          </w:p>
          <w:p w14:paraId="13464A06" w14:textId="77777777" w:rsidR="00637E9D" w:rsidRDefault="00637E9D" w:rsidP="00CF5292">
            <w:pPr>
              <w:rPr>
                <w:rFonts w:ascii="Arial" w:hAnsi="Arial"/>
              </w:rPr>
            </w:pPr>
          </w:p>
          <w:p w14:paraId="47BC1339" w14:textId="77777777" w:rsidR="00F43D3C" w:rsidRDefault="00F43D3C" w:rsidP="00CF5292">
            <w:pPr>
              <w:rPr>
                <w:rFonts w:ascii="Arial" w:hAnsi="Arial"/>
              </w:rPr>
            </w:pPr>
          </w:p>
          <w:p w14:paraId="153A3D03" w14:textId="77777777" w:rsidR="00F43D3C" w:rsidRDefault="00F43D3C" w:rsidP="00CF5292">
            <w:pPr>
              <w:rPr>
                <w:rFonts w:ascii="Arial" w:hAnsi="Arial"/>
              </w:rPr>
            </w:pPr>
          </w:p>
          <w:p w14:paraId="1277FB03" w14:textId="77777777" w:rsidR="00F43D3C" w:rsidRDefault="00F43D3C" w:rsidP="00CF5292">
            <w:pPr>
              <w:rPr>
                <w:rFonts w:ascii="Arial" w:hAnsi="Arial"/>
              </w:rPr>
            </w:pPr>
          </w:p>
          <w:p w14:paraId="0A9291FD" w14:textId="77777777" w:rsidR="00637E9D" w:rsidRDefault="00637E9D" w:rsidP="00CF5292">
            <w:pPr>
              <w:rPr>
                <w:rFonts w:ascii="Arial" w:hAnsi="Arial"/>
              </w:rPr>
            </w:pPr>
          </w:p>
          <w:p w14:paraId="58A86588" w14:textId="77777777" w:rsidR="00355CF5" w:rsidRDefault="00355CF5" w:rsidP="00CF5292">
            <w:pPr>
              <w:rPr>
                <w:rFonts w:ascii="Arial" w:hAnsi="Arial"/>
              </w:rPr>
            </w:pPr>
          </w:p>
          <w:p w14:paraId="02A62356" w14:textId="77777777" w:rsidR="00637E9D" w:rsidRPr="005D5109" w:rsidRDefault="00637E9D" w:rsidP="00CF5292">
            <w:pPr>
              <w:rPr>
                <w:rFonts w:ascii="Arial" w:hAnsi="Arial"/>
                <w:b/>
                <w:sz w:val="22"/>
              </w:rPr>
            </w:pPr>
            <w:r w:rsidRPr="005D5109">
              <w:rPr>
                <w:rFonts w:ascii="Arial" w:hAnsi="Arial"/>
                <w:b/>
                <w:sz w:val="22"/>
              </w:rPr>
              <w:t xml:space="preserve">Indikationer for systemisk behandling: </w:t>
            </w:r>
          </w:p>
          <w:p w14:paraId="3AA64EC4" w14:textId="77777777" w:rsidR="005D5109" w:rsidRDefault="005D5109" w:rsidP="00CF5292">
            <w:pPr>
              <w:rPr>
                <w:rFonts w:ascii="Arial" w:hAnsi="Arial"/>
                <w:sz w:val="22"/>
              </w:rPr>
            </w:pPr>
          </w:p>
          <w:p w14:paraId="19289BB6" w14:textId="77777777" w:rsidR="005D5109" w:rsidRDefault="005D5109" w:rsidP="00CF5292">
            <w:pPr>
              <w:rPr>
                <w:rFonts w:ascii="Arial" w:hAnsi="Arial"/>
                <w:sz w:val="22"/>
              </w:rPr>
            </w:pPr>
          </w:p>
          <w:p w14:paraId="45EA4BD1" w14:textId="77777777" w:rsidR="005D5109" w:rsidRDefault="005D5109" w:rsidP="00CF5292">
            <w:pPr>
              <w:rPr>
                <w:rFonts w:ascii="Arial" w:hAnsi="Arial"/>
                <w:sz w:val="22"/>
              </w:rPr>
            </w:pPr>
          </w:p>
          <w:p w14:paraId="486B5B54" w14:textId="77777777" w:rsidR="005D5109" w:rsidRDefault="005D5109" w:rsidP="00CF5292">
            <w:pPr>
              <w:rPr>
                <w:rFonts w:ascii="Arial" w:hAnsi="Arial"/>
                <w:sz w:val="22"/>
              </w:rPr>
            </w:pPr>
          </w:p>
          <w:p w14:paraId="599B8D84" w14:textId="77777777" w:rsidR="005D5109" w:rsidRDefault="005D5109" w:rsidP="00CF5292">
            <w:pPr>
              <w:rPr>
                <w:rFonts w:ascii="Arial" w:hAnsi="Arial"/>
                <w:sz w:val="22"/>
              </w:rPr>
            </w:pPr>
          </w:p>
          <w:p w14:paraId="3F90DF4A" w14:textId="77777777" w:rsidR="005D5109" w:rsidRDefault="005D5109" w:rsidP="00CF5292">
            <w:pPr>
              <w:rPr>
                <w:rFonts w:ascii="Arial" w:hAnsi="Arial"/>
                <w:sz w:val="22"/>
              </w:rPr>
            </w:pPr>
          </w:p>
          <w:p w14:paraId="33D2E7A9" w14:textId="77777777" w:rsidR="005D5109" w:rsidRDefault="005D5109" w:rsidP="00CF5292">
            <w:pPr>
              <w:rPr>
                <w:rFonts w:ascii="Arial" w:hAnsi="Arial"/>
                <w:sz w:val="22"/>
              </w:rPr>
            </w:pPr>
          </w:p>
          <w:p w14:paraId="3D0E06B3" w14:textId="77777777" w:rsidR="005D5109" w:rsidRDefault="005D5109" w:rsidP="00CF5292">
            <w:pPr>
              <w:rPr>
                <w:rFonts w:ascii="Arial" w:hAnsi="Arial"/>
                <w:sz w:val="22"/>
              </w:rPr>
            </w:pPr>
          </w:p>
          <w:p w14:paraId="0E0BFAF1" w14:textId="5E23E5BB" w:rsidR="005D5109" w:rsidRPr="005D5109" w:rsidRDefault="005D5109" w:rsidP="00CF5292">
            <w:pPr>
              <w:rPr>
                <w:rFonts w:ascii="Arial" w:hAnsi="Arial"/>
                <w:b/>
              </w:rPr>
            </w:pPr>
            <w:proofErr w:type="spellStart"/>
            <w:r w:rsidRPr="005D5109">
              <w:rPr>
                <w:rFonts w:ascii="Arial" w:hAnsi="Arial"/>
                <w:b/>
                <w:sz w:val="22"/>
              </w:rPr>
              <w:t>Glukokortikoider</w:t>
            </w:r>
            <w:proofErr w:type="spellEnd"/>
            <w:r w:rsidRPr="005D5109">
              <w:rPr>
                <w:rFonts w:ascii="Arial" w:hAnsi="Arial"/>
                <w:b/>
                <w:sz w:val="22"/>
              </w:rPr>
              <w:t>:</w:t>
            </w:r>
          </w:p>
        </w:tc>
        <w:tc>
          <w:tcPr>
            <w:tcW w:w="4781" w:type="dxa"/>
          </w:tcPr>
          <w:p w14:paraId="5C95F3BF" w14:textId="77777777" w:rsidR="003A380D" w:rsidRDefault="003A380D" w:rsidP="009D082C">
            <w:pPr>
              <w:rPr>
                <w:rFonts w:ascii="Arial" w:hAnsi="Arial"/>
                <w:sz w:val="22"/>
              </w:rPr>
            </w:pPr>
          </w:p>
          <w:p w14:paraId="7FB4CCA9" w14:textId="77777777" w:rsidR="00B85688" w:rsidRDefault="00B85688" w:rsidP="00B85688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Tilhører gruppen af binyrebarkhormoner</w:t>
            </w:r>
          </w:p>
          <w:p w14:paraId="561C6D46" w14:textId="77777777" w:rsidR="00B85688" w:rsidRDefault="00B85688" w:rsidP="00B85688">
            <w:pPr>
              <w:rPr>
                <w:rFonts w:ascii="Arial" w:hAnsi="Arial" w:cs="Arial"/>
                <w:sz w:val="22"/>
                <w:szCs w:val="22"/>
              </w:rPr>
            </w:pPr>
          </w:p>
          <w:p w14:paraId="1B98F644" w14:textId="77777777" w:rsidR="00B85688" w:rsidRPr="00F43D3C" w:rsidRDefault="00B85688" w:rsidP="00B85688">
            <w:pPr>
              <w:numPr>
                <w:ilvl w:val="0"/>
                <w:numId w:val="10"/>
              </w:numPr>
              <w:rPr>
                <w:rFonts w:ascii="Arial" w:hAnsi="Arial" w:cs="Arial"/>
                <w:sz w:val="22"/>
                <w:szCs w:val="22"/>
                <w:u w:val="single"/>
              </w:rPr>
            </w:pPr>
            <w:r w:rsidRPr="00F43D3C">
              <w:rPr>
                <w:rFonts w:ascii="Arial" w:hAnsi="Arial" w:cs="Arial"/>
                <w:sz w:val="22"/>
                <w:szCs w:val="22"/>
                <w:u w:val="single"/>
              </w:rPr>
              <w:t>Antiinflammatorisk</w:t>
            </w:r>
          </w:p>
          <w:p w14:paraId="562C4E64" w14:textId="217934D9" w:rsidR="00B85688" w:rsidRPr="00F43D3C" w:rsidRDefault="00B85688" w:rsidP="00B85688">
            <w:pPr>
              <w:ind w:left="720"/>
              <w:rPr>
                <w:rFonts w:ascii="Arial" w:hAnsi="Arial" w:cs="Arial"/>
                <w:sz w:val="22"/>
                <w:szCs w:val="22"/>
              </w:rPr>
            </w:pPr>
            <w:r w:rsidRPr="00F43D3C">
              <w:rPr>
                <w:rFonts w:ascii="Arial" w:hAnsi="Arial" w:cs="Arial"/>
                <w:sz w:val="22"/>
                <w:szCs w:val="22"/>
              </w:rPr>
              <w:t>Hæmmer cox 2</w:t>
            </w:r>
            <w:r w:rsidR="00F43D3C" w:rsidRPr="00F43D3C">
              <w:rPr>
                <w:rFonts w:ascii="Arial" w:hAnsi="Arial" w:cs="Arial"/>
                <w:sz w:val="22"/>
                <w:szCs w:val="22"/>
              </w:rPr>
              <w:t xml:space="preserve"> og dermed inflammations</w:t>
            </w:r>
            <w:r w:rsidRPr="00F43D3C">
              <w:rPr>
                <w:rFonts w:ascii="Arial" w:hAnsi="Arial" w:cs="Arial"/>
                <w:sz w:val="22"/>
                <w:szCs w:val="22"/>
              </w:rPr>
              <w:t>fremmende prostaglandiner</w:t>
            </w:r>
            <w:r w:rsidR="004B3136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7CC83B4D" w14:textId="77777777" w:rsidR="00B85688" w:rsidRPr="00F43D3C" w:rsidRDefault="00B85688" w:rsidP="00B85688">
            <w:pPr>
              <w:ind w:left="720"/>
              <w:rPr>
                <w:rFonts w:ascii="Arial" w:hAnsi="Arial" w:cs="Arial"/>
                <w:sz w:val="22"/>
                <w:szCs w:val="22"/>
              </w:rPr>
            </w:pPr>
            <w:r w:rsidRPr="00F43D3C">
              <w:rPr>
                <w:rFonts w:ascii="Arial" w:hAnsi="Arial" w:cs="Arial"/>
                <w:sz w:val="22"/>
                <w:szCs w:val="22"/>
              </w:rPr>
              <w:t>Giver nedsat karpermeabilitet og hæmning af histaminfrigørelse fra mastceller, og granulocytternes vandring ud i vævet – alt sammen resulterende i nedsat inflammatorisk ødem.</w:t>
            </w:r>
          </w:p>
          <w:p w14:paraId="2897E52C" w14:textId="77777777" w:rsidR="00B85688" w:rsidRPr="00F43D3C" w:rsidRDefault="00B85688" w:rsidP="00B85688">
            <w:pPr>
              <w:numPr>
                <w:ilvl w:val="0"/>
                <w:numId w:val="10"/>
              </w:numPr>
              <w:rPr>
                <w:rFonts w:ascii="Arial" w:hAnsi="Arial" w:cs="Arial"/>
                <w:sz w:val="22"/>
                <w:szCs w:val="22"/>
                <w:u w:val="single"/>
              </w:rPr>
            </w:pPr>
            <w:r w:rsidRPr="00F43D3C">
              <w:rPr>
                <w:rFonts w:ascii="Arial" w:hAnsi="Arial" w:cs="Arial"/>
                <w:sz w:val="22"/>
                <w:szCs w:val="22"/>
                <w:u w:val="single"/>
              </w:rPr>
              <w:t>Analgetisk virkning</w:t>
            </w:r>
          </w:p>
          <w:p w14:paraId="663F878C" w14:textId="77777777" w:rsidR="00B85688" w:rsidRPr="00F43D3C" w:rsidRDefault="00B85688" w:rsidP="00B85688">
            <w:pPr>
              <w:ind w:left="720"/>
              <w:rPr>
                <w:rFonts w:ascii="Arial" w:hAnsi="Arial" w:cs="Arial"/>
                <w:sz w:val="22"/>
                <w:szCs w:val="22"/>
              </w:rPr>
            </w:pPr>
            <w:r w:rsidRPr="00F43D3C">
              <w:rPr>
                <w:rFonts w:ascii="Arial" w:hAnsi="Arial" w:cs="Arial"/>
                <w:sz w:val="22"/>
                <w:szCs w:val="22"/>
              </w:rPr>
              <w:t>Pga. hæmning af cox 2.</w:t>
            </w:r>
          </w:p>
          <w:p w14:paraId="2E3FF966" w14:textId="77777777" w:rsidR="00B85688" w:rsidRPr="00F43D3C" w:rsidRDefault="00B85688" w:rsidP="00B85688">
            <w:pPr>
              <w:numPr>
                <w:ilvl w:val="0"/>
                <w:numId w:val="10"/>
              </w:numPr>
              <w:rPr>
                <w:rFonts w:ascii="Arial" w:hAnsi="Arial" w:cs="Arial"/>
                <w:sz w:val="22"/>
                <w:szCs w:val="22"/>
                <w:u w:val="single"/>
              </w:rPr>
            </w:pPr>
            <w:r w:rsidRPr="00F43D3C">
              <w:rPr>
                <w:rFonts w:ascii="Arial" w:hAnsi="Arial" w:cs="Arial"/>
                <w:sz w:val="22"/>
                <w:szCs w:val="22"/>
                <w:u w:val="single"/>
              </w:rPr>
              <w:t>Immunsupprimerende virkning</w:t>
            </w:r>
          </w:p>
          <w:p w14:paraId="674F9B57" w14:textId="77777777" w:rsidR="00B85688" w:rsidRDefault="00B85688" w:rsidP="00B85688">
            <w:pPr>
              <w:ind w:left="720"/>
              <w:rPr>
                <w:rFonts w:ascii="Arial" w:hAnsi="Arial" w:cs="Arial"/>
                <w:sz w:val="22"/>
                <w:szCs w:val="22"/>
              </w:rPr>
            </w:pPr>
            <w:r w:rsidRPr="00F43D3C">
              <w:rPr>
                <w:rFonts w:ascii="Arial" w:hAnsi="Arial" w:cs="Arial"/>
                <w:sz w:val="22"/>
                <w:szCs w:val="22"/>
              </w:rPr>
              <w:t>Hæmmer dannelsen af cytokiner – udnyttes i forbindelse med implantater</w:t>
            </w:r>
          </w:p>
          <w:p w14:paraId="740737E9" w14:textId="77777777" w:rsidR="00B85688" w:rsidRDefault="00B85688" w:rsidP="00B85688">
            <w:pPr>
              <w:ind w:left="720"/>
              <w:rPr>
                <w:rFonts w:ascii="Arial" w:hAnsi="Arial" w:cs="Arial"/>
                <w:sz w:val="22"/>
                <w:szCs w:val="22"/>
              </w:rPr>
            </w:pPr>
          </w:p>
          <w:p w14:paraId="3D1DAA6B" w14:textId="0B939E6B" w:rsidR="004C64C1" w:rsidRDefault="004C64C1" w:rsidP="004C64C1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Glukokortikoider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fremstilles i</w:t>
            </w:r>
            <w:r w:rsidR="00D73E53">
              <w:rPr>
                <w:rFonts w:ascii="Arial" w:hAnsi="Arial" w:cs="Arial"/>
                <w:sz w:val="22"/>
                <w:szCs w:val="22"/>
              </w:rPr>
              <w:t xml:space="preserve"> præparationer til både peroral, parenteral og lokalt brug. Generelt ved peroralt indtag er absorptionen næsten fuldstændig. </w:t>
            </w:r>
          </w:p>
          <w:p w14:paraId="47D9972A" w14:textId="77777777" w:rsidR="00637E9D" w:rsidRDefault="00637E9D" w:rsidP="00637E9D">
            <w:pPr>
              <w:rPr>
                <w:rFonts w:ascii="Arial" w:hAnsi="Arial" w:cs="Arial"/>
                <w:sz w:val="22"/>
                <w:szCs w:val="22"/>
              </w:rPr>
            </w:pPr>
          </w:p>
          <w:p w14:paraId="1F45C7BA" w14:textId="4579F9C9" w:rsidR="00637E9D" w:rsidRDefault="00637E9D" w:rsidP="00637E9D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Akutte</w:t>
            </w:r>
            <w:r w:rsidR="00633BB9">
              <w:rPr>
                <w:rFonts w:ascii="Arial" w:hAnsi="Arial" w:cs="Arial"/>
                <w:sz w:val="22"/>
                <w:szCs w:val="22"/>
              </w:rPr>
              <w:t xml:space="preserve"> infla</w:t>
            </w:r>
            <w:r>
              <w:rPr>
                <w:rFonts w:ascii="Arial" w:hAnsi="Arial" w:cs="Arial"/>
                <w:sz w:val="22"/>
                <w:szCs w:val="22"/>
              </w:rPr>
              <w:t>mmatoriske forandringer i centrale og vitale organsyst</w:t>
            </w:r>
            <w:r w:rsidR="00633BB9">
              <w:rPr>
                <w:rFonts w:ascii="Arial" w:hAnsi="Arial" w:cs="Arial"/>
                <w:sz w:val="22"/>
                <w:szCs w:val="22"/>
              </w:rPr>
              <w:t xml:space="preserve">emer eller udbredt aktivitet i bevægeapparatet, der ikke kan kontrolleres af andre </w:t>
            </w:r>
            <w:proofErr w:type="spellStart"/>
            <w:r w:rsidR="00633BB9">
              <w:rPr>
                <w:rFonts w:ascii="Arial" w:hAnsi="Arial" w:cs="Arial"/>
                <w:sz w:val="22"/>
                <w:szCs w:val="22"/>
              </w:rPr>
              <w:t>antireumatika</w:t>
            </w:r>
            <w:proofErr w:type="spellEnd"/>
            <w:r w:rsidR="00633BB9">
              <w:rPr>
                <w:rFonts w:ascii="Arial" w:hAnsi="Arial" w:cs="Arial"/>
                <w:sz w:val="22"/>
                <w:szCs w:val="22"/>
              </w:rPr>
              <w:t xml:space="preserve">. </w:t>
            </w:r>
            <w:r>
              <w:rPr>
                <w:rFonts w:ascii="Arial" w:hAnsi="Arial" w:cs="Arial"/>
                <w:sz w:val="22"/>
                <w:szCs w:val="22"/>
              </w:rPr>
              <w:t xml:space="preserve">Systemisk anvendelse af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glukokortikoider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bør begrænses mest muligt, pga. risiko for alvorlige, uønskede bivirkninger. Systemisk behandling skal </w:t>
            </w:r>
            <w:r w:rsidR="005200BE">
              <w:rPr>
                <w:rFonts w:ascii="Arial" w:hAnsi="Arial" w:cs="Arial"/>
                <w:sz w:val="22"/>
                <w:szCs w:val="22"/>
              </w:rPr>
              <w:t xml:space="preserve">således </w:t>
            </w:r>
            <w:r>
              <w:rPr>
                <w:rFonts w:ascii="Arial" w:hAnsi="Arial" w:cs="Arial"/>
                <w:sz w:val="22"/>
                <w:szCs w:val="22"/>
              </w:rPr>
              <w:t>vær</w:t>
            </w:r>
            <w:r w:rsidR="005200BE">
              <w:rPr>
                <w:rFonts w:ascii="Arial" w:hAnsi="Arial" w:cs="Arial"/>
                <w:sz w:val="22"/>
                <w:szCs w:val="22"/>
              </w:rPr>
              <w:t>e af kortest mulig varighed og lavest</w:t>
            </w:r>
            <w:r w:rsidR="004B3136">
              <w:rPr>
                <w:rFonts w:ascii="Arial" w:hAnsi="Arial" w:cs="Arial"/>
                <w:sz w:val="22"/>
                <w:szCs w:val="22"/>
              </w:rPr>
              <w:t xml:space="preserve"> mulig dosis</w:t>
            </w:r>
            <w:r>
              <w:rPr>
                <w:rFonts w:ascii="Arial" w:hAnsi="Arial" w:cs="Arial"/>
                <w:sz w:val="22"/>
                <w:szCs w:val="22"/>
              </w:rPr>
              <w:t xml:space="preserve">. </w:t>
            </w:r>
          </w:p>
          <w:p w14:paraId="0D19FCE4" w14:textId="77777777" w:rsidR="00527602" w:rsidRDefault="00527602" w:rsidP="00B85688">
            <w:pPr>
              <w:ind w:left="720"/>
              <w:rPr>
                <w:rFonts w:ascii="Arial" w:hAnsi="Arial" w:cs="Arial"/>
                <w:sz w:val="22"/>
                <w:szCs w:val="22"/>
              </w:rPr>
            </w:pPr>
          </w:p>
          <w:p w14:paraId="6E940C57" w14:textId="6260F82C" w:rsidR="00527602" w:rsidRDefault="004C64C1" w:rsidP="00527602">
            <w:pPr>
              <w:pStyle w:val="Brdtekst"/>
              <w:rPr>
                <w:rFonts w:ascii="Arial" w:hAnsi="Arial" w:cs="Times New Roman"/>
                <w:b/>
                <w:bCs/>
                <w:iCs/>
                <w:color w:val="F79646" w:themeColor="accent6"/>
              </w:rPr>
            </w:pPr>
            <w:proofErr w:type="spellStart"/>
            <w:r>
              <w:rPr>
                <w:rFonts w:ascii="Arial" w:hAnsi="Arial" w:cs="Times New Roman"/>
                <w:b/>
                <w:bCs/>
                <w:iCs/>
                <w:color w:val="F79646" w:themeColor="accent6"/>
              </w:rPr>
              <w:t>Hydrokortison</w:t>
            </w:r>
            <w:proofErr w:type="spellEnd"/>
            <w:r w:rsidR="00F43D3C">
              <w:rPr>
                <w:rFonts w:ascii="Arial" w:hAnsi="Arial" w:cs="Times New Roman"/>
                <w:b/>
                <w:bCs/>
                <w:iCs/>
                <w:color w:val="F79646" w:themeColor="accent6"/>
              </w:rPr>
              <w:t xml:space="preserve"> (kortisol)</w:t>
            </w:r>
          </w:p>
          <w:p w14:paraId="55D43AD0" w14:textId="7697F30F" w:rsidR="00F43D3C" w:rsidRPr="00F43D3C" w:rsidRDefault="00F43D3C" w:rsidP="00527602">
            <w:pPr>
              <w:pStyle w:val="Brdtekst"/>
              <w:rPr>
                <w:rFonts w:ascii="Arial" w:hAnsi="Arial" w:cs="Times New Roman"/>
                <w:bCs/>
                <w:iCs/>
                <w:color w:val="auto"/>
              </w:rPr>
            </w:pPr>
            <w:r>
              <w:rPr>
                <w:rFonts w:ascii="Arial" w:hAnsi="Arial" w:cs="Times New Roman"/>
                <w:bCs/>
                <w:iCs/>
                <w:color w:val="auto"/>
              </w:rPr>
              <w:t xml:space="preserve">Er det naturligt forekommende </w:t>
            </w:r>
            <w:proofErr w:type="spellStart"/>
            <w:r>
              <w:rPr>
                <w:rFonts w:ascii="Arial" w:hAnsi="Arial" w:cs="Times New Roman"/>
                <w:bCs/>
                <w:iCs/>
                <w:color w:val="auto"/>
              </w:rPr>
              <w:t>glukokortikoid</w:t>
            </w:r>
            <w:proofErr w:type="spellEnd"/>
            <w:r>
              <w:rPr>
                <w:rFonts w:ascii="Arial" w:hAnsi="Arial" w:cs="Times New Roman"/>
                <w:bCs/>
                <w:iCs/>
                <w:color w:val="auto"/>
              </w:rPr>
              <w:t xml:space="preserve"> og dannes i binyrebarken. </w:t>
            </w:r>
          </w:p>
          <w:p w14:paraId="40AA4C1C" w14:textId="77777777" w:rsidR="00527602" w:rsidRPr="008D2423" w:rsidRDefault="00527602" w:rsidP="00527602">
            <w:pPr>
              <w:pStyle w:val="Brdtekst"/>
              <w:rPr>
                <w:rFonts w:ascii="Arial" w:hAnsi="Arial" w:cs="Times New Roman"/>
                <w:i/>
                <w:iCs/>
                <w:highlight w:val="yellow"/>
                <w:u w:val="single"/>
              </w:rPr>
            </w:pPr>
            <w:r w:rsidRPr="008D2423">
              <w:rPr>
                <w:rFonts w:ascii="Arial" w:hAnsi="Arial" w:cs="Times New Roman"/>
                <w:i/>
                <w:iCs/>
                <w:highlight w:val="yellow"/>
                <w:u w:val="single"/>
              </w:rPr>
              <w:t>Virkningsmekanismer:</w:t>
            </w:r>
          </w:p>
          <w:p w14:paraId="6036943A" w14:textId="77777777" w:rsidR="00527602" w:rsidRPr="008D2423" w:rsidRDefault="00527602" w:rsidP="00527602">
            <w:pPr>
              <w:pStyle w:val="Brdtekst"/>
              <w:rPr>
                <w:rFonts w:ascii="Arial" w:hAnsi="Arial" w:cs="Times New Roman"/>
                <w:highlight w:val="yellow"/>
              </w:rPr>
            </w:pPr>
            <w:r w:rsidRPr="008D2423">
              <w:rPr>
                <w:rFonts w:ascii="Arial" w:hAnsi="Arial" w:cs="Times New Roman"/>
                <w:highlight w:val="yellow"/>
              </w:rPr>
              <w:t xml:space="preserve">Binder til </w:t>
            </w:r>
            <w:proofErr w:type="spellStart"/>
            <w:r w:rsidRPr="008D2423">
              <w:rPr>
                <w:rFonts w:ascii="Arial" w:hAnsi="Arial" w:cs="Times New Roman"/>
                <w:highlight w:val="yellow"/>
              </w:rPr>
              <w:t>glukokortikoid</w:t>
            </w:r>
            <w:proofErr w:type="spellEnd"/>
            <w:r w:rsidRPr="008D2423">
              <w:rPr>
                <w:rFonts w:ascii="Arial" w:hAnsi="Arial" w:cs="Times New Roman"/>
                <w:highlight w:val="yellow"/>
              </w:rPr>
              <w:t>-receptor i cellers cytoplasma --&gt; ændret genekspressi</w:t>
            </w:r>
            <w:bookmarkStart w:id="0" w:name="_GoBack"/>
            <w:bookmarkEnd w:id="0"/>
            <w:r w:rsidRPr="008D2423">
              <w:rPr>
                <w:rFonts w:ascii="Arial" w:hAnsi="Arial" w:cs="Times New Roman"/>
                <w:highlight w:val="yellow"/>
              </w:rPr>
              <w:t xml:space="preserve">on --&gt; ændring i genprodukt =&gt; </w:t>
            </w:r>
          </w:p>
          <w:p w14:paraId="28E16EE8" w14:textId="77777777" w:rsidR="00527602" w:rsidRPr="008D2423" w:rsidRDefault="00527602" w:rsidP="00527602">
            <w:pPr>
              <w:pStyle w:val="Brdtekst"/>
              <w:numPr>
                <w:ilvl w:val="0"/>
                <w:numId w:val="11"/>
              </w:numPr>
              <w:rPr>
                <w:rFonts w:ascii="Arial" w:eastAsia="Helvetica" w:hAnsi="Arial" w:cs="Times New Roman"/>
                <w:position w:val="4"/>
                <w:sz w:val="26"/>
                <w:szCs w:val="26"/>
                <w:highlight w:val="yellow"/>
              </w:rPr>
            </w:pPr>
            <w:r w:rsidRPr="008D2423">
              <w:rPr>
                <w:rFonts w:ascii="Arial" w:hAnsi="Arial" w:cs="Times New Roman"/>
                <w:highlight w:val="yellow"/>
              </w:rPr>
              <w:t xml:space="preserve">øget proteinnedbrydning, hæmning af </w:t>
            </w:r>
            <w:proofErr w:type="spellStart"/>
            <w:r w:rsidRPr="008D2423">
              <w:rPr>
                <w:rFonts w:ascii="Arial" w:hAnsi="Arial" w:cs="Times New Roman"/>
                <w:highlight w:val="yellow"/>
              </w:rPr>
              <w:t>ekstrahepatisk</w:t>
            </w:r>
            <w:proofErr w:type="spellEnd"/>
            <w:r w:rsidRPr="008D2423">
              <w:rPr>
                <w:rFonts w:ascii="Arial" w:hAnsi="Arial" w:cs="Times New Roman"/>
                <w:highlight w:val="yellow"/>
              </w:rPr>
              <w:t xml:space="preserve"> proteinsyntese, </w:t>
            </w:r>
          </w:p>
          <w:p w14:paraId="6B687B18" w14:textId="77777777" w:rsidR="00527602" w:rsidRPr="008D2423" w:rsidRDefault="00527602" w:rsidP="00527602">
            <w:pPr>
              <w:pStyle w:val="Brdtekst"/>
              <w:numPr>
                <w:ilvl w:val="0"/>
                <w:numId w:val="11"/>
              </w:numPr>
              <w:rPr>
                <w:rFonts w:ascii="Arial" w:eastAsia="Helvetica" w:hAnsi="Arial" w:cs="Times New Roman"/>
                <w:position w:val="4"/>
                <w:sz w:val="26"/>
                <w:szCs w:val="26"/>
                <w:highlight w:val="yellow"/>
              </w:rPr>
            </w:pPr>
            <w:r w:rsidRPr="008D2423">
              <w:rPr>
                <w:rFonts w:ascii="Arial" w:hAnsi="Arial" w:cs="Times New Roman"/>
                <w:highlight w:val="yellow"/>
              </w:rPr>
              <w:t xml:space="preserve">øget </w:t>
            </w:r>
            <w:proofErr w:type="spellStart"/>
            <w:r w:rsidRPr="008D2423">
              <w:rPr>
                <w:rFonts w:ascii="Arial" w:hAnsi="Arial" w:cs="Times New Roman"/>
                <w:highlight w:val="yellow"/>
              </w:rPr>
              <w:t>glukoneogenese</w:t>
            </w:r>
            <w:proofErr w:type="spellEnd"/>
            <w:r w:rsidRPr="008D2423">
              <w:rPr>
                <w:rFonts w:ascii="Arial" w:hAnsi="Arial" w:cs="Times New Roman"/>
                <w:highlight w:val="yellow"/>
              </w:rPr>
              <w:t>, hæmning af cellulær glukoseoptage, udvikling af insulinresistens og glukoseintolerance</w:t>
            </w:r>
          </w:p>
          <w:p w14:paraId="22472621" w14:textId="77777777" w:rsidR="00527602" w:rsidRPr="008D2423" w:rsidRDefault="00527602" w:rsidP="00527602">
            <w:pPr>
              <w:pStyle w:val="Brdtekst"/>
              <w:numPr>
                <w:ilvl w:val="0"/>
                <w:numId w:val="11"/>
              </w:numPr>
              <w:rPr>
                <w:rFonts w:ascii="Arial" w:eastAsia="Helvetica" w:hAnsi="Arial" w:cs="Times New Roman"/>
                <w:position w:val="4"/>
                <w:sz w:val="26"/>
                <w:szCs w:val="26"/>
                <w:highlight w:val="yellow"/>
              </w:rPr>
            </w:pPr>
            <w:r w:rsidRPr="008D2423">
              <w:rPr>
                <w:rFonts w:ascii="Arial" w:hAnsi="Arial" w:cs="Times New Roman"/>
                <w:highlight w:val="yellow"/>
              </w:rPr>
              <w:t xml:space="preserve">øget </w:t>
            </w:r>
            <w:proofErr w:type="spellStart"/>
            <w:r w:rsidRPr="008D2423">
              <w:rPr>
                <w:rFonts w:ascii="Arial" w:hAnsi="Arial" w:cs="Times New Roman"/>
                <w:highlight w:val="yellow"/>
              </w:rPr>
              <w:t>lipolyse</w:t>
            </w:r>
            <w:proofErr w:type="spellEnd"/>
            <w:r w:rsidRPr="008D2423">
              <w:rPr>
                <w:rFonts w:ascii="Arial" w:hAnsi="Arial" w:cs="Times New Roman"/>
                <w:highlight w:val="yellow"/>
              </w:rPr>
              <w:t xml:space="preserve">, </w:t>
            </w:r>
            <w:proofErr w:type="spellStart"/>
            <w:r w:rsidRPr="008D2423">
              <w:rPr>
                <w:rFonts w:ascii="Arial" w:hAnsi="Arial" w:cs="Times New Roman"/>
                <w:highlight w:val="yellow"/>
              </w:rPr>
              <w:t>trunkal</w:t>
            </w:r>
            <w:proofErr w:type="spellEnd"/>
            <w:r w:rsidRPr="008D2423">
              <w:rPr>
                <w:rFonts w:ascii="Arial" w:hAnsi="Arial" w:cs="Times New Roman"/>
                <w:highlight w:val="yellow"/>
              </w:rPr>
              <w:t xml:space="preserve"> omfordeling af fedtvæv,</w:t>
            </w:r>
          </w:p>
          <w:p w14:paraId="1E8E94BC" w14:textId="77777777" w:rsidR="00527602" w:rsidRPr="008D2423" w:rsidRDefault="00527602" w:rsidP="00527602">
            <w:pPr>
              <w:pStyle w:val="Brdtekst"/>
              <w:numPr>
                <w:ilvl w:val="0"/>
                <w:numId w:val="11"/>
              </w:numPr>
              <w:rPr>
                <w:rFonts w:ascii="Arial" w:eastAsia="Helvetica" w:hAnsi="Arial" w:cs="Times New Roman"/>
                <w:position w:val="4"/>
                <w:sz w:val="26"/>
                <w:szCs w:val="26"/>
                <w:highlight w:val="yellow"/>
              </w:rPr>
            </w:pPr>
            <w:r w:rsidRPr="008D2423">
              <w:rPr>
                <w:rFonts w:ascii="Arial" w:hAnsi="Arial" w:cs="Times New Roman"/>
                <w:highlight w:val="yellow"/>
              </w:rPr>
              <w:t>hæmning af knogledannelse.</w:t>
            </w:r>
          </w:p>
          <w:p w14:paraId="5EECB47B" w14:textId="77777777" w:rsidR="00527602" w:rsidRPr="008D2423" w:rsidRDefault="00527602" w:rsidP="00527602">
            <w:pPr>
              <w:pStyle w:val="Brdtekst"/>
              <w:rPr>
                <w:rFonts w:ascii="Arial" w:hAnsi="Arial" w:cs="Times New Roman"/>
                <w:highlight w:val="yellow"/>
              </w:rPr>
            </w:pPr>
            <w:r w:rsidRPr="008D2423">
              <w:rPr>
                <w:rFonts w:ascii="Arial" w:hAnsi="Arial" w:cs="Times New Roman"/>
                <w:highlight w:val="yellow"/>
              </w:rPr>
              <w:t xml:space="preserve">Hæmning af </w:t>
            </w:r>
            <w:proofErr w:type="spellStart"/>
            <w:r w:rsidRPr="008D2423">
              <w:rPr>
                <w:rFonts w:ascii="Arial" w:hAnsi="Arial" w:cs="Times New Roman"/>
                <w:highlight w:val="yellow"/>
              </w:rPr>
              <w:t>permabilitetsforøgelse</w:t>
            </w:r>
            <w:proofErr w:type="spellEnd"/>
            <w:r w:rsidRPr="008D2423">
              <w:rPr>
                <w:rFonts w:ascii="Arial" w:hAnsi="Arial" w:cs="Times New Roman"/>
                <w:highlight w:val="yellow"/>
              </w:rPr>
              <w:t xml:space="preserve"> i kapillærer, granulocytmigration- og funktion, </w:t>
            </w:r>
            <w:proofErr w:type="spellStart"/>
            <w:r w:rsidRPr="008D2423">
              <w:rPr>
                <w:rFonts w:ascii="Arial" w:hAnsi="Arial" w:cs="Times New Roman"/>
                <w:highlight w:val="yellow"/>
              </w:rPr>
              <w:t>makrofagfunktion</w:t>
            </w:r>
            <w:proofErr w:type="spellEnd"/>
            <w:r w:rsidRPr="008D2423">
              <w:rPr>
                <w:rFonts w:ascii="Arial" w:hAnsi="Arial" w:cs="Times New Roman"/>
                <w:highlight w:val="yellow"/>
              </w:rPr>
              <w:t xml:space="preserve"> og bindevævsdannelse, hæmning af lymfocytfunktion =&gt; Antiinflammatorisk og immunsupprimerende virkning.</w:t>
            </w:r>
          </w:p>
          <w:p w14:paraId="309A8EF4" w14:textId="77777777" w:rsidR="00527602" w:rsidRPr="00EA084E" w:rsidRDefault="00527602" w:rsidP="00527602">
            <w:pPr>
              <w:pStyle w:val="Brdtekst"/>
              <w:rPr>
                <w:rFonts w:ascii="Arial" w:hAnsi="Arial" w:cs="Times New Roman"/>
                <w:i/>
                <w:iCs/>
                <w:u w:val="single"/>
              </w:rPr>
            </w:pPr>
            <w:r w:rsidRPr="00EA084E">
              <w:rPr>
                <w:rFonts w:ascii="Arial" w:hAnsi="Arial" w:cs="Times New Roman"/>
                <w:i/>
                <w:iCs/>
                <w:u w:val="single"/>
              </w:rPr>
              <w:t>Indikationer:</w:t>
            </w:r>
          </w:p>
          <w:p w14:paraId="346AFBAF" w14:textId="2D494E6D" w:rsidR="00527602" w:rsidRPr="00EA084E" w:rsidRDefault="00527602" w:rsidP="00527602">
            <w:pPr>
              <w:pStyle w:val="Brdtekst"/>
              <w:rPr>
                <w:rFonts w:ascii="Arial" w:hAnsi="Arial" w:cs="Times New Roman"/>
              </w:rPr>
            </w:pPr>
            <w:r w:rsidRPr="00EA084E">
              <w:rPr>
                <w:rFonts w:ascii="Arial" w:hAnsi="Arial" w:cs="Times New Roman"/>
              </w:rPr>
              <w:t xml:space="preserve">Kortisol bruges ofte som </w:t>
            </w:r>
            <w:r w:rsidRPr="00EA084E">
              <w:rPr>
                <w:rFonts w:ascii="Arial" w:hAnsi="Arial" w:cs="Times New Roman"/>
              </w:rPr>
              <w:lastRenderedPageBreak/>
              <w:t>subs</w:t>
            </w:r>
            <w:r w:rsidR="004B3136">
              <w:rPr>
                <w:rFonts w:ascii="Arial" w:hAnsi="Arial" w:cs="Times New Roman"/>
              </w:rPr>
              <w:t>titutionsbehandling ved bilater</w:t>
            </w:r>
            <w:r w:rsidRPr="00EA084E">
              <w:rPr>
                <w:rFonts w:ascii="Arial" w:hAnsi="Arial" w:cs="Times New Roman"/>
              </w:rPr>
              <w:t xml:space="preserve">al </w:t>
            </w:r>
            <w:proofErr w:type="spellStart"/>
            <w:r w:rsidRPr="00EA084E">
              <w:rPr>
                <w:rFonts w:ascii="Arial" w:hAnsi="Arial" w:cs="Times New Roman"/>
              </w:rPr>
              <w:t>adrenalektomi</w:t>
            </w:r>
            <w:proofErr w:type="spellEnd"/>
            <w:r w:rsidRPr="00EA084E">
              <w:rPr>
                <w:rFonts w:ascii="Arial" w:hAnsi="Arial" w:cs="Times New Roman"/>
              </w:rPr>
              <w:t xml:space="preserve"> eller binyrebark-insufficiens. </w:t>
            </w:r>
          </w:p>
          <w:p w14:paraId="074648A3" w14:textId="77777777" w:rsidR="00527602" w:rsidRPr="008D2423" w:rsidRDefault="00527602" w:rsidP="00527602">
            <w:pPr>
              <w:pStyle w:val="Brdtekst"/>
              <w:rPr>
                <w:rFonts w:ascii="Arial" w:hAnsi="Arial" w:cs="Times New Roman"/>
                <w:i/>
                <w:iCs/>
                <w:highlight w:val="yellow"/>
                <w:u w:val="single"/>
              </w:rPr>
            </w:pPr>
            <w:r w:rsidRPr="008D2423">
              <w:rPr>
                <w:rFonts w:ascii="Arial" w:hAnsi="Arial" w:cs="Times New Roman"/>
                <w:i/>
                <w:iCs/>
                <w:highlight w:val="yellow"/>
                <w:u w:val="single"/>
              </w:rPr>
              <w:t>Bivirkninger:</w:t>
            </w:r>
          </w:p>
          <w:p w14:paraId="2E5D4372" w14:textId="73707A5E" w:rsidR="00527602" w:rsidRPr="008D2423" w:rsidRDefault="00527602" w:rsidP="00527602">
            <w:pPr>
              <w:pStyle w:val="Brdtekst"/>
              <w:rPr>
                <w:rFonts w:ascii="Arial" w:hAnsi="Arial" w:cs="Times New Roman"/>
                <w:highlight w:val="yellow"/>
              </w:rPr>
            </w:pPr>
            <w:proofErr w:type="spellStart"/>
            <w:r w:rsidRPr="008D2423">
              <w:rPr>
                <w:rFonts w:ascii="Arial" w:hAnsi="Arial" w:cs="Times New Roman"/>
                <w:highlight w:val="yellow"/>
              </w:rPr>
              <w:t>Cushingssyndrom</w:t>
            </w:r>
            <w:proofErr w:type="spellEnd"/>
            <w:r w:rsidRPr="008D2423">
              <w:rPr>
                <w:rFonts w:ascii="Arial" w:hAnsi="Arial" w:cs="Times New Roman"/>
                <w:highlight w:val="yellow"/>
              </w:rPr>
              <w:t xml:space="preserve"> (vægtstigning, moonface), diabetes, osteoporose, dæmpet reaktion/symptom på infektion, aktivering af bakterielle og virale infektioner, </w:t>
            </w:r>
            <w:proofErr w:type="spellStart"/>
            <w:r w:rsidRPr="008D2423">
              <w:rPr>
                <w:rFonts w:ascii="Arial" w:hAnsi="Arial" w:cs="Times New Roman"/>
                <w:highlight w:val="yellow"/>
              </w:rPr>
              <w:t>suppresion</w:t>
            </w:r>
            <w:proofErr w:type="spellEnd"/>
            <w:r w:rsidRPr="008D2423">
              <w:rPr>
                <w:rFonts w:ascii="Arial" w:hAnsi="Arial" w:cs="Times New Roman"/>
                <w:highlight w:val="yellow"/>
              </w:rPr>
              <w:t xml:space="preserve"> af ACTH-sekretion.</w:t>
            </w:r>
          </w:p>
          <w:p w14:paraId="4AF14906" w14:textId="77777777" w:rsidR="00527602" w:rsidRPr="006B57E4" w:rsidRDefault="00527602" w:rsidP="00527602">
            <w:pPr>
              <w:pStyle w:val="Brdtekst"/>
              <w:rPr>
                <w:rFonts w:ascii="Arial" w:hAnsi="Arial" w:cs="Times New Roman"/>
                <w:i/>
                <w:iCs/>
                <w:highlight w:val="yellow"/>
                <w:u w:val="single"/>
              </w:rPr>
            </w:pPr>
            <w:r w:rsidRPr="008D2423">
              <w:rPr>
                <w:rFonts w:ascii="Arial" w:hAnsi="Arial" w:cs="Times New Roman"/>
                <w:i/>
                <w:iCs/>
                <w:highlight w:val="yellow"/>
                <w:u w:val="single"/>
              </w:rPr>
              <w:t>Farmakokinetik:</w:t>
            </w:r>
          </w:p>
          <w:p w14:paraId="10E3D3DC" w14:textId="24F0A267" w:rsidR="006B57E4" w:rsidRPr="006B57E4" w:rsidRDefault="006B57E4" w:rsidP="00527602">
            <w:pPr>
              <w:pStyle w:val="Brdtekst"/>
              <w:numPr>
                <w:ilvl w:val="0"/>
                <w:numId w:val="11"/>
              </w:numPr>
              <w:rPr>
                <w:rFonts w:ascii="Arial" w:eastAsia="Helvetica" w:hAnsi="Arial" w:cs="Times New Roman"/>
                <w:position w:val="4"/>
              </w:rPr>
            </w:pPr>
            <w:r w:rsidRPr="006B57E4">
              <w:rPr>
                <w:rFonts w:ascii="Arial" w:eastAsia="Helvetica" w:hAnsi="Arial" w:cs="Times New Roman"/>
                <w:position w:val="4"/>
              </w:rPr>
              <w:t>Metabolisering: overvejende i leveren ved konjugation der kan fremmes af farmaka ved CYP-induktion.</w:t>
            </w:r>
          </w:p>
          <w:p w14:paraId="258B5881" w14:textId="77777777" w:rsidR="00527602" w:rsidRPr="008D2423" w:rsidRDefault="00527602" w:rsidP="00527602">
            <w:pPr>
              <w:pStyle w:val="Brdtekst"/>
              <w:numPr>
                <w:ilvl w:val="0"/>
                <w:numId w:val="11"/>
              </w:numPr>
              <w:rPr>
                <w:rFonts w:ascii="Arial" w:eastAsia="Helvetica" w:hAnsi="Arial" w:cs="Times New Roman"/>
                <w:position w:val="4"/>
                <w:sz w:val="26"/>
                <w:szCs w:val="26"/>
                <w:highlight w:val="yellow"/>
              </w:rPr>
            </w:pPr>
            <w:r w:rsidRPr="008D2423">
              <w:rPr>
                <w:rFonts w:ascii="Arial" w:hAnsi="Arial" w:cs="Times New Roman"/>
                <w:highlight w:val="yellow"/>
              </w:rPr>
              <w:t xml:space="preserve">Distribution; 10 % frit i plasma, resten bundet til albumin og </w:t>
            </w:r>
            <w:proofErr w:type="spellStart"/>
            <w:r w:rsidRPr="008D2423">
              <w:rPr>
                <w:rFonts w:ascii="Arial" w:hAnsi="Arial" w:cs="Times New Roman"/>
                <w:highlight w:val="yellow"/>
              </w:rPr>
              <w:t>kortikoidsteroidbindende</w:t>
            </w:r>
            <w:proofErr w:type="spellEnd"/>
            <w:r w:rsidRPr="008D2423">
              <w:rPr>
                <w:rFonts w:ascii="Arial" w:hAnsi="Arial" w:cs="Times New Roman"/>
                <w:highlight w:val="yellow"/>
              </w:rPr>
              <w:t xml:space="preserve"> </w:t>
            </w:r>
            <w:proofErr w:type="spellStart"/>
            <w:r w:rsidRPr="008D2423">
              <w:rPr>
                <w:rFonts w:ascii="Arial" w:hAnsi="Arial" w:cs="Times New Roman"/>
                <w:highlight w:val="yellow"/>
              </w:rPr>
              <w:t>globulin</w:t>
            </w:r>
            <w:proofErr w:type="spellEnd"/>
            <w:r w:rsidRPr="008D2423">
              <w:rPr>
                <w:rFonts w:ascii="Arial" w:hAnsi="Arial" w:cs="Times New Roman"/>
                <w:highlight w:val="yellow"/>
              </w:rPr>
              <w:t>.</w:t>
            </w:r>
          </w:p>
          <w:p w14:paraId="6DCF00DC" w14:textId="77777777" w:rsidR="00527602" w:rsidRPr="008D2423" w:rsidRDefault="00527602" w:rsidP="00527602">
            <w:pPr>
              <w:pStyle w:val="Brdtekst"/>
              <w:numPr>
                <w:ilvl w:val="0"/>
                <w:numId w:val="11"/>
              </w:numPr>
              <w:rPr>
                <w:rFonts w:ascii="Arial" w:eastAsia="Helvetica" w:hAnsi="Arial" w:cs="Times New Roman"/>
                <w:position w:val="4"/>
                <w:sz w:val="26"/>
                <w:szCs w:val="26"/>
                <w:highlight w:val="yellow"/>
              </w:rPr>
            </w:pPr>
            <w:r w:rsidRPr="008D2423">
              <w:rPr>
                <w:rFonts w:ascii="Arial" w:hAnsi="Arial" w:cs="Times New Roman"/>
                <w:highlight w:val="yellow"/>
              </w:rPr>
              <w:t xml:space="preserve">Elimination; Reduktions- og konjugationsprocesser i lever, metabolitter udskilles </w:t>
            </w:r>
            <w:proofErr w:type="spellStart"/>
            <w:r w:rsidRPr="008D2423">
              <w:rPr>
                <w:rFonts w:ascii="Arial" w:hAnsi="Arial" w:cs="Times New Roman"/>
                <w:highlight w:val="yellow"/>
              </w:rPr>
              <w:t>renalt</w:t>
            </w:r>
            <w:proofErr w:type="spellEnd"/>
            <w:r w:rsidRPr="008D2423">
              <w:rPr>
                <w:rFonts w:ascii="Arial" w:hAnsi="Arial" w:cs="Times New Roman"/>
                <w:highlight w:val="yellow"/>
              </w:rPr>
              <w:t>.</w:t>
            </w:r>
          </w:p>
          <w:p w14:paraId="3960FA5F" w14:textId="77777777" w:rsidR="00527602" w:rsidRPr="008D2423" w:rsidRDefault="00527602" w:rsidP="00527602">
            <w:pPr>
              <w:pStyle w:val="Brdtekst"/>
              <w:numPr>
                <w:ilvl w:val="0"/>
                <w:numId w:val="11"/>
              </w:numPr>
              <w:rPr>
                <w:rFonts w:ascii="Arial" w:eastAsia="Helvetica" w:hAnsi="Arial" w:cs="Times New Roman"/>
                <w:position w:val="4"/>
                <w:sz w:val="26"/>
                <w:szCs w:val="26"/>
                <w:highlight w:val="yellow"/>
              </w:rPr>
            </w:pPr>
            <w:r w:rsidRPr="008D2423">
              <w:rPr>
                <w:rFonts w:ascii="Arial" w:hAnsi="Arial" w:cs="Times New Roman"/>
                <w:highlight w:val="yellow"/>
              </w:rPr>
              <w:t xml:space="preserve">Halveringstid; 1-2 timer, men den biologiske virkning er længere. </w:t>
            </w:r>
          </w:p>
          <w:p w14:paraId="5871F17E" w14:textId="77777777" w:rsidR="00527602" w:rsidRPr="00527602" w:rsidRDefault="00527602" w:rsidP="00527602">
            <w:pPr>
              <w:pStyle w:val="Brdtekst"/>
              <w:rPr>
                <w:rFonts w:ascii="Arial" w:hAnsi="Arial" w:cs="Times New Roman"/>
              </w:rPr>
            </w:pPr>
          </w:p>
          <w:p w14:paraId="264A4697" w14:textId="483C9C60" w:rsidR="00527602" w:rsidRPr="00527602" w:rsidRDefault="00527602" w:rsidP="00527602">
            <w:pPr>
              <w:pStyle w:val="Brdtekst"/>
              <w:rPr>
                <w:rFonts w:ascii="Arial" w:hAnsi="Arial" w:cs="Times New Roman"/>
                <w:b/>
                <w:bCs/>
                <w:iCs/>
                <w:color w:val="F79646" w:themeColor="accent6"/>
              </w:rPr>
            </w:pPr>
            <w:proofErr w:type="spellStart"/>
            <w:r>
              <w:rPr>
                <w:rFonts w:ascii="Arial" w:hAnsi="Arial" w:cs="Times New Roman"/>
                <w:b/>
                <w:bCs/>
                <w:iCs/>
                <w:color w:val="F79646" w:themeColor="accent6"/>
              </w:rPr>
              <w:t>Prednisolon</w:t>
            </w:r>
            <w:proofErr w:type="spellEnd"/>
          </w:p>
          <w:p w14:paraId="0A82E434" w14:textId="77777777" w:rsidR="00527602" w:rsidRPr="00527602" w:rsidRDefault="00527602" w:rsidP="00527602">
            <w:pPr>
              <w:pStyle w:val="Brdtekst"/>
              <w:rPr>
                <w:rFonts w:ascii="Arial" w:hAnsi="Arial" w:cs="Times New Roman"/>
                <w:i/>
                <w:iCs/>
                <w:u w:val="single"/>
              </w:rPr>
            </w:pPr>
            <w:r w:rsidRPr="00527602">
              <w:rPr>
                <w:rFonts w:ascii="Arial" w:hAnsi="Arial" w:cs="Times New Roman"/>
                <w:i/>
                <w:iCs/>
                <w:u w:val="single"/>
              </w:rPr>
              <w:t>Virkningsmekanismer:</w:t>
            </w:r>
          </w:p>
          <w:p w14:paraId="5A794E18" w14:textId="17A9A7CB" w:rsidR="00527602" w:rsidRPr="00527602" w:rsidRDefault="00527602" w:rsidP="00527602">
            <w:pPr>
              <w:pStyle w:val="Brdtekst"/>
              <w:rPr>
                <w:rFonts w:ascii="Arial" w:hAnsi="Arial" w:cs="Times New Roman"/>
              </w:rPr>
            </w:pPr>
            <w:r w:rsidRPr="00527602">
              <w:rPr>
                <w:rFonts w:ascii="Arial" w:hAnsi="Arial" w:cs="Times New Roman"/>
              </w:rPr>
              <w:t>S</w:t>
            </w:r>
            <w:r w:rsidR="00104482">
              <w:rPr>
                <w:rFonts w:ascii="Arial" w:hAnsi="Arial" w:cs="Times New Roman"/>
              </w:rPr>
              <w:t xml:space="preserve">yntetisk </w:t>
            </w:r>
            <w:proofErr w:type="spellStart"/>
            <w:r w:rsidR="00104482">
              <w:rPr>
                <w:rFonts w:ascii="Arial" w:hAnsi="Arial" w:cs="Times New Roman"/>
              </w:rPr>
              <w:t>glukokortikoid</w:t>
            </w:r>
            <w:proofErr w:type="spellEnd"/>
            <w:r w:rsidR="00104482">
              <w:rPr>
                <w:rFonts w:ascii="Arial" w:hAnsi="Arial" w:cs="Times New Roman"/>
              </w:rPr>
              <w:t xml:space="preserve"> med </w:t>
            </w:r>
            <w:proofErr w:type="spellStart"/>
            <w:r w:rsidR="00104482">
              <w:rPr>
                <w:rFonts w:ascii="Arial" w:hAnsi="Arial" w:cs="Times New Roman"/>
              </w:rPr>
              <w:t>antiiflammatoriske</w:t>
            </w:r>
            <w:proofErr w:type="spellEnd"/>
            <w:r w:rsidR="00104482">
              <w:rPr>
                <w:rFonts w:ascii="Arial" w:hAnsi="Arial" w:cs="Times New Roman"/>
              </w:rPr>
              <w:t xml:space="preserve"> og immundæmpende virkninger. </w:t>
            </w:r>
            <w:r w:rsidR="00104482" w:rsidRPr="00104482">
              <w:rPr>
                <w:rFonts w:ascii="Arial" w:hAnsi="Arial" w:cs="Times New Roman"/>
                <w:highlight w:val="yellow"/>
              </w:rPr>
              <w:t>Virkningsmekanisme s</w:t>
            </w:r>
            <w:r w:rsidRPr="00104482">
              <w:rPr>
                <w:rFonts w:ascii="Arial" w:hAnsi="Arial" w:cs="Times New Roman"/>
                <w:highlight w:val="yellow"/>
              </w:rPr>
              <w:t xml:space="preserve">om </w:t>
            </w:r>
            <w:proofErr w:type="spellStart"/>
            <w:r w:rsidRPr="00104482">
              <w:rPr>
                <w:rFonts w:ascii="Arial" w:hAnsi="Arial" w:cs="Times New Roman"/>
                <w:highlight w:val="yellow"/>
              </w:rPr>
              <w:t>hydrocortison</w:t>
            </w:r>
            <w:proofErr w:type="spellEnd"/>
            <w:r w:rsidRPr="00104482">
              <w:rPr>
                <w:rFonts w:ascii="Arial" w:hAnsi="Arial" w:cs="Times New Roman"/>
                <w:highlight w:val="yellow"/>
              </w:rPr>
              <w:t>.</w:t>
            </w:r>
          </w:p>
          <w:p w14:paraId="7AB5D930" w14:textId="77777777" w:rsidR="00527602" w:rsidRPr="00527602" w:rsidRDefault="00527602" w:rsidP="00527602">
            <w:pPr>
              <w:pStyle w:val="Brdtekst"/>
              <w:rPr>
                <w:rFonts w:ascii="Arial" w:hAnsi="Arial" w:cs="Times New Roman"/>
                <w:i/>
                <w:iCs/>
                <w:u w:val="single"/>
              </w:rPr>
            </w:pPr>
            <w:r w:rsidRPr="00527602">
              <w:rPr>
                <w:rFonts w:ascii="Arial" w:hAnsi="Arial" w:cs="Times New Roman"/>
                <w:i/>
                <w:iCs/>
                <w:u w:val="single"/>
              </w:rPr>
              <w:t>Indikationer:</w:t>
            </w:r>
          </w:p>
          <w:p w14:paraId="2D5A0AEA" w14:textId="77777777" w:rsidR="00527602" w:rsidRDefault="00527602" w:rsidP="00527602">
            <w:pPr>
              <w:pStyle w:val="Brdtekst"/>
              <w:rPr>
                <w:rFonts w:ascii="Arial" w:hAnsi="Arial" w:cs="Times New Roman"/>
              </w:rPr>
            </w:pPr>
            <w:r w:rsidRPr="00527602">
              <w:rPr>
                <w:rFonts w:ascii="Arial" w:hAnsi="Arial" w:cs="Times New Roman"/>
              </w:rPr>
              <w:t xml:space="preserve">Behandling af sygdomme med inflammatorisk og immunologisk genese. </w:t>
            </w:r>
          </w:p>
          <w:p w14:paraId="0BF1B5FF" w14:textId="2C56C4DD" w:rsidR="008B7E81" w:rsidRPr="00527602" w:rsidRDefault="008B7E81" w:rsidP="00527602">
            <w:pPr>
              <w:pStyle w:val="Brdtekst"/>
              <w:rPr>
                <w:rFonts w:ascii="Arial" w:hAnsi="Arial" w:cs="Times New Roman"/>
              </w:rPr>
            </w:pPr>
            <w:proofErr w:type="spellStart"/>
            <w:r>
              <w:rPr>
                <w:rFonts w:ascii="Arial" w:hAnsi="Arial" w:cs="Times New Roman"/>
              </w:rPr>
              <w:t>Immunsupression</w:t>
            </w:r>
            <w:proofErr w:type="spellEnd"/>
            <w:r>
              <w:rPr>
                <w:rFonts w:ascii="Arial" w:hAnsi="Arial" w:cs="Times New Roman"/>
              </w:rPr>
              <w:t xml:space="preserve"> og </w:t>
            </w:r>
            <w:proofErr w:type="spellStart"/>
            <w:r>
              <w:rPr>
                <w:rFonts w:ascii="Arial" w:hAnsi="Arial" w:cs="Times New Roman"/>
              </w:rPr>
              <w:t>antiemetisk</w:t>
            </w:r>
            <w:proofErr w:type="spellEnd"/>
            <w:r>
              <w:rPr>
                <w:rFonts w:ascii="Arial" w:hAnsi="Arial" w:cs="Times New Roman"/>
              </w:rPr>
              <w:t xml:space="preserve"> behandling (kvalme og opkastning induceret af kemoterapi eller efter operation).</w:t>
            </w:r>
          </w:p>
          <w:p w14:paraId="72616BE0" w14:textId="77777777" w:rsidR="00527602" w:rsidRPr="005065C4" w:rsidRDefault="00527602" w:rsidP="00527602">
            <w:pPr>
              <w:pStyle w:val="Brdtekst"/>
              <w:rPr>
                <w:rFonts w:ascii="Arial" w:hAnsi="Arial" w:cs="Times New Roman"/>
                <w:i/>
                <w:iCs/>
                <w:highlight w:val="yellow"/>
                <w:u w:val="single"/>
              </w:rPr>
            </w:pPr>
            <w:r w:rsidRPr="005065C4">
              <w:rPr>
                <w:rFonts w:ascii="Arial" w:hAnsi="Arial" w:cs="Times New Roman"/>
                <w:i/>
                <w:iCs/>
                <w:highlight w:val="yellow"/>
                <w:u w:val="single"/>
              </w:rPr>
              <w:t>Kontraindikationer:</w:t>
            </w:r>
          </w:p>
          <w:p w14:paraId="1E746B69" w14:textId="77777777" w:rsidR="00527602" w:rsidRPr="00527602" w:rsidRDefault="00527602" w:rsidP="00527602">
            <w:pPr>
              <w:pStyle w:val="Brdtekst"/>
              <w:rPr>
                <w:rFonts w:ascii="Arial" w:hAnsi="Arial" w:cs="Times New Roman"/>
              </w:rPr>
            </w:pPr>
            <w:r w:rsidRPr="005065C4">
              <w:rPr>
                <w:rFonts w:ascii="Arial" w:hAnsi="Arial" w:cs="Times New Roman"/>
                <w:highlight w:val="yellow"/>
              </w:rPr>
              <w:t xml:space="preserve">Infektion, da </w:t>
            </w:r>
            <w:proofErr w:type="spellStart"/>
            <w:r w:rsidRPr="005065C4">
              <w:rPr>
                <w:rFonts w:ascii="Arial" w:hAnsi="Arial" w:cs="Times New Roman"/>
                <w:highlight w:val="yellow"/>
              </w:rPr>
              <w:t>predisolon</w:t>
            </w:r>
            <w:proofErr w:type="spellEnd"/>
            <w:r w:rsidRPr="005065C4">
              <w:rPr>
                <w:rFonts w:ascii="Arial" w:hAnsi="Arial" w:cs="Times New Roman"/>
                <w:highlight w:val="yellow"/>
              </w:rPr>
              <w:t xml:space="preserve"> vil dæmpe reaktioner og symptomer herpå.</w:t>
            </w:r>
          </w:p>
          <w:p w14:paraId="73495882" w14:textId="77777777" w:rsidR="00527602" w:rsidRPr="00527602" w:rsidRDefault="00527602" w:rsidP="00527602">
            <w:pPr>
              <w:pStyle w:val="Brdtekst"/>
              <w:rPr>
                <w:rFonts w:ascii="Arial" w:hAnsi="Arial" w:cs="Times New Roman"/>
                <w:i/>
                <w:iCs/>
                <w:u w:val="single"/>
              </w:rPr>
            </w:pPr>
            <w:r w:rsidRPr="00527602">
              <w:rPr>
                <w:rFonts w:ascii="Arial" w:hAnsi="Arial" w:cs="Times New Roman"/>
                <w:i/>
                <w:iCs/>
                <w:u w:val="single"/>
              </w:rPr>
              <w:t>Bivirkninger:</w:t>
            </w:r>
          </w:p>
          <w:p w14:paraId="5FD56A5C" w14:textId="77777777" w:rsidR="00527602" w:rsidRPr="00527602" w:rsidRDefault="00527602" w:rsidP="00527602">
            <w:pPr>
              <w:pStyle w:val="Brdtekst"/>
              <w:rPr>
                <w:rFonts w:ascii="Arial" w:hAnsi="Arial" w:cs="Times New Roman"/>
              </w:rPr>
            </w:pPr>
            <w:r w:rsidRPr="001479B8">
              <w:rPr>
                <w:rFonts w:ascii="Arial" w:hAnsi="Arial" w:cs="Times New Roman"/>
                <w:highlight w:val="yellow"/>
              </w:rPr>
              <w:t xml:space="preserve">Er syntetisk fremstillet, så har reduceret </w:t>
            </w:r>
            <w:proofErr w:type="spellStart"/>
            <w:r w:rsidRPr="001479B8">
              <w:rPr>
                <w:rFonts w:ascii="Arial" w:hAnsi="Arial" w:cs="Times New Roman"/>
                <w:highlight w:val="yellow"/>
              </w:rPr>
              <w:t>mineralkortiokoid</w:t>
            </w:r>
            <w:proofErr w:type="spellEnd"/>
            <w:r w:rsidRPr="001479B8">
              <w:rPr>
                <w:rFonts w:ascii="Arial" w:hAnsi="Arial" w:cs="Times New Roman"/>
                <w:highlight w:val="yellow"/>
              </w:rPr>
              <w:t xml:space="preserve"> virkning. </w:t>
            </w:r>
            <w:proofErr w:type="spellStart"/>
            <w:r w:rsidRPr="001479B8">
              <w:rPr>
                <w:rFonts w:ascii="Arial" w:hAnsi="Arial" w:cs="Times New Roman"/>
                <w:highlight w:val="yellow"/>
              </w:rPr>
              <w:t>Cushingssyndrom</w:t>
            </w:r>
            <w:proofErr w:type="spellEnd"/>
            <w:r w:rsidRPr="001479B8">
              <w:rPr>
                <w:rFonts w:ascii="Arial" w:hAnsi="Arial" w:cs="Times New Roman"/>
                <w:highlight w:val="yellow"/>
              </w:rPr>
              <w:t>, diabetes, osteoporose, aktivering af virale og bakterielle vira.</w:t>
            </w:r>
          </w:p>
          <w:p w14:paraId="195E446F" w14:textId="77777777" w:rsidR="00527602" w:rsidRPr="00527602" w:rsidRDefault="00527602" w:rsidP="00527602">
            <w:pPr>
              <w:pStyle w:val="Brdtekst"/>
              <w:rPr>
                <w:rFonts w:ascii="Arial" w:hAnsi="Arial" w:cs="Times New Roman"/>
                <w:i/>
                <w:iCs/>
                <w:u w:val="single"/>
              </w:rPr>
            </w:pPr>
            <w:r w:rsidRPr="00527602">
              <w:rPr>
                <w:rFonts w:ascii="Arial" w:hAnsi="Arial" w:cs="Times New Roman"/>
                <w:i/>
                <w:iCs/>
                <w:u w:val="single"/>
              </w:rPr>
              <w:t>Farmakokinetik:</w:t>
            </w:r>
          </w:p>
          <w:p w14:paraId="50741736" w14:textId="3296394D" w:rsidR="00527602" w:rsidRPr="00527602" w:rsidRDefault="00527602" w:rsidP="00527602">
            <w:pPr>
              <w:pStyle w:val="Brdtekst"/>
              <w:numPr>
                <w:ilvl w:val="0"/>
                <w:numId w:val="12"/>
              </w:numPr>
              <w:rPr>
                <w:rFonts w:ascii="Arial" w:eastAsia="Helvetica" w:hAnsi="Arial" w:cs="Times New Roman"/>
                <w:position w:val="4"/>
                <w:sz w:val="26"/>
                <w:szCs w:val="26"/>
              </w:rPr>
            </w:pPr>
            <w:r w:rsidRPr="00527602">
              <w:rPr>
                <w:rFonts w:ascii="Arial" w:hAnsi="Arial" w:cs="Times New Roman"/>
              </w:rPr>
              <w:t xml:space="preserve">Absorption; </w:t>
            </w:r>
            <w:r w:rsidR="00A020BC">
              <w:rPr>
                <w:rFonts w:ascii="Arial" w:hAnsi="Arial" w:cs="Times New Roman"/>
              </w:rPr>
              <w:t xml:space="preserve">Hurtig </w:t>
            </w:r>
            <w:proofErr w:type="spellStart"/>
            <w:r w:rsidR="00A020BC">
              <w:rPr>
                <w:rFonts w:ascii="Arial" w:hAnsi="Arial" w:cs="Times New Roman"/>
              </w:rPr>
              <w:t>absortption</w:t>
            </w:r>
            <w:proofErr w:type="spellEnd"/>
            <w:r w:rsidR="00A020BC">
              <w:rPr>
                <w:rFonts w:ascii="Arial" w:hAnsi="Arial" w:cs="Times New Roman"/>
              </w:rPr>
              <w:t xml:space="preserve"> over mave-tarm kanal  og biotilgængelighed på 85%. Proteinbindingsgraden er 70-90% og det er den ubundne </w:t>
            </w:r>
            <w:proofErr w:type="spellStart"/>
            <w:r w:rsidR="00A020BC">
              <w:rPr>
                <w:rFonts w:ascii="Arial" w:hAnsi="Arial" w:cs="Times New Roman"/>
              </w:rPr>
              <w:t>prednisolon</w:t>
            </w:r>
            <w:proofErr w:type="spellEnd"/>
            <w:r w:rsidR="00A020BC">
              <w:rPr>
                <w:rFonts w:ascii="Arial" w:hAnsi="Arial" w:cs="Times New Roman"/>
              </w:rPr>
              <w:t xml:space="preserve"> der er biologisk aktiv. </w:t>
            </w:r>
          </w:p>
          <w:p w14:paraId="10AB5800" w14:textId="6EE93FCD" w:rsidR="00527602" w:rsidRPr="00527602" w:rsidRDefault="00527602" w:rsidP="00527602">
            <w:pPr>
              <w:pStyle w:val="Brdtekst"/>
              <w:numPr>
                <w:ilvl w:val="0"/>
                <w:numId w:val="12"/>
              </w:numPr>
              <w:rPr>
                <w:rFonts w:ascii="Arial" w:eastAsia="Helvetica" w:hAnsi="Arial" w:cs="Times New Roman"/>
                <w:position w:val="4"/>
                <w:sz w:val="26"/>
                <w:szCs w:val="26"/>
              </w:rPr>
            </w:pPr>
            <w:r w:rsidRPr="00527602">
              <w:rPr>
                <w:rFonts w:ascii="Arial" w:hAnsi="Arial" w:cs="Times New Roman"/>
              </w:rPr>
              <w:t xml:space="preserve">Elimination; CYP-enzymer og </w:t>
            </w:r>
            <w:proofErr w:type="spellStart"/>
            <w:r w:rsidRPr="00527602">
              <w:rPr>
                <w:rFonts w:ascii="Arial" w:hAnsi="Arial" w:cs="Times New Roman"/>
              </w:rPr>
              <w:t>konjugeringsprocesser</w:t>
            </w:r>
            <w:proofErr w:type="spellEnd"/>
            <w:r w:rsidRPr="00527602">
              <w:rPr>
                <w:rFonts w:ascii="Arial" w:hAnsi="Arial" w:cs="Times New Roman"/>
              </w:rPr>
              <w:t xml:space="preserve"> i leveren. </w:t>
            </w:r>
            <w:r w:rsidR="00A020BC">
              <w:rPr>
                <w:rFonts w:ascii="Arial" w:hAnsi="Arial" w:cs="Times New Roman"/>
              </w:rPr>
              <w:t xml:space="preserve">25% udskilles </w:t>
            </w:r>
            <w:proofErr w:type="spellStart"/>
            <w:r w:rsidR="00A020BC">
              <w:rPr>
                <w:rFonts w:ascii="Arial" w:hAnsi="Arial" w:cs="Times New Roman"/>
              </w:rPr>
              <w:t>uomdannet</w:t>
            </w:r>
            <w:proofErr w:type="spellEnd"/>
            <w:r w:rsidR="00A020BC">
              <w:rPr>
                <w:rFonts w:ascii="Arial" w:hAnsi="Arial" w:cs="Times New Roman"/>
              </w:rPr>
              <w:t xml:space="preserve"> gennem nyrerne. </w:t>
            </w:r>
          </w:p>
          <w:p w14:paraId="185BA243" w14:textId="482108A1" w:rsidR="00527602" w:rsidRPr="00527602" w:rsidRDefault="00527602" w:rsidP="00527602">
            <w:pPr>
              <w:pStyle w:val="Brdtekst"/>
              <w:numPr>
                <w:ilvl w:val="0"/>
                <w:numId w:val="12"/>
              </w:numPr>
              <w:rPr>
                <w:rFonts w:ascii="Arial" w:eastAsia="Helvetica" w:hAnsi="Arial" w:cs="Times New Roman"/>
                <w:position w:val="4"/>
                <w:sz w:val="26"/>
                <w:szCs w:val="26"/>
              </w:rPr>
            </w:pPr>
            <w:r w:rsidRPr="00527602">
              <w:rPr>
                <w:rFonts w:ascii="Arial" w:hAnsi="Arial" w:cs="Times New Roman"/>
              </w:rPr>
              <w:t xml:space="preserve">Halveringstid; </w:t>
            </w:r>
            <w:r w:rsidR="00A020BC">
              <w:rPr>
                <w:rFonts w:ascii="Arial" w:hAnsi="Arial" w:cs="Times New Roman"/>
              </w:rPr>
              <w:t>2-</w:t>
            </w:r>
            <w:r w:rsidRPr="00527602">
              <w:rPr>
                <w:rFonts w:ascii="Arial" w:hAnsi="Arial" w:cs="Times New Roman"/>
              </w:rPr>
              <w:t>4 timer.</w:t>
            </w:r>
          </w:p>
          <w:p w14:paraId="0E6CA8E7" w14:textId="77777777" w:rsidR="00527602" w:rsidRPr="005065C4" w:rsidRDefault="00527602" w:rsidP="00527602">
            <w:pPr>
              <w:pStyle w:val="Brdtekst"/>
              <w:numPr>
                <w:ilvl w:val="0"/>
                <w:numId w:val="12"/>
              </w:numPr>
              <w:rPr>
                <w:rFonts w:ascii="Arial" w:eastAsia="Helvetica" w:hAnsi="Arial" w:cs="Times New Roman"/>
                <w:position w:val="4"/>
                <w:sz w:val="26"/>
                <w:szCs w:val="26"/>
                <w:highlight w:val="yellow"/>
              </w:rPr>
            </w:pPr>
            <w:r w:rsidRPr="005065C4">
              <w:rPr>
                <w:rFonts w:ascii="Arial" w:hAnsi="Arial" w:cs="Times New Roman"/>
                <w:highlight w:val="yellow"/>
              </w:rPr>
              <w:t>Dosis; 30-100 mg pr. døgn i starten. Varierende fra sygdom til sygdom.</w:t>
            </w:r>
          </w:p>
          <w:p w14:paraId="7998611C" w14:textId="77777777" w:rsidR="00527602" w:rsidRPr="00527602" w:rsidRDefault="00527602" w:rsidP="00527602">
            <w:pPr>
              <w:pStyle w:val="Brdtekst"/>
              <w:rPr>
                <w:rFonts w:ascii="Arial" w:hAnsi="Arial" w:cs="Times New Roman"/>
              </w:rPr>
            </w:pPr>
          </w:p>
          <w:p w14:paraId="65D25C0A" w14:textId="599DA751" w:rsidR="00527602" w:rsidRPr="00527602" w:rsidRDefault="00527602" w:rsidP="00527602">
            <w:pPr>
              <w:pStyle w:val="Brdtekst"/>
              <w:rPr>
                <w:rFonts w:ascii="Arial" w:hAnsi="Arial" w:cs="Times New Roman"/>
                <w:b/>
                <w:bCs/>
                <w:iCs/>
                <w:color w:val="F79646" w:themeColor="accent6"/>
              </w:rPr>
            </w:pPr>
            <w:proofErr w:type="spellStart"/>
            <w:r w:rsidRPr="00527602">
              <w:rPr>
                <w:rFonts w:ascii="Arial" w:hAnsi="Arial" w:cs="Times New Roman"/>
                <w:b/>
                <w:bCs/>
                <w:iCs/>
                <w:color w:val="F79646" w:themeColor="accent6"/>
              </w:rPr>
              <w:t>Beklometason</w:t>
            </w:r>
            <w:proofErr w:type="spellEnd"/>
          </w:p>
          <w:p w14:paraId="5221E8FD" w14:textId="77777777" w:rsidR="00527602" w:rsidRPr="00527602" w:rsidRDefault="00527602" w:rsidP="00527602">
            <w:pPr>
              <w:pStyle w:val="Brdtekst"/>
              <w:rPr>
                <w:rFonts w:ascii="Arial" w:hAnsi="Arial" w:cs="Times New Roman"/>
                <w:i/>
                <w:iCs/>
                <w:u w:val="single"/>
              </w:rPr>
            </w:pPr>
            <w:r w:rsidRPr="00527602">
              <w:rPr>
                <w:rFonts w:ascii="Arial" w:hAnsi="Arial" w:cs="Times New Roman"/>
                <w:i/>
                <w:iCs/>
                <w:u w:val="single"/>
              </w:rPr>
              <w:t>Virkningsmekanismer:</w:t>
            </w:r>
          </w:p>
          <w:p w14:paraId="79F40753" w14:textId="77777777" w:rsidR="00527602" w:rsidRPr="00407927" w:rsidRDefault="00527602" w:rsidP="00527602">
            <w:pPr>
              <w:pStyle w:val="Brdtekst"/>
              <w:rPr>
                <w:rFonts w:ascii="Arial" w:hAnsi="Arial" w:cs="Times New Roman"/>
                <w:highlight w:val="yellow"/>
              </w:rPr>
            </w:pPr>
            <w:r w:rsidRPr="00407927">
              <w:rPr>
                <w:rFonts w:ascii="Arial" w:hAnsi="Arial" w:cs="Times New Roman"/>
                <w:highlight w:val="yellow"/>
              </w:rPr>
              <w:t xml:space="preserve">Binder til </w:t>
            </w:r>
            <w:proofErr w:type="spellStart"/>
            <w:r w:rsidRPr="00407927">
              <w:rPr>
                <w:rFonts w:ascii="Arial" w:hAnsi="Arial" w:cs="Times New Roman"/>
                <w:highlight w:val="yellow"/>
              </w:rPr>
              <w:t>glukokortikoid</w:t>
            </w:r>
            <w:proofErr w:type="spellEnd"/>
            <w:r w:rsidRPr="00407927">
              <w:rPr>
                <w:rFonts w:ascii="Arial" w:hAnsi="Arial" w:cs="Times New Roman"/>
                <w:highlight w:val="yellow"/>
              </w:rPr>
              <w:t>-receptor i cellers cytoplasma --&gt; ændret genekspression --&gt; ændring i genprodukt =&gt;</w:t>
            </w:r>
          </w:p>
          <w:p w14:paraId="21C9FE0E" w14:textId="77777777" w:rsidR="00527602" w:rsidRPr="00407927" w:rsidRDefault="00527602" w:rsidP="00527602">
            <w:pPr>
              <w:pStyle w:val="Brdtekst"/>
              <w:numPr>
                <w:ilvl w:val="0"/>
                <w:numId w:val="13"/>
              </w:numPr>
              <w:rPr>
                <w:rFonts w:ascii="Arial" w:eastAsia="Helvetica" w:hAnsi="Arial" w:cs="Times New Roman"/>
                <w:position w:val="4"/>
                <w:sz w:val="26"/>
                <w:szCs w:val="26"/>
                <w:highlight w:val="yellow"/>
              </w:rPr>
            </w:pPr>
            <w:r w:rsidRPr="00407927">
              <w:rPr>
                <w:rFonts w:ascii="Arial" w:hAnsi="Arial" w:cs="Times New Roman"/>
                <w:highlight w:val="yellow"/>
              </w:rPr>
              <w:t>øget syntese af antiinflammatoriske cytokiner,</w:t>
            </w:r>
          </w:p>
          <w:p w14:paraId="5D241F26" w14:textId="77777777" w:rsidR="00527602" w:rsidRPr="00407927" w:rsidRDefault="00527602" w:rsidP="00527602">
            <w:pPr>
              <w:pStyle w:val="Brdtekst"/>
              <w:numPr>
                <w:ilvl w:val="0"/>
                <w:numId w:val="13"/>
              </w:numPr>
              <w:rPr>
                <w:rFonts w:ascii="Arial" w:eastAsia="Helvetica" w:hAnsi="Arial" w:cs="Times New Roman"/>
                <w:position w:val="4"/>
                <w:sz w:val="26"/>
                <w:szCs w:val="26"/>
                <w:highlight w:val="yellow"/>
              </w:rPr>
            </w:pPr>
            <w:r w:rsidRPr="00407927">
              <w:rPr>
                <w:rFonts w:ascii="Arial" w:hAnsi="Arial" w:cs="Times New Roman"/>
                <w:highlight w:val="yellow"/>
              </w:rPr>
              <w:t>opregulering af beta2-adrenoreceptorer,</w:t>
            </w:r>
          </w:p>
          <w:p w14:paraId="4DCBDA42" w14:textId="77777777" w:rsidR="00527602" w:rsidRPr="00407927" w:rsidRDefault="00527602" w:rsidP="00527602">
            <w:pPr>
              <w:pStyle w:val="Brdtekst"/>
              <w:numPr>
                <w:ilvl w:val="0"/>
                <w:numId w:val="13"/>
              </w:numPr>
              <w:rPr>
                <w:rFonts w:ascii="Arial" w:eastAsia="Helvetica" w:hAnsi="Arial" w:cs="Times New Roman"/>
                <w:position w:val="4"/>
                <w:sz w:val="26"/>
                <w:szCs w:val="26"/>
                <w:highlight w:val="yellow"/>
              </w:rPr>
            </w:pPr>
            <w:r w:rsidRPr="00407927">
              <w:rPr>
                <w:rFonts w:ascii="Arial" w:hAnsi="Arial" w:cs="Times New Roman"/>
                <w:highlight w:val="yellow"/>
              </w:rPr>
              <w:t>nedsat syntese af proinflammatoriske cytokiner og COX2</w:t>
            </w:r>
          </w:p>
          <w:p w14:paraId="2080ED92" w14:textId="1C4F9FE8" w:rsidR="00527602" w:rsidRDefault="00527602" w:rsidP="00527602">
            <w:pPr>
              <w:pStyle w:val="Brdtekst"/>
              <w:rPr>
                <w:rFonts w:ascii="Arial" w:hAnsi="Arial" w:cs="Times New Roman"/>
                <w:highlight w:val="yellow"/>
              </w:rPr>
            </w:pPr>
            <w:r w:rsidRPr="00407927">
              <w:rPr>
                <w:rFonts w:ascii="Arial" w:hAnsi="Arial" w:cs="Times New Roman"/>
                <w:highlight w:val="yellow"/>
              </w:rPr>
              <w:t>=&gt; antiinflammatorisk virkning, reduktion af bronkial hyperaktivitet, forbedring af lungefunktion og færre</w:t>
            </w:r>
            <w:r w:rsidR="00407927" w:rsidRPr="00407927">
              <w:rPr>
                <w:rFonts w:ascii="Arial" w:hAnsi="Arial" w:cs="Times New Roman"/>
                <w:highlight w:val="yellow"/>
              </w:rPr>
              <w:t xml:space="preserve"> </w:t>
            </w:r>
            <w:r w:rsidRPr="00407927">
              <w:rPr>
                <w:rFonts w:ascii="Arial" w:hAnsi="Arial" w:cs="Times New Roman"/>
                <w:highlight w:val="yellow"/>
              </w:rPr>
              <w:t>symptomer.</w:t>
            </w:r>
          </w:p>
          <w:p w14:paraId="35B64326" w14:textId="77777777" w:rsidR="00407927" w:rsidRPr="003920CC" w:rsidRDefault="00407927" w:rsidP="00527602">
            <w:pPr>
              <w:pStyle w:val="Brdtekst"/>
              <w:rPr>
                <w:rFonts w:ascii="Arial" w:hAnsi="Arial" w:cs="Times New Roman"/>
                <w:i/>
                <w:highlight w:val="yellow"/>
                <w:u w:val="single"/>
                <w:lang w:val="sv-SE"/>
              </w:rPr>
            </w:pPr>
            <w:r w:rsidRPr="003920CC">
              <w:rPr>
                <w:rFonts w:ascii="Arial" w:hAnsi="Arial" w:cs="Times New Roman"/>
                <w:i/>
                <w:highlight w:val="yellow"/>
                <w:u w:val="single"/>
                <w:lang w:val="sv-SE"/>
              </w:rPr>
              <w:t xml:space="preserve">Administration: </w:t>
            </w:r>
          </w:p>
          <w:p w14:paraId="2FBADA31" w14:textId="02D0031C" w:rsidR="00407927" w:rsidRPr="003920CC" w:rsidRDefault="00407927" w:rsidP="00527602">
            <w:pPr>
              <w:pStyle w:val="Brdtekst"/>
              <w:rPr>
                <w:rFonts w:ascii="Arial" w:hAnsi="Arial" w:cs="Times New Roman"/>
                <w:highlight w:val="yellow"/>
                <w:lang w:val="sv-SE"/>
              </w:rPr>
            </w:pPr>
            <w:r w:rsidRPr="003920CC">
              <w:rPr>
                <w:rFonts w:ascii="Arial" w:hAnsi="Arial" w:cs="Times New Roman"/>
                <w:highlight w:val="yellow"/>
                <w:lang w:val="sv-SE"/>
              </w:rPr>
              <w:t>Inhalation.</w:t>
            </w:r>
          </w:p>
          <w:p w14:paraId="0D26BA7B" w14:textId="77777777" w:rsidR="00527602" w:rsidRPr="003920CC" w:rsidRDefault="00527602" w:rsidP="00527602">
            <w:pPr>
              <w:pStyle w:val="Brdtekst"/>
              <w:rPr>
                <w:rFonts w:ascii="Arial" w:hAnsi="Arial" w:cs="Times New Roman"/>
                <w:i/>
                <w:iCs/>
                <w:highlight w:val="yellow"/>
                <w:u w:val="single"/>
                <w:lang w:val="sv-SE"/>
              </w:rPr>
            </w:pPr>
            <w:r w:rsidRPr="003920CC">
              <w:rPr>
                <w:rFonts w:ascii="Arial" w:hAnsi="Arial" w:cs="Times New Roman"/>
                <w:i/>
                <w:iCs/>
                <w:highlight w:val="yellow"/>
                <w:u w:val="single"/>
                <w:lang w:val="sv-SE"/>
              </w:rPr>
              <w:t>Indikationer:</w:t>
            </w:r>
          </w:p>
          <w:p w14:paraId="21CCBC41" w14:textId="77777777" w:rsidR="00527602" w:rsidRPr="003920CC" w:rsidRDefault="00527602" w:rsidP="00527602">
            <w:pPr>
              <w:pStyle w:val="Brdtekst"/>
              <w:rPr>
                <w:rFonts w:ascii="Arial" w:hAnsi="Arial" w:cs="Times New Roman"/>
                <w:highlight w:val="yellow"/>
                <w:lang w:val="sv-SE"/>
              </w:rPr>
            </w:pPr>
            <w:r w:rsidRPr="003920CC">
              <w:rPr>
                <w:rFonts w:ascii="Arial" w:hAnsi="Arial" w:cs="Times New Roman"/>
                <w:highlight w:val="yellow"/>
                <w:lang w:val="sv-SE"/>
              </w:rPr>
              <w:t>Astma, KOL.</w:t>
            </w:r>
          </w:p>
          <w:p w14:paraId="465ECC99" w14:textId="77777777" w:rsidR="00527602" w:rsidRPr="00407927" w:rsidRDefault="00527602" w:rsidP="00527602">
            <w:pPr>
              <w:pStyle w:val="Brdtekst"/>
              <w:rPr>
                <w:rFonts w:ascii="Arial" w:hAnsi="Arial" w:cs="Times New Roman"/>
                <w:i/>
                <w:iCs/>
                <w:highlight w:val="yellow"/>
                <w:u w:val="single"/>
              </w:rPr>
            </w:pPr>
            <w:r w:rsidRPr="00407927">
              <w:rPr>
                <w:rFonts w:ascii="Arial" w:hAnsi="Arial" w:cs="Times New Roman"/>
                <w:i/>
                <w:iCs/>
                <w:highlight w:val="yellow"/>
                <w:u w:val="single"/>
              </w:rPr>
              <w:t>Bivirkninger:</w:t>
            </w:r>
          </w:p>
          <w:p w14:paraId="3DDBF242" w14:textId="77777777" w:rsidR="00527602" w:rsidRPr="00407927" w:rsidRDefault="00527602" w:rsidP="00527602">
            <w:pPr>
              <w:pStyle w:val="Brdtekst"/>
              <w:rPr>
                <w:rFonts w:ascii="Arial" w:hAnsi="Arial" w:cs="Times New Roman"/>
                <w:highlight w:val="yellow"/>
              </w:rPr>
            </w:pPr>
            <w:r w:rsidRPr="00407927">
              <w:rPr>
                <w:rFonts w:ascii="Arial" w:hAnsi="Arial" w:cs="Times New Roman"/>
                <w:highlight w:val="yellow"/>
              </w:rPr>
              <w:t xml:space="preserve">Hæshed og oral </w:t>
            </w:r>
            <w:proofErr w:type="spellStart"/>
            <w:r w:rsidRPr="00407927">
              <w:rPr>
                <w:rFonts w:ascii="Arial" w:hAnsi="Arial" w:cs="Times New Roman"/>
                <w:highlight w:val="yellow"/>
              </w:rPr>
              <w:t>candidiasis</w:t>
            </w:r>
            <w:proofErr w:type="spellEnd"/>
            <w:r w:rsidRPr="00407927">
              <w:rPr>
                <w:rFonts w:ascii="Arial" w:hAnsi="Arial" w:cs="Times New Roman"/>
                <w:highlight w:val="yellow"/>
              </w:rPr>
              <w:t>.</w:t>
            </w:r>
          </w:p>
          <w:p w14:paraId="39E99E4D" w14:textId="77777777" w:rsidR="00527602" w:rsidRPr="00407927" w:rsidRDefault="00527602" w:rsidP="00527602">
            <w:pPr>
              <w:pStyle w:val="Brdtekst"/>
              <w:rPr>
                <w:rFonts w:ascii="Arial" w:hAnsi="Arial" w:cs="Times New Roman"/>
                <w:i/>
                <w:iCs/>
                <w:highlight w:val="yellow"/>
                <w:u w:val="single"/>
              </w:rPr>
            </w:pPr>
            <w:r w:rsidRPr="00407927">
              <w:rPr>
                <w:rFonts w:ascii="Arial" w:hAnsi="Arial" w:cs="Times New Roman"/>
                <w:i/>
                <w:iCs/>
                <w:highlight w:val="yellow"/>
                <w:u w:val="single"/>
              </w:rPr>
              <w:t>Farmakokinetik:</w:t>
            </w:r>
          </w:p>
          <w:p w14:paraId="526ABF05" w14:textId="77777777" w:rsidR="00527602" w:rsidRPr="00407927" w:rsidRDefault="00527602" w:rsidP="00527602">
            <w:pPr>
              <w:pStyle w:val="Brdtekst"/>
              <w:numPr>
                <w:ilvl w:val="0"/>
                <w:numId w:val="14"/>
              </w:numPr>
              <w:rPr>
                <w:rFonts w:ascii="Arial" w:eastAsia="Helvetica" w:hAnsi="Arial" w:cs="Times New Roman"/>
                <w:position w:val="4"/>
                <w:sz w:val="26"/>
                <w:szCs w:val="26"/>
                <w:highlight w:val="yellow"/>
              </w:rPr>
            </w:pPr>
            <w:r w:rsidRPr="00407927">
              <w:rPr>
                <w:rFonts w:ascii="Arial" w:hAnsi="Arial" w:cs="Times New Roman"/>
                <w:highlight w:val="yellow"/>
              </w:rPr>
              <w:t>Absorption; Administreres via inhalation og deponeres i lungerne. Lav peroral biotilgængelighed.</w:t>
            </w:r>
          </w:p>
          <w:p w14:paraId="642F14DB" w14:textId="77777777" w:rsidR="00527602" w:rsidRPr="00407927" w:rsidRDefault="00527602" w:rsidP="00527602">
            <w:pPr>
              <w:pStyle w:val="Brdtekst"/>
              <w:numPr>
                <w:ilvl w:val="0"/>
                <w:numId w:val="14"/>
              </w:numPr>
              <w:rPr>
                <w:rFonts w:ascii="Arial" w:eastAsia="Helvetica" w:hAnsi="Arial" w:cs="Times New Roman"/>
                <w:position w:val="4"/>
                <w:sz w:val="26"/>
                <w:szCs w:val="26"/>
                <w:highlight w:val="yellow"/>
              </w:rPr>
            </w:pPr>
            <w:r w:rsidRPr="00407927">
              <w:rPr>
                <w:rFonts w:ascii="Arial" w:hAnsi="Arial" w:cs="Times New Roman"/>
                <w:highlight w:val="yellow"/>
              </w:rPr>
              <w:t>Anslagstid; 30 min ca.</w:t>
            </w:r>
          </w:p>
          <w:p w14:paraId="7D4000ED" w14:textId="77777777" w:rsidR="00527602" w:rsidRPr="00407927" w:rsidRDefault="00527602" w:rsidP="00527602">
            <w:pPr>
              <w:pStyle w:val="Brdtekst"/>
              <w:numPr>
                <w:ilvl w:val="0"/>
                <w:numId w:val="14"/>
              </w:numPr>
              <w:rPr>
                <w:rFonts w:ascii="Arial" w:eastAsia="Helvetica" w:hAnsi="Arial" w:cs="Times New Roman"/>
                <w:position w:val="4"/>
                <w:sz w:val="26"/>
                <w:szCs w:val="26"/>
                <w:highlight w:val="yellow"/>
              </w:rPr>
            </w:pPr>
            <w:r w:rsidRPr="00407927">
              <w:rPr>
                <w:rFonts w:ascii="Arial" w:hAnsi="Arial" w:cs="Times New Roman"/>
                <w:highlight w:val="yellow"/>
              </w:rPr>
              <w:t xml:space="preserve">Dosis; 800-1600 ug </w:t>
            </w:r>
            <w:proofErr w:type="spellStart"/>
            <w:r w:rsidRPr="00407927">
              <w:rPr>
                <w:rFonts w:ascii="Arial" w:hAnsi="Arial" w:cs="Times New Roman"/>
                <w:highlight w:val="yellow"/>
              </w:rPr>
              <w:t>pr.døgn</w:t>
            </w:r>
            <w:proofErr w:type="spellEnd"/>
            <w:r w:rsidRPr="00407927">
              <w:rPr>
                <w:rFonts w:ascii="Arial" w:hAnsi="Arial" w:cs="Times New Roman"/>
                <w:highlight w:val="yellow"/>
              </w:rPr>
              <w:t xml:space="preserve">. </w:t>
            </w:r>
          </w:p>
          <w:p w14:paraId="39077804" w14:textId="77777777" w:rsidR="00527602" w:rsidRDefault="00527602" w:rsidP="00B85688">
            <w:pPr>
              <w:ind w:left="720"/>
              <w:rPr>
                <w:rFonts w:ascii="Arial" w:hAnsi="Arial" w:cs="Arial"/>
                <w:sz w:val="22"/>
                <w:szCs w:val="22"/>
              </w:rPr>
            </w:pPr>
          </w:p>
          <w:p w14:paraId="7CA6B5E8" w14:textId="77777777" w:rsidR="00B85688" w:rsidRDefault="00B85688" w:rsidP="009D082C">
            <w:pPr>
              <w:rPr>
                <w:rFonts w:ascii="Arial" w:hAnsi="Arial"/>
                <w:sz w:val="22"/>
              </w:rPr>
            </w:pPr>
          </w:p>
        </w:tc>
      </w:tr>
    </w:tbl>
    <w:p w14:paraId="19DF97B2" w14:textId="2E515FAC" w:rsidR="00ED1D43" w:rsidRDefault="00ED1D43"/>
    <w:sectPr w:rsidR="00ED1D43" w:rsidSect="00BA319B">
      <w:headerReference w:type="default" r:id="rId10"/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5E2BDEA" w14:textId="77777777" w:rsidR="004850F7" w:rsidRDefault="004850F7" w:rsidP="009960C0">
      <w:r>
        <w:separator/>
      </w:r>
    </w:p>
  </w:endnote>
  <w:endnote w:type="continuationSeparator" w:id="0">
    <w:p w14:paraId="19E4A270" w14:textId="77777777" w:rsidR="004850F7" w:rsidRDefault="004850F7" w:rsidP="009960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7686F58" w14:textId="77777777" w:rsidR="004850F7" w:rsidRDefault="004850F7" w:rsidP="009960C0">
      <w:r>
        <w:separator/>
      </w:r>
    </w:p>
  </w:footnote>
  <w:footnote w:type="continuationSeparator" w:id="0">
    <w:p w14:paraId="09EF8525" w14:textId="77777777" w:rsidR="004850F7" w:rsidRDefault="004850F7" w:rsidP="009960C0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3D17AC" w14:textId="77777777" w:rsidR="004850F7" w:rsidRPr="009960C0" w:rsidRDefault="004850F7">
    <w:pPr>
      <w:pStyle w:val="Sidehoved"/>
      <w:rPr>
        <w:rFonts w:ascii="Arial" w:hAnsi="Arial" w:cs="Arial"/>
      </w:rPr>
    </w:pPr>
    <w:r w:rsidRPr="009960C0">
      <w:rPr>
        <w:rFonts w:ascii="Arial" w:hAnsi="Arial" w:cs="Arial"/>
      </w:rPr>
      <w:t xml:space="preserve">4. Antiinflammatoriske og NSAID (kort </w:t>
    </w:r>
    <w:proofErr w:type="spellStart"/>
    <w:r w:rsidRPr="009960C0">
      <w:rPr>
        <w:rFonts w:ascii="Arial" w:hAnsi="Arial" w:cs="Arial"/>
      </w:rPr>
      <w:t>glukokortikoider</w:t>
    </w:r>
    <w:proofErr w:type="spellEnd"/>
    <w:r w:rsidRPr="009960C0">
      <w:rPr>
        <w:rFonts w:ascii="Arial" w:hAnsi="Arial" w:cs="Arial"/>
      </w:rPr>
      <w:t xml:space="preserve">) – </w:t>
    </w:r>
    <w:r w:rsidRPr="009960C0">
      <w:rPr>
        <w:rFonts w:ascii="Arial" w:hAnsi="Arial" w:cs="Arial"/>
        <w:i/>
      </w:rPr>
      <w:t xml:space="preserve">Litteratur: Basal og klinisk farmakologi, 5. udg. 2014, kap. 50 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B36984"/>
    <w:multiLevelType w:val="multilevel"/>
    <w:tmpl w:val="93D49020"/>
    <w:lvl w:ilvl="0">
      <w:start w:val="1"/>
      <w:numFmt w:val="bullet"/>
      <w:lvlText w:val="-"/>
      <w:lvlJc w:val="left"/>
      <w:pPr>
        <w:tabs>
          <w:tab w:val="num" w:pos="240"/>
        </w:tabs>
        <w:ind w:left="24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bullet"/>
      <w:lvlText w:val="-"/>
      <w:lvlJc w:val="left"/>
      <w:pPr>
        <w:tabs>
          <w:tab w:val="num" w:pos="480"/>
        </w:tabs>
        <w:ind w:left="48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bullet"/>
      <w:lvlText w:val="-"/>
      <w:lvlJc w:val="left"/>
      <w:pPr>
        <w:tabs>
          <w:tab w:val="num" w:pos="720"/>
        </w:tabs>
        <w:ind w:left="72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bullet"/>
      <w:lvlText w:val="-"/>
      <w:lvlJc w:val="left"/>
      <w:pPr>
        <w:tabs>
          <w:tab w:val="num" w:pos="960"/>
        </w:tabs>
        <w:ind w:left="96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bullet"/>
      <w:lvlText w:val="-"/>
      <w:lvlJc w:val="left"/>
      <w:pPr>
        <w:tabs>
          <w:tab w:val="num" w:pos="1200"/>
        </w:tabs>
        <w:ind w:left="120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bullet"/>
      <w:lvlText w:val="-"/>
      <w:lvlJc w:val="left"/>
      <w:pPr>
        <w:tabs>
          <w:tab w:val="num" w:pos="1440"/>
        </w:tabs>
        <w:ind w:left="144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bullet"/>
      <w:lvlText w:val="-"/>
      <w:lvlJc w:val="left"/>
      <w:pPr>
        <w:tabs>
          <w:tab w:val="num" w:pos="1680"/>
        </w:tabs>
        <w:ind w:left="168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bullet"/>
      <w:lvlText w:val="-"/>
      <w:lvlJc w:val="left"/>
      <w:pPr>
        <w:tabs>
          <w:tab w:val="num" w:pos="1920"/>
        </w:tabs>
        <w:ind w:left="192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bullet"/>
      <w:lvlText w:val="-"/>
      <w:lvlJc w:val="left"/>
      <w:pPr>
        <w:tabs>
          <w:tab w:val="num" w:pos="2160"/>
        </w:tabs>
        <w:ind w:left="216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">
    <w:nsid w:val="32DC52A4"/>
    <w:multiLevelType w:val="multilevel"/>
    <w:tmpl w:val="312247F0"/>
    <w:lvl w:ilvl="0">
      <w:start w:val="1"/>
      <w:numFmt w:val="bullet"/>
      <w:lvlText w:val="-"/>
      <w:lvlJc w:val="left"/>
      <w:pPr>
        <w:tabs>
          <w:tab w:val="num" w:pos="240"/>
        </w:tabs>
        <w:ind w:left="24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bullet"/>
      <w:lvlText w:val="-"/>
      <w:lvlJc w:val="left"/>
      <w:pPr>
        <w:tabs>
          <w:tab w:val="num" w:pos="480"/>
        </w:tabs>
        <w:ind w:left="48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bullet"/>
      <w:lvlText w:val="-"/>
      <w:lvlJc w:val="left"/>
      <w:pPr>
        <w:tabs>
          <w:tab w:val="num" w:pos="720"/>
        </w:tabs>
        <w:ind w:left="72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bullet"/>
      <w:lvlText w:val="-"/>
      <w:lvlJc w:val="left"/>
      <w:pPr>
        <w:tabs>
          <w:tab w:val="num" w:pos="960"/>
        </w:tabs>
        <w:ind w:left="96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bullet"/>
      <w:lvlText w:val="-"/>
      <w:lvlJc w:val="left"/>
      <w:pPr>
        <w:tabs>
          <w:tab w:val="num" w:pos="1200"/>
        </w:tabs>
        <w:ind w:left="120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bullet"/>
      <w:lvlText w:val="-"/>
      <w:lvlJc w:val="left"/>
      <w:pPr>
        <w:tabs>
          <w:tab w:val="num" w:pos="1440"/>
        </w:tabs>
        <w:ind w:left="144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bullet"/>
      <w:lvlText w:val="-"/>
      <w:lvlJc w:val="left"/>
      <w:pPr>
        <w:tabs>
          <w:tab w:val="num" w:pos="1680"/>
        </w:tabs>
        <w:ind w:left="168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bullet"/>
      <w:lvlText w:val="-"/>
      <w:lvlJc w:val="left"/>
      <w:pPr>
        <w:tabs>
          <w:tab w:val="num" w:pos="1920"/>
        </w:tabs>
        <w:ind w:left="192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bullet"/>
      <w:lvlText w:val="-"/>
      <w:lvlJc w:val="left"/>
      <w:pPr>
        <w:tabs>
          <w:tab w:val="num" w:pos="2160"/>
        </w:tabs>
        <w:ind w:left="216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">
    <w:nsid w:val="40507F27"/>
    <w:multiLevelType w:val="hybridMultilevel"/>
    <w:tmpl w:val="BA2CBC50"/>
    <w:lvl w:ilvl="0" w:tplc="23F01DA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507A218E"/>
    <w:multiLevelType w:val="hybridMultilevel"/>
    <w:tmpl w:val="57DCFB4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8FF0134"/>
    <w:multiLevelType w:val="hybridMultilevel"/>
    <w:tmpl w:val="D870E3F4"/>
    <w:lvl w:ilvl="0" w:tplc="040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C4D4748"/>
    <w:multiLevelType w:val="multilevel"/>
    <w:tmpl w:val="9C6EAF96"/>
    <w:lvl w:ilvl="0">
      <w:start w:val="1"/>
      <w:numFmt w:val="bullet"/>
      <w:lvlText w:val="-"/>
      <w:lvlJc w:val="left"/>
      <w:pPr>
        <w:tabs>
          <w:tab w:val="num" w:pos="240"/>
        </w:tabs>
        <w:ind w:left="24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bullet"/>
      <w:lvlText w:val="-"/>
      <w:lvlJc w:val="left"/>
      <w:pPr>
        <w:tabs>
          <w:tab w:val="num" w:pos="480"/>
        </w:tabs>
        <w:ind w:left="48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bullet"/>
      <w:lvlText w:val="-"/>
      <w:lvlJc w:val="left"/>
      <w:pPr>
        <w:tabs>
          <w:tab w:val="num" w:pos="720"/>
        </w:tabs>
        <w:ind w:left="72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bullet"/>
      <w:lvlText w:val="-"/>
      <w:lvlJc w:val="left"/>
      <w:pPr>
        <w:tabs>
          <w:tab w:val="num" w:pos="960"/>
        </w:tabs>
        <w:ind w:left="96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bullet"/>
      <w:lvlText w:val="-"/>
      <w:lvlJc w:val="left"/>
      <w:pPr>
        <w:tabs>
          <w:tab w:val="num" w:pos="1200"/>
        </w:tabs>
        <w:ind w:left="120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bullet"/>
      <w:lvlText w:val="-"/>
      <w:lvlJc w:val="left"/>
      <w:pPr>
        <w:tabs>
          <w:tab w:val="num" w:pos="1440"/>
        </w:tabs>
        <w:ind w:left="144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bullet"/>
      <w:lvlText w:val="-"/>
      <w:lvlJc w:val="left"/>
      <w:pPr>
        <w:tabs>
          <w:tab w:val="num" w:pos="1680"/>
        </w:tabs>
        <w:ind w:left="168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bullet"/>
      <w:lvlText w:val="-"/>
      <w:lvlJc w:val="left"/>
      <w:pPr>
        <w:tabs>
          <w:tab w:val="num" w:pos="1920"/>
        </w:tabs>
        <w:ind w:left="192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bullet"/>
      <w:lvlText w:val="-"/>
      <w:lvlJc w:val="left"/>
      <w:pPr>
        <w:tabs>
          <w:tab w:val="num" w:pos="2160"/>
        </w:tabs>
        <w:ind w:left="216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</w:abstractNum>
  <w:abstractNum w:abstractNumId="6">
    <w:nsid w:val="62582158"/>
    <w:multiLevelType w:val="multilevel"/>
    <w:tmpl w:val="A7388C12"/>
    <w:lvl w:ilvl="0">
      <w:start w:val="1"/>
      <w:numFmt w:val="bullet"/>
      <w:lvlText w:val="-"/>
      <w:lvlJc w:val="left"/>
      <w:pPr>
        <w:tabs>
          <w:tab w:val="num" w:pos="240"/>
        </w:tabs>
        <w:ind w:left="24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bullet"/>
      <w:lvlText w:val="-"/>
      <w:lvlJc w:val="left"/>
      <w:pPr>
        <w:tabs>
          <w:tab w:val="num" w:pos="480"/>
        </w:tabs>
        <w:ind w:left="48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bullet"/>
      <w:lvlText w:val="-"/>
      <w:lvlJc w:val="left"/>
      <w:pPr>
        <w:tabs>
          <w:tab w:val="num" w:pos="720"/>
        </w:tabs>
        <w:ind w:left="72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bullet"/>
      <w:lvlText w:val="-"/>
      <w:lvlJc w:val="left"/>
      <w:pPr>
        <w:tabs>
          <w:tab w:val="num" w:pos="960"/>
        </w:tabs>
        <w:ind w:left="96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bullet"/>
      <w:lvlText w:val="-"/>
      <w:lvlJc w:val="left"/>
      <w:pPr>
        <w:tabs>
          <w:tab w:val="num" w:pos="1200"/>
        </w:tabs>
        <w:ind w:left="120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bullet"/>
      <w:lvlText w:val="-"/>
      <w:lvlJc w:val="left"/>
      <w:pPr>
        <w:tabs>
          <w:tab w:val="num" w:pos="1440"/>
        </w:tabs>
        <w:ind w:left="144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bullet"/>
      <w:lvlText w:val="-"/>
      <w:lvlJc w:val="left"/>
      <w:pPr>
        <w:tabs>
          <w:tab w:val="num" w:pos="1680"/>
        </w:tabs>
        <w:ind w:left="168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bullet"/>
      <w:lvlText w:val="-"/>
      <w:lvlJc w:val="left"/>
      <w:pPr>
        <w:tabs>
          <w:tab w:val="num" w:pos="1920"/>
        </w:tabs>
        <w:ind w:left="192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bullet"/>
      <w:lvlText w:val="-"/>
      <w:lvlJc w:val="left"/>
      <w:pPr>
        <w:tabs>
          <w:tab w:val="num" w:pos="2160"/>
        </w:tabs>
        <w:ind w:left="216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</w:abstractNum>
  <w:abstractNum w:abstractNumId="7">
    <w:nsid w:val="647F3056"/>
    <w:multiLevelType w:val="multilevel"/>
    <w:tmpl w:val="11D8C97E"/>
    <w:lvl w:ilvl="0">
      <w:start w:val="1"/>
      <w:numFmt w:val="bullet"/>
      <w:lvlText w:val="-"/>
      <w:lvlJc w:val="left"/>
      <w:pPr>
        <w:tabs>
          <w:tab w:val="num" w:pos="240"/>
        </w:tabs>
        <w:ind w:left="24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bullet"/>
      <w:lvlText w:val="-"/>
      <w:lvlJc w:val="left"/>
      <w:pPr>
        <w:tabs>
          <w:tab w:val="num" w:pos="480"/>
        </w:tabs>
        <w:ind w:left="48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bullet"/>
      <w:lvlText w:val="-"/>
      <w:lvlJc w:val="left"/>
      <w:pPr>
        <w:tabs>
          <w:tab w:val="num" w:pos="720"/>
        </w:tabs>
        <w:ind w:left="72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bullet"/>
      <w:lvlText w:val="-"/>
      <w:lvlJc w:val="left"/>
      <w:pPr>
        <w:tabs>
          <w:tab w:val="num" w:pos="960"/>
        </w:tabs>
        <w:ind w:left="96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bullet"/>
      <w:lvlText w:val="-"/>
      <w:lvlJc w:val="left"/>
      <w:pPr>
        <w:tabs>
          <w:tab w:val="num" w:pos="1200"/>
        </w:tabs>
        <w:ind w:left="120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bullet"/>
      <w:lvlText w:val="-"/>
      <w:lvlJc w:val="left"/>
      <w:pPr>
        <w:tabs>
          <w:tab w:val="num" w:pos="1440"/>
        </w:tabs>
        <w:ind w:left="144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bullet"/>
      <w:lvlText w:val="-"/>
      <w:lvlJc w:val="left"/>
      <w:pPr>
        <w:tabs>
          <w:tab w:val="num" w:pos="1680"/>
        </w:tabs>
        <w:ind w:left="168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bullet"/>
      <w:lvlText w:val="-"/>
      <w:lvlJc w:val="left"/>
      <w:pPr>
        <w:tabs>
          <w:tab w:val="num" w:pos="1920"/>
        </w:tabs>
        <w:ind w:left="192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bullet"/>
      <w:lvlText w:val="-"/>
      <w:lvlJc w:val="left"/>
      <w:pPr>
        <w:tabs>
          <w:tab w:val="num" w:pos="2160"/>
        </w:tabs>
        <w:ind w:left="216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</w:abstractNum>
  <w:abstractNum w:abstractNumId="8">
    <w:nsid w:val="65AC3C4A"/>
    <w:multiLevelType w:val="hybridMultilevel"/>
    <w:tmpl w:val="4CF818EC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4B3420D"/>
    <w:multiLevelType w:val="multilevel"/>
    <w:tmpl w:val="665A24A4"/>
    <w:lvl w:ilvl="0">
      <w:start w:val="1"/>
      <w:numFmt w:val="bullet"/>
      <w:lvlText w:val="-"/>
      <w:lvlJc w:val="left"/>
      <w:pPr>
        <w:tabs>
          <w:tab w:val="num" w:pos="240"/>
        </w:tabs>
        <w:ind w:left="24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bullet"/>
      <w:lvlText w:val="-"/>
      <w:lvlJc w:val="left"/>
      <w:pPr>
        <w:tabs>
          <w:tab w:val="num" w:pos="480"/>
        </w:tabs>
        <w:ind w:left="48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bullet"/>
      <w:lvlText w:val="-"/>
      <w:lvlJc w:val="left"/>
      <w:pPr>
        <w:tabs>
          <w:tab w:val="num" w:pos="720"/>
        </w:tabs>
        <w:ind w:left="72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bullet"/>
      <w:lvlText w:val="-"/>
      <w:lvlJc w:val="left"/>
      <w:pPr>
        <w:tabs>
          <w:tab w:val="num" w:pos="960"/>
        </w:tabs>
        <w:ind w:left="96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bullet"/>
      <w:lvlText w:val="-"/>
      <w:lvlJc w:val="left"/>
      <w:pPr>
        <w:tabs>
          <w:tab w:val="num" w:pos="1200"/>
        </w:tabs>
        <w:ind w:left="120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bullet"/>
      <w:lvlText w:val="-"/>
      <w:lvlJc w:val="left"/>
      <w:pPr>
        <w:tabs>
          <w:tab w:val="num" w:pos="1440"/>
        </w:tabs>
        <w:ind w:left="144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bullet"/>
      <w:lvlText w:val="-"/>
      <w:lvlJc w:val="left"/>
      <w:pPr>
        <w:tabs>
          <w:tab w:val="num" w:pos="1680"/>
        </w:tabs>
        <w:ind w:left="168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bullet"/>
      <w:lvlText w:val="-"/>
      <w:lvlJc w:val="left"/>
      <w:pPr>
        <w:tabs>
          <w:tab w:val="num" w:pos="1920"/>
        </w:tabs>
        <w:ind w:left="192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bullet"/>
      <w:lvlText w:val="-"/>
      <w:lvlJc w:val="left"/>
      <w:pPr>
        <w:tabs>
          <w:tab w:val="num" w:pos="2160"/>
        </w:tabs>
        <w:ind w:left="216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0">
    <w:nsid w:val="74DD029F"/>
    <w:multiLevelType w:val="multilevel"/>
    <w:tmpl w:val="6A5A72A6"/>
    <w:lvl w:ilvl="0">
      <w:start w:val="1"/>
      <w:numFmt w:val="bullet"/>
      <w:lvlText w:val="-"/>
      <w:lvlJc w:val="left"/>
      <w:pPr>
        <w:tabs>
          <w:tab w:val="num" w:pos="240"/>
        </w:tabs>
        <w:ind w:left="24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bullet"/>
      <w:lvlText w:val="-"/>
      <w:lvlJc w:val="left"/>
      <w:pPr>
        <w:tabs>
          <w:tab w:val="num" w:pos="480"/>
        </w:tabs>
        <w:ind w:left="48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bullet"/>
      <w:lvlText w:val="-"/>
      <w:lvlJc w:val="left"/>
      <w:pPr>
        <w:tabs>
          <w:tab w:val="num" w:pos="720"/>
        </w:tabs>
        <w:ind w:left="72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bullet"/>
      <w:lvlText w:val="-"/>
      <w:lvlJc w:val="left"/>
      <w:pPr>
        <w:tabs>
          <w:tab w:val="num" w:pos="960"/>
        </w:tabs>
        <w:ind w:left="96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bullet"/>
      <w:lvlText w:val="-"/>
      <w:lvlJc w:val="left"/>
      <w:pPr>
        <w:tabs>
          <w:tab w:val="num" w:pos="1200"/>
        </w:tabs>
        <w:ind w:left="120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bullet"/>
      <w:lvlText w:val="-"/>
      <w:lvlJc w:val="left"/>
      <w:pPr>
        <w:tabs>
          <w:tab w:val="num" w:pos="1440"/>
        </w:tabs>
        <w:ind w:left="144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bullet"/>
      <w:lvlText w:val="-"/>
      <w:lvlJc w:val="left"/>
      <w:pPr>
        <w:tabs>
          <w:tab w:val="num" w:pos="1680"/>
        </w:tabs>
        <w:ind w:left="168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bullet"/>
      <w:lvlText w:val="-"/>
      <w:lvlJc w:val="left"/>
      <w:pPr>
        <w:tabs>
          <w:tab w:val="num" w:pos="1920"/>
        </w:tabs>
        <w:ind w:left="192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bullet"/>
      <w:lvlText w:val="-"/>
      <w:lvlJc w:val="left"/>
      <w:pPr>
        <w:tabs>
          <w:tab w:val="num" w:pos="2160"/>
        </w:tabs>
        <w:ind w:left="216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1">
    <w:nsid w:val="7A96284A"/>
    <w:multiLevelType w:val="multilevel"/>
    <w:tmpl w:val="BB5668E0"/>
    <w:lvl w:ilvl="0">
      <w:start w:val="1"/>
      <w:numFmt w:val="bullet"/>
      <w:lvlText w:val="-"/>
      <w:lvlJc w:val="left"/>
      <w:pPr>
        <w:tabs>
          <w:tab w:val="num" w:pos="240"/>
        </w:tabs>
        <w:ind w:left="24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bullet"/>
      <w:lvlText w:val="-"/>
      <w:lvlJc w:val="left"/>
      <w:pPr>
        <w:tabs>
          <w:tab w:val="num" w:pos="480"/>
        </w:tabs>
        <w:ind w:left="48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bullet"/>
      <w:lvlText w:val="-"/>
      <w:lvlJc w:val="left"/>
      <w:pPr>
        <w:tabs>
          <w:tab w:val="num" w:pos="720"/>
        </w:tabs>
        <w:ind w:left="72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bullet"/>
      <w:lvlText w:val="-"/>
      <w:lvlJc w:val="left"/>
      <w:pPr>
        <w:tabs>
          <w:tab w:val="num" w:pos="960"/>
        </w:tabs>
        <w:ind w:left="96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bullet"/>
      <w:lvlText w:val="-"/>
      <w:lvlJc w:val="left"/>
      <w:pPr>
        <w:tabs>
          <w:tab w:val="num" w:pos="1200"/>
        </w:tabs>
        <w:ind w:left="120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bullet"/>
      <w:lvlText w:val="-"/>
      <w:lvlJc w:val="left"/>
      <w:pPr>
        <w:tabs>
          <w:tab w:val="num" w:pos="1440"/>
        </w:tabs>
        <w:ind w:left="144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bullet"/>
      <w:lvlText w:val="-"/>
      <w:lvlJc w:val="left"/>
      <w:pPr>
        <w:tabs>
          <w:tab w:val="num" w:pos="1680"/>
        </w:tabs>
        <w:ind w:left="168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bullet"/>
      <w:lvlText w:val="-"/>
      <w:lvlJc w:val="left"/>
      <w:pPr>
        <w:tabs>
          <w:tab w:val="num" w:pos="1920"/>
        </w:tabs>
        <w:ind w:left="192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bullet"/>
      <w:lvlText w:val="-"/>
      <w:lvlJc w:val="left"/>
      <w:pPr>
        <w:tabs>
          <w:tab w:val="num" w:pos="2160"/>
        </w:tabs>
        <w:ind w:left="216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2">
    <w:nsid w:val="7AF3167B"/>
    <w:multiLevelType w:val="multilevel"/>
    <w:tmpl w:val="62A49976"/>
    <w:lvl w:ilvl="0">
      <w:start w:val="1"/>
      <w:numFmt w:val="bullet"/>
      <w:lvlText w:val="-"/>
      <w:lvlJc w:val="left"/>
      <w:pPr>
        <w:tabs>
          <w:tab w:val="num" w:pos="240"/>
        </w:tabs>
        <w:ind w:left="24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bullet"/>
      <w:lvlText w:val="-"/>
      <w:lvlJc w:val="left"/>
      <w:pPr>
        <w:tabs>
          <w:tab w:val="num" w:pos="480"/>
        </w:tabs>
        <w:ind w:left="48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bullet"/>
      <w:lvlText w:val="-"/>
      <w:lvlJc w:val="left"/>
      <w:pPr>
        <w:tabs>
          <w:tab w:val="num" w:pos="720"/>
        </w:tabs>
        <w:ind w:left="72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bullet"/>
      <w:lvlText w:val="-"/>
      <w:lvlJc w:val="left"/>
      <w:pPr>
        <w:tabs>
          <w:tab w:val="num" w:pos="960"/>
        </w:tabs>
        <w:ind w:left="96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bullet"/>
      <w:lvlText w:val="-"/>
      <w:lvlJc w:val="left"/>
      <w:pPr>
        <w:tabs>
          <w:tab w:val="num" w:pos="1200"/>
        </w:tabs>
        <w:ind w:left="120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bullet"/>
      <w:lvlText w:val="-"/>
      <w:lvlJc w:val="left"/>
      <w:pPr>
        <w:tabs>
          <w:tab w:val="num" w:pos="1440"/>
        </w:tabs>
        <w:ind w:left="144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bullet"/>
      <w:lvlText w:val="-"/>
      <w:lvlJc w:val="left"/>
      <w:pPr>
        <w:tabs>
          <w:tab w:val="num" w:pos="1680"/>
        </w:tabs>
        <w:ind w:left="168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bullet"/>
      <w:lvlText w:val="-"/>
      <w:lvlJc w:val="left"/>
      <w:pPr>
        <w:tabs>
          <w:tab w:val="num" w:pos="1920"/>
        </w:tabs>
        <w:ind w:left="192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bullet"/>
      <w:lvlText w:val="-"/>
      <w:lvlJc w:val="left"/>
      <w:pPr>
        <w:tabs>
          <w:tab w:val="num" w:pos="2160"/>
        </w:tabs>
        <w:ind w:left="216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3">
    <w:nsid w:val="7CBE52E3"/>
    <w:multiLevelType w:val="hybridMultilevel"/>
    <w:tmpl w:val="05A25F6C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1"/>
  </w:num>
  <w:num w:numId="3">
    <w:abstractNumId w:val="5"/>
  </w:num>
  <w:num w:numId="4">
    <w:abstractNumId w:val="6"/>
  </w:num>
  <w:num w:numId="5">
    <w:abstractNumId w:val="0"/>
  </w:num>
  <w:num w:numId="6">
    <w:abstractNumId w:val="3"/>
  </w:num>
  <w:num w:numId="7">
    <w:abstractNumId w:val="2"/>
  </w:num>
  <w:num w:numId="8">
    <w:abstractNumId w:val="13"/>
  </w:num>
  <w:num w:numId="9">
    <w:abstractNumId w:val="8"/>
  </w:num>
  <w:num w:numId="10">
    <w:abstractNumId w:val="4"/>
  </w:num>
  <w:num w:numId="11">
    <w:abstractNumId w:val="12"/>
  </w:num>
  <w:num w:numId="12">
    <w:abstractNumId w:val="10"/>
  </w:num>
  <w:num w:numId="13">
    <w:abstractNumId w:val="7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60C0"/>
    <w:rsid w:val="00021563"/>
    <w:rsid w:val="00034F00"/>
    <w:rsid w:val="000B57E3"/>
    <w:rsid w:val="00104482"/>
    <w:rsid w:val="001157C8"/>
    <w:rsid w:val="0013691B"/>
    <w:rsid w:val="001479B8"/>
    <w:rsid w:val="00150F88"/>
    <w:rsid w:val="00164D1D"/>
    <w:rsid w:val="00172D91"/>
    <w:rsid w:val="00194195"/>
    <w:rsid w:val="001A0ECC"/>
    <w:rsid w:val="001C52FA"/>
    <w:rsid w:val="001C6E0F"/>
    <w:rsid w:val="00205EC3"/>
    <w:rsid w:val="00213067"/>
    <w:rsid w:val="00235599"/>
    <w:rsid w:val="00292AB9"/>
    <w:rsid w:val="002E40A4"/>
    <w:rsid w:val="003449BE"/>
    <w:rsid w:val="00346BC7"/>
    <w:rsid w:val="00355CF5"/>
    <w:rsid w:val="003920CC"/>
    <w:rsid w:val="003A380D"/>
    <w:rsid w:val="003D1894"/>
    <w:rsid w:val="00407927"/>
    <w:rsid w:val="004203B0"/>
    <w:rsid w:val="00433CDC"/>
    <w:rsid w:val="00445B44"/>
    <w:rsid w:val="00484700"/>
    <w:rsid w:val="004850F7"/>
    <w:rsid w:val="004941F6"/>
    <w:rsid w:val="004A515D"/>
    <w:rsid w:val="004A6ECE"/>
    <w:rsid w:val="004B3136"/>
    <w:rsid w:val="004C64C1"/>
    <w:rsid w:val="005065C4"/>
    <w:rsid w:val="005200BE"/>
    <w:rsid w:val="00527602"/>
    <w:rsid w:val="005570DE"/>
    <w:rsid w:val="005826D1"/>
    <w:rsid w:val="00587314"/>
    <w:rsid w:val="005A0CC4"/>
    <w:rsid w:val="005D5109"/>
    <w:rsid w:val="006132FE"/>
    <w:rsid w:val="00633BB9"/>
    <w:rsid w:val="0063495D"/>
    <w:rsid w:val="00637E9D"/>
    <w:rsid w:val="00665E2F"/>
    <w:rsid w:val="00680CD7"/>
    <w:rsid w:val="00685972"/>
    <w:rsid w:val="00686218"/>
    <w:rsid w:val="006A3F41"/>
    <w:rsid w:val="006B57E4"/>
    <w:rsid w:val="006D2F65"/>
    <w:rsid w:val="006E22CC"/>
    <w:rsid w:val="006F2833"/>
    <w:rsid w:val="00732930"/>
    <w:rsid w:val="0076531C"/>
    <w:rsid w:val="00767E25"/>
    <w:rsid w:val="007B7414"/>
    <w:rsid w:val="007F656E"/>
    <w:rsid w:val="008862EA"/>
    <w:rsid w:val="008A6907"/>
    <w:rsid w:val="008B0C75"/>
    <w:rsid w:val="008B7E81"/>
    <w:rsid w:val="008D04BA"/>
    <w:rsid w:val="008D2423"/>
    <w:rsid w:val="008D776C"/>
    <w:rsid w:val="0092284C"/>
    <w:rsid w:val="00927047"/>
    <w:rsid w:val="00931136"/>
    <w:rsid w:val="009960C0"/>
    <w:rsid w:val="009D082C"/>
    <w:rsid w:val="009E5B87"/>
    <w:rsid w:val="00A020BC"/>
    <w:rsid w:val="00A1105F"/>
    <w:rsid w:val="00A5430A"/>
    <w:rsid w:val="00A5646F"/>
    <w:rsid w:val="00A81B2D"/>
    <w:rsid w:val="00A96B6B"/>
    <w:rsid w:val="00AA221C"/>
    <w:rsid w:val="00B67099"/>
    <w:rsid w:val="00B82383"/>
    <w:rsid w:val="00B85688"/>
    <w:rsid w:val="00BA319B"/>
    <w:rsid w:val="00BA7C19"/>
    <w:rsid w:val="00BB5DB4"/>
    <w:rsid w:val="00BF0160"/>
    <w:rsid w:val="00BF709F"/>
    <w:rsid w:val="00C25260"/>
    <w:rsid w:val="00C5421A"/>
    <w:rsid w:val="00C665CA"/>
    <w:rsid w:val="00CA3E8A"/>
    <w:rsid w:val="00CB2AC8"/>
    <w:rsid w:val="00CF5292"/>
    <w:rsid w:val="00D64FA9"/>
    <w:rsid w:val="00D73E53"/>
    <w:rsid w:val="00DB7EAF"/>
    <w:rsid w:val="00E310B5"/>
    <w:rsid w:val="00E37501"/>
    <w:rsid w:val="00E41BF6"/>
    <w:rsid w:val="00E75A92"/>
    <w:rsid w:val="00EA084E"/>
    <w:rsid w:val="00EB0796"/>
    <w:rsid w:val="00ED1D43"/>
    <w:rsid w:val="00F02231"/>
    <w:rsid w:val="00F43D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9"/>
    <o:shapelayout v:ext="edit">
      <o:idmap v:ext="edit" data="1"/>
    </o:shapelayout>
  </w:shapeDefaults>
  <w:decimalSymbol w:val=","/>
  <w:listSeparator w:val=";"/>
  <w14:docId w14:val="573B6B3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da-DK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styleId="Sidehoved">
    <w:name w:val="header"/>
    <w:basedOn w:val="Normal"/>
    <w:link w:val="SidehovedTegn"/>
    <w:uiPriority w:val="99"/>
    <w:unhideWhenUsed/>
    <w:rsid w:val="009960C0"/>
    <w:pPr>
      <w:tabs>
        <w:tab w:val="center" w:pos="4153"/>
        <w:tab w:val="right" w:pos="8306"/>
      </w:tabs>
    </w:pPr>
  </w:style>
  <w:style w:type="character" w:customStyle="1" w:styleId="SidehovedTegn">
    <w:name w:val="Sidehoved Tegn"/>
    <w:basedOn w:val="Standardskrifttypeiafsnit"/>
    <w:link w:val="Sidehoved"/>
    <w:uiPriority w:val="99"/>
    <w:rsid w:val="009960C0"/>
  </w:style>
  <w:style w:type="paragraph" w:styleId="Sidefod">
    <w:name w:val="footer"/>
    <w:basedOn w:val="Normal"/>
    <w:link w:val="SidefodTegn"/>
    <w:uiPriority w:val="99"/>
    <w:unhideWhenUsed/>
    <w:rsid w:val="009960C0"/>
    <w:pPr>
      <w:tabs>
        <w:tab w:val="center" w:pos="4153"/>
        <w:tab w:val="right" w:pos="8306"/>
      </w:tabs>
    </w:pPr>
  </w:style>
  <w:style w:type="character" w:customStyle="1" w:styleId="SidefodTegn">
    <w:name w:val="Sidefod Tegn"/>
    <w:basedOn w:val="Standardskrifttypeiafsnit"/>
    <w:link w:val="Sidefod"/>
    <w:uiPriority w:val="99"/>
    <w:rsid w:val="009960C0"/>
  </w:style>
  <w:style w:type="table" w:styleId="Tabelgitter">
    <w:name w:val="Table Grid"/>
    <w:basedOn w:val="Tabel-Normal"/>
    <w:uiPriority w:val="59"/>
    <w:rsid w:val="009960C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afsnit">
    <w:name w:val="List Paragraph"/>
    <w:basedOn w:val="Normal"/>
    <w:uiPriority w:val="34"/>
    <w:qFormat/>
    <w:rsid w:val="009D082C"/>
    <w:pPr>
      <w:ind w:left="720"/>
      <w:contextualSpacing/>
    </w:pPr>
  </w:style>
  <w:style w:type="paragraph" w:styleId="Brdtekst">
    <w:name w:val="Body Text"/>
    <w:link w:val="BrdtekstTegn"/>
    <w:rsid w:val="009D082C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" w:eastAsia="Arial Unicode MS" w:hAnsi="Arial Unicode MS" w:cs="Arial Unicode MS"/>
      <w:color w:val="000000"/>
      <w:sz w:val="22"/>
      <w:szCs w:val="22"/>
      <w:bdr w:val="nil"/>
      <w:lang w:eastAsia="da-DK"/>
    </w:rPr>
  </w:style>
  <w:style w:type="character" w:customStyle="1" w:styleId="BrdtekstTegn">
    <w:name w:val="Brødtekst Tegn"/>
    <w:basedOn w:val="Standardskrifttypeiafsnit"/>
    <w:link w:val="Brdtekst"/>
    <w:rsid w:val="009D082C"/>
    <w:rPr>
      <w:rFonts w:ascii="Helvetica" w:eastAsia="Arial Unicode MS" w:hAnsi="Arial Unicode MS" w:cs="Arial Unicode MS"/>
      <w:color w:val="000000"/>
      <w:sz w:val="22"/>
      <w:szCs w:val="22"/>
      <w:bdr w:val="nil"/>
      <w:lang w:eastAsia="da-DK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da-DK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styleId="Sidehoved">
    <w:name w:val="header"/>
    <w:basedOn w:val="Normal"/>
    <w:link w:val="SidehovedTegn"/>
    <w:uiPriority w:val="99"/>
    <w:unhideWhenUsed/>
    <w:rsid w:val="009960C0"/>
    <w:pPr>
      <w:tabs>
        <w:tab w:val="center" w:pos="4153"/>
        <w:tab w:val="right" w:pos="8306"/>
      </w:tabs>
    </w:pPr>
  </w:style>
  <w:style w:type="character" w:customStyle="1" w:styleId="SidehovedTegn">
    <w:name w:val="Sidehoved Tegn"/>
    <w:basedOn w:val="Standardskrifttypeiafsnit"/>
    <w:link w:val="Sidehoved"/>
    <w:uiPriority w:val="99"/>
    <w:rsid w:val="009960C0"/>
  </w:style>
  <w:style w:type="paragraph" w:styleId="Sidefod">
    <w:name w:val="footer"/>
    <w:basedOn w:val="Normal"/>
    <w:link w:val="SidefodTegn"/>
    <w:uiPriority w:val="99"/>
    <w:unhideWhenUsed/>
    <w:rsid w:val="009960C0"/>
    <w:pPr>
      <w:tabs>
        <w:tab w:val="center" w:pos="4153"/>
        <w:tab w:val="right" w:pos="8306"/>
      </w:tabs>
    </w:pPr>
  </w:style>
  <w:style w:type="character" w:customStyle="1" w:styleId="SidefodTegn">
    <w:name w:val="Sidefod Tegn"/>
    <w:basedOn w:val="Standardskrifttypeiafsnit"/>
    <w:link w:val="Sidefod"/>
    <w:uiPriority w:val="99"/>
    <w:rsid w:val="009960C0"/>
  </w:style>
  <w:style w:type="table" w:styleId="Tabelgitter">
    <w:name w:val="Table Grid"/>
    <w:basedOn w:val="Tabel-Normal"/>
    <w:uiPriority w:val="59"/>
    <w:rsid w:val="009960C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afsnit">
    <w:name w:val="List Paragraph"/>
    <w:basedOn w:val="Normal"/>
    <w:uiPriority w:val="34"/>
    <w:qFormat/>
    <w:rsid w:val="009D082C"/>
    <w:pPr>
      <w:ind w:left="720"/>
      <w:contextualSpacing/>
    </w:pPr>
  </w:style>
  <w:style w:type="paragraph" w:styleId="Brdtekst">
    <w:name w:val="Body Text"/>
    <w:link w:val="BrdtekstTegn"/>
    <w:rsid w:val="009D082C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" w:eastAsia="Arial Unicode MS" w:hAnsi="Arial Unicode MS" w:cs="Arial Unicode MS"/>
      <w:color w:val="000000"/>
      <w:sz w:val="22"/>
      <w:szCs w:val="22"/>
      <w:bdr w:val="nil"/>
      <w:lang w:eastAsia="da-DK"/>
    </w:rPr>
  </w:style>
  <w:style w:type="character" w:customStyle="1" w:styleId="BrdtekstTegn">
    <w:name w:val="Brødtekst Tegn"/>
    <w:basedOn w:val="Standardskrifttypeiafsnit"/>
    <w:link w:val="Brdtekst"/>
    <w:rsid w:val="009D082C"/>
    <w:rPr>
      <w:rFonts w:ascii="Helvetica" w:eastAsia="Arial Unicode MS" w:hAnsi="Arial Unicode MS" w:cs="Arial Unicode MS"/>
      <w:color w:val="000000"/>
      <w:sz w:val="22"/>
      <w:szCs w:val="22"/>
      <w:bdr w:val="nil"/>
      <w:lang w:eastAsia="da-D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oleObject" Target="embeddings/oleObject1.bin"/><Relationship Id="rId10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</TotalTime>
  <Pages>9</Pages>
  <Words>1986</Words>
  <Characters>12117</Characters>
  <Application>Microsoft Macintosh Word</Application>
  <DocSecurity>0</DocSecurity>
  <Lines>100</Lines>
  <Paragraphs>28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mette  Jessen</dc:creator>
  <cp:keywords/>
  <dc:description/>
  <cp:lastModifiedBy>Simone Rønne</cp:lastModifiedBy>
  <cp:revision>5</cp:revision>
  <dcterms:created xsi:type="dcterms:W3CDTF">2017-10-15T14:02:00Z</dcterms:created>
  <dcterms:modified xsi:type="dcterms:W3CDTF">2018-09-17T11:21:00Z</dcterms:modified>
</cp:coreProperties>
</file>