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C51" w:rsidRDefault="00C37C5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096000" cy="1404620"/>
                <wp:effectExtent l="57150" t="38100" r="57150" b="6731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0B3" w:rsidRPr="00E3498D" w:rsidRDefault="003F70B3" w:rsidP="00C37C51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Kolinerge og antikolinerge farmaka 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Jeppe Følner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4.4pt;width:480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3F70B3" w:rsidRPr="00E3498D" w:rsidRDefault="003F70B3" w:rsidP="00C37C51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Kolinerge og antikolinerge farmaka 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Jeppe Følner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924F3" w:rsidRPr="00D12853" w:rsidRDefault="008D0210">
      <w:r w:rsidRPr="00717378">
        <w:rPr>
          <w:b/>
          <w:sz w:val="24"/>
        </w:rPr>
        <w:t>Acetylcholinreceptorer</w:t>
      </w:r>
      <w:r w:rsidRPr="00717378">
        <w:rPr>
          <w:b/>
          <w:sz w:val="24"/>
        </w:rPr>
        <w:br/>
      </w:r>
      <w:r>
        <w:br/>
      </w:r>
      <w:r w:rsidRPr="00717378">
        <w:rPr>
          <w:sz w:val="24"/>
          <w:u w:val="single"/>
        </w:rPr>
        <w:t>nAChR</w:t>
      </w:r>
      <w:r w:rsidR="00D12853">
        <w:rPr>
          <w:sz w:val="24"/>
          <w:u w:val="single"/>
        </w:rPr>
        <w:br/>
      </w:r>
      <w:r w:rsidR="00D12853">
        <w:rPr>
          <w:sz w:val="24"/>
        </w:rPr>
        <w:t>”</w:t>
      </w:r>
      <w:proofErr w:type="spellStart"/>
      <w:r w:rsidR="00D12853">
        <w:rPr>
          <w:sz w:val="24"/>
        </w:rPr>
        <w:t>Nikotinerg</w:t>
      </w:r>
      <w:proofErr w:type="spellEnd"/>
      <w:r w:rsidR="00D12853">
        <w:rPr>
          <w:sz w:val="24"/>
        </w:rPr>
        <w:t>”</w:t>
      </w:r>
      <w:r w:rsidR="00D12853">
        <w:rPr>
          <w:sz w:val="24"/>
          <w:u w:val="single"/>
        </w:rPr>
        <w:br/>
      </w:r>
      <w:r w:rsidR="00D12853">
        <w:rPr>
          <w:sz w:val="24"/>
        </w:rPr>
        <w:t>Ligand ionkanal (alle kationer)</w:t>
      </w:r>
      <w:r w:rsidR="00D12853">
        <w:rPr>
          <w:sz w:val="24"/>
        </w:rPr>
        <w:br/>
        <w:t>Findes på neuroner og ved muskulær end-</w:t>
      </w:r>
      <w:proofErr w:type="spellStart"/>
      <w:r w:rsidR="00D12853">
        <w:rPr>
          <w:sz w:val="24"/>
        </w:rPr>
        <w:t>plate</w:t>
      </w:r>
      <w:proofErr w:type="spellEnd"/>
      <w:r w:rsidR="00D12853">
        <w:rPr>
          <w:sz w:val="24"/>
        </w:rPr>
        <w:t xml:space="preserve">. Fører til depolarisering! </w:t>
      </w:r>
    </w:p>
    <w:p w:rsidR="00663EE4" w:rsidRPr="00663EE4" w:rsidRDefault="00663EE4">
      <w:pPr>
        <w:rPr>
          <w:u w:val="single"/>
        </w:rPr>
      </w:pPr>
      <w:r w:rsidRPr="00717378">
        <w:rPr>
          <w:sz w:val="24"/>
          <w:u w:val="single"/>
        </w:rPr>
        <w:t>mAChR</w:t>
      </w: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702"/>
        <w:gridCol w:w="1529"/>
        <w:gridCol w:w="1474"/>
        <w:gridCol w:w="6213"/>
      </w:tblGrid>
      <w:tr w:rsidR="00A81C3A" w:rsidTr="00627EFF">
        <w:trPr>
          <w:trHeight w:val="258"/>
        </w:trPr>
        <w:tc>
          <w:tcPr>
            <w:tcW w:w="702" w:type="dxa"/>
          </w:tcPr>
          <w:p w:rsidR="00A81C3A" w:rsidRPr="000924F3" w:rsidRDefault="00A81C3A" w:rsidP="003F70B3">
            <w:pPr>
              <w:jc w:val="center"/>
              <w:rPr>
                <w:b/>
              </w:rPr>
            </w:pPr>
            <w:r w:rsidRPr="000924F3">
              <w:rPr>
                <w:b/>
              </w:rPr>
              <w:t>Type</w:t>
            </w:r>
          </w:p>
        </w:tc>
        <w:tc>
          <w:tcPr>
            <w:tcW w:w="1529" w:type="dxa"/>
          </w:tcPr>
          <w:p w:rsidR="00A81C3A" w:rsidRPr="000924F3" w:rsidRDefault="00A81C3A" w:rsidP="003F70B3">
            <w:pPr>
              <w:jc w:val="center"/>
              <w:rPr>
                <w:b/>
              </w:rPr>
            </w:pPr>
            <w:r>
              <w:rPr>
                <w:b/>
              </w:rPr>
              <w:t>Subtyper</w:t>
            </w:r>
          </w:p>
        </w:tc>
        <w:tc>
          <w:tcPr>
            <w:tcW w:w="1474" w:type="dxa"/>
          </w:tcPr>
          <w:p w:rsidR="00A81C3A" w:rsidRPr="000924F3" w:rsidRDefault="00A81C3A" w:rsidP="003F70B3">
            <w:pPr>
              <w:jc w:val="center"/>
              <w:rPr>
                <w:b/>
              </w:rPr>
            </w:pPr>
            <w:r>
              <w:rPr>
                <w:b/>
              </w:rPr>
              <w:t>Placering</w:t>
            </w:r>
          </w:p>
        </w:tc>
        <w:tc>
          <w:tcPr>
            <w:tcW w:w="6213" w:type="dxa"/>
          </w:tcPr>
          <w:p w:rsidR="00A81C3A" w:rsidRDefault="00A81C3A" w:rsidP="003F70B3">
            <w:pPr>
              <w:jc w:val="center"/>
              <w:rPr>
                <w:b/>
              </w:rPr>
            </w:pPr>
            <w:r>
              <w:rPr>
                <w:b/>
              </w:rPr>
              <w:t>Effekt</w:t>
            </w:r>
          </w:p>
        </w:tc>
      </w:tr>
      <w:tr w:rsidR="00A81C3A" w:rsidRPr="00663EE4" w:rsidTr="00627EFF">
        <w:trPr>
          <w:trHeight w:val="5119"/>
        </w:trPr>
        <w:tc>
          <w:tcPr>
            <w:tcW w:w="702" w:type="dxa"/>
          </w:tcPr>
          <w:p w:rsidR="00A81C3A" w:rsidRPr="00663EE4" w:rsidRDefault="00A81C3A" w:rsidP="002B32DC">
            <w:pPr>
              <w:rPr>
                <w:sz w:val="20"/>
              </w:rPr>
            </w:pPr>
            <w:r w:rsidRPr="00663EE4">
              <w:rPr>
                <w:sz w:val="20"/>
              </w:rPr>
              <w:t>GPCR</w:t>
            </w:r>
          </w:p>
        </w:tc>
        <w:tc>
          <w:tcPr>
            <w:tcW w:w="1529" w:type="dxa"/>
          </w:tcPr>
          <w:p w:rsidR="00A81C3A" w:rsidRPr="00BC5F02" w:rsidRDefault="00A81C3A" w:rsidP="00BC5F02">
            <w:pPr>
              <w:rPr>
                <w:b/>
                <w:sz w:val="20"/>
              </w:rPr>
            </w:pPr>
            <w:r w:rsidRPr="00BC5F02">
              <w:rPr>
                <w:b/>
                <w:sz w:val="20"/>
              </w:rPr>
              <w:t>M</w:t>
            </w:r>
            <w:r w:rsidR="00BC5F02">
              <w:rPr>
                <w:b/>
                <w:sz w:val="20"/>
              </w:rPr>
              <w:t>1</w:t>
            </w:r>
            <w:r w:rsidR="00BC5F02">
              <w:rPr>
                <w:b/>
                <w:sz w:val="20"/>
                <w:vertAlign w:val="subscript"/>
              </w:rPr>
              <w:t xml:space="preserve"> </w:t>
            </w:r>
            <w:r w:rsidR="00BC5F02">
              <w:rPr>
                <w:b/>
                <w:sz w:val="20"/>
              </w:rPr>
              <w:t>(G</w:t>
            </w:r>
            <w:r w:rsidR="00BC5F02">
              <w:rPr>
                <w:b/>
                <w:sz w:val="20"/>
                <w:vertAlign w:val="subscript"/>
              </w:rPr>
              <w:t>q</w:t>
            </w:r>
            <w:r w:rsidR="00BC5F02">
              <w:rPr>
                <w:b/>
                <w:sz w:val="20"/>
              </w:rPr>
              <w:t>)</w:t>
            </w:r>
          </w:p>
          <w:p w:rsidR="00A81C3A" w:rsidRPr="00D12853" w:rsidRDefault="00D12853" w:rsidP="00BC5F02">
            <w:pPr>
              <w:rPr>
                <w:i/>
                <w:sz w:val="20"/>
              </w:rPr>
            </w:pPr>
            <w:r w:rsidRPr="00D12853">
              <w:rPr>
                <w:i/>
                <w:sz w:val="20"/>
              </w:rPr>
              <w:t>Danner IP3 og DAG</w:t>
            </w:r>
            <w:r w:rsidR="00BC5F02" w:rsidRPr="00D12853">
              <w:rPr>
                <w:i/>
                <w:sz w:val="20"/>
              </w:rPr>
              <w:br/>
            </w:r>
          </w:p>
          <w:p w:rsidR="00A81C3A" w:rsidRPr="00BC5F02" w:rsidRDefault="00A81C3A" w:rsidP="00BC5F02">
            <w:pPr>
              <w:rPr>
                <w:sz w:val="20"/>
                <w:u w:val="single"/>
              </w:rPr>
            </w:pPr>
            <w:r w:rsidRPr="00BC5F02">
              <w:rPr>
                <w:b/>
                <w:sz w:val="20"/>
              </w:rPr>
              <w:t>M</w:t>
            </w:r>
            <w:r w:rsidR="00BC5F02">
              <w:rPr>
                <w:b/>
                <w:sz w:val="20"/>
              </w:rPr>
              <w:t>2 (G</w:t>
            </w:r>
            <w:r w:rsidR="00BC5F02">
              <w:rPr>
                <w:b/>
                <w:sz w:val="20"/>
                <w:vertAlign w:val="subscript"/>
              </w:rPr>
              <w:t>i</w:t>
            </w:r>
            <w:r w:rsidR="00BC5F02">
              <w:rPr>
                <w:b/>
                <w:sz w:val="20"/>
              </w:rPr>
              <w:t>)</w:t>
            </w:r>
            <w:r w:rsidRPr="00BC5F02">
              <w:rPr>
                <w:sz w:val="20"/>
                <w:u w:val="single"/>
              </w:rPr>
              <w:br/>
            </w:r>
            <w:r w:rsidRPr="00D12853">
              <w:rPr>
                <w:i/>
                <w:sz w:val="20"/>
              </w:rPr>
              <w:t>Hæmmer AC</w:t>
            </w:r>
            <w:r w:rsidR="00D12853" w:rsidRPr="00D12853">
              <w:rPr>
                <w:i/>
                <w:sz w:val="20"/>
              </w:rPr>
              <w:t xml:space="preserve"> --&gt; nedsat cAMP</w:t>
            </w:r>
            <w:r w:rsidRPr="00BC5F02">
              <w:rPr>
                <w:sz w:val="20"/>
              </w:rPr>
              <w:t xml:space="preserve"> </w:t>
            </w:r>
            <w:r w:rsidR="00BC5F02">
              <w:rPr>
                <w:sz w:val="20"/>
              </w:rPr>
              <w:br/>
            </w:r>
          </w:p>
          <w:p w:rsidR="00A81C3A" w:rsidRDefault="00BC5F02" w:rsidP="00BC5F02">
            <w:pPr>
              <w:rPr>
                <w:sz w:val="20"/>
                <w:u w:val="single"/>
              </w:rPr>
            </w:pPr>
            <w:r>
              <w:rPr>
                <w:b/>
                <w:sz w:val="20"/>
              </w:rPr>
              <w:t>M3 (G</w:t>
            </w:r>
            <w:r>
              <w:rPr>
                <w:b/>
                <w:sz w:val="20"/>
                <w:vertAlign w:val="subscript"/>
              </w:rPr>
              <w:t>q</w:t>
            </w:r>
            <w:r>
              <w:rPr>
                <w:b/>
                <w:sz w:val="20"/>
              </w:rPr>
              <w:t>)</w:t>
            </w:r>
            <w:r w:rsidR="00A81C3A" w:rsidRPr="00BC5F02">
              <w:rPr>
                <w:sz w:val="20"/>
                <w:u w:val="single"/>
              </w:rPr>
              <w:br/>
            </w:r>
            <w:r w:rsidR="00A81C3A" w:rsidRPr="00D12853">
              <w:rPr>
                <w:i/>
                <w:sz w:val="20"/>
              </w:rPr>
              <w:t>Danner IP3 og DAG</w:t>
            </w:r>
            <w:r w:rsidR="00A81C3A" w:rsidRPr="00BC5F02"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>
              <w:rPr>
                <w:sz w:val="20"/>
                <w:u w:val="single"/>
              </w:rPr>
              <w:br/>
            </w:r>
          </w:p>
          <w:p w:rsidR="00BC5F02" w:rsidRPr="00BC5F02" w:rsidRDefault="00BC5F02" w:rsidP="00BC5F02">
            <w:pPr>
              <w:rPr>
                <w:sz w:val="20"/>
                <w:u w:val="single"/>
              </w:rPr>
            </w:pPr>
          </w:p>
          <w:p w:rsidR="00D12853" w:rsidRDefault="00BC5F02" w:rsidP="00D12853">
            <w:pPr>
              <w:rPr>
                <w:sz w:val="20"/>
              </w:rPr>
            </w:pPr>
            <w:r>
              <w:rPr>
                <w:b/>
                <w:sz w:val="20"/>
              </w:rPr>
              <w:t>M4 (G</w:t>
            </w:r>
            <w:r>
              <w:rPr>
                <w:b/>
                <w:sz w:val="20"/>
                <w:vertAlign w:val="subscript"/>
              </w:rPr>
              <w:t>i</w:t>
            </w:r>
            <w:r>
              <w:rPr>
                <w:b/>
                <w:sz w:val="20"/>
              </w:rPr>
              <w:t>)</w:t>
            </w:r>
            <w:r w:rsidR="00A81C3A" w:rsidRPr="00BC5F02">
              <w:rPr>
                <w:sz w:val="20"/>
                <w:u w:val="single"/>
              </w:rPr>
              <w:br/>
            </w:r>
            <w:r w:rsidR="00D12853">
              <w:rPr>
                <w:sz w:val="20"/>
              </w:rPr>
              <w:t>Ligegyldig</w:t>
            </w:r>
          </w:p>
          <w:p w:rsidR="00D12853" w:rsidRPr="00D12853" w:rsidRDefault="00D12853" w:rsidP="00D12853">
            <w:pPr>
              <w:rPr>
                <w:sz w:val="20"/>
              </w:rPr>
            </w:pPr>
            <w:r>
              <w:rPr>
                <w:strike/>
                <w:sz w:val="20"/>
                <w:u w:val="single"/>
              </w:rPr>
              <w:br/>
            </w:r>
            <w:r>
              <w:rPr>
                <w:b/>
                <w:sz w:val="20"/>
              </w:rPr>
              <w:t>M5 (G</w:t>
            </w:r>
            <w:r>
              <w:rPr>
                <w:b/>
                <w:sz w:val="20"/>
                <w:vertAlign w:val="subscript"/>
              </w:rPr>
              <w:t>q</w:t>
            </w:r>
            <w:r>
              <w:rPr>
                <w:b/>
                <w:sz w:val="20"/>
              </w:rPr>
              <w:t>)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>Ligegyldig</w:t>
            </w:r>
          </w:p>
          <w:p w:rsidR="00A81C3A" w:rsidRPr="00D12853" w:rsidRDefault="00A81C3A" w:rsidP="00BC5F02">
            <w:pPr>
              <w:rPr>
                <w:strike/>
                <w:sz w:val="20"/>
                <w:u w:val="single"/>
              </w:rPr>
            </w:pPr>
          </w:p>
        </w:tc>
        <w:tc>
          <w:tcPr>
            <w:tcW w:w="1474" w:type="dxa"/>
          </w:tcPr>
          <w:p w:rsidR="00A81C3A" w:rsidRPr="00BC5F02" w:rsidRDefault="00BC5F02" w:rsidP="00BC5F02">
            <w:pPr>
              <w:rPr>
                <w:b/>
                <w:sz w:val="20"/>
              </w:rPr>
            </w:pPr>
            <w:r w:rsidRPr="00BC5F02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vertAlign w:val="subscript"/>
              </w:rPr>
              <w:t xml:space="preserve"> </w:t>
            </w:r>
            <w:r>
              <w:rPr>
                <w:b/>
                <w:sz w:val="20"/>
              </w:rPr>
              <w:t>(G</w:t>
            </w:r>
            <w:r>
              <w:rPr>
                <w:b/>
                <w:sz w:val="20"/>
                <w:vertAlign w:val="subscript"/>
              </w:rPr>
              <w:t>q</w:t>
            </w:r>
            <w:r>
              <w:rPr>
                <w:b/>
                <w:sz w:val="20"/>
              </w:rPr>
              <w:t>)</w:t>
            </w:r>
          </w:p>
          <w:p w:rsidR="00A81C3A" w:rsidRDefault="00A81C3A" w:rsidP="00BC5F02">
            <w:pPr>
              <w:rPr>
                <w:sz w:val="20"/>
              </w:rPr>
            </w:pPr>
            <w:r w:rsidRPr="00BC5F02">
              <w:rPr>
                <w:sz w:val="20"/>
              </w:rPr>
              <w:t>MTK</w:t>
            </w:r>
            <w:r w:rsidR="00BC5F02">
              <w:rPr>
                <w:sz w:val="20"/>
              </w:rPr>
              <w:br/>
            </w:r>
          </w:p>
          <w:p w:rsidR="00D12853" w:rsidRDefault="00D12853" w:rsidP="00BC5F02">
            <w:pPr>
              <w:rPr>
                <w:sz w:val="20"/>
              </w:rPr>
            </w:pPr>
          </w:p>
          <w:p w:rsidR="00BC5F02" w:rsidRPr="00BC5F02" w:rsidRDefault="00BC5F02" w:rsidP="00BC5F02">
            <w:pPr>
              <w:rPr>
                <w:sz w:val="20"/>
              </w:rPr>
            </w:pPr>
            <w:r w:rsidRPr="00BC5F02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2 (G</w:t>
            </w:r>
            <w:r>
              <w:rPr>
                <w:b/>
                <w:sz w:val="20"/>
                <w:vertAlign w:val="subscript"/>
              </w:rPr>
              <w:t>i</w:t>
            </w:r>
            <w:r>
              <w:rPr>
                <w:b/>
                <w:sz w:val="20"/>
              </w:rPr>
              <w:t>)</w:t>
            </w:r>
          </w:p>
          <w:p w:rsidR="00D12853" w:rsidRDefault="00A81C3A" w:rsidP="00BC5F02">
            <w:pPr>
              <w:rPr>
                <w:sz w:val="20"/>
              </w:rPr>
            </w:pPr>
            <w:r w:rsidRPr="00BC5F02">
              <w:rPr>
                <w:sz w:val="20"/>
              </w:rPr>
              <w:t>Hjertet</w:t>
            </w:r>
            <w:r w:rsidRPr="00BC5F02">
              <w:rPr>
                <w:sz w:val="20"/>
              </w:rPr>
              <w:br/>
            </w:r>
          </w:p>
          <w:p w:rsidR="00A81C3A" w:rsidRPr="00D12853" w:rsidRDefault="00A81C3A" w:rsidP="00BC5F02">
            <w:pPr>
              <w:rPr>
                <w:sz w:val="20"/>
              </w:rPr>
            </w:pPr>
            <w:r w:rsidRPr="00BC5F02">
              <w:rPr>
                <w:sz w:val="20"/>
              </w:rPr>
              <w:br/>
            </w:r>
            <w:r w:rsidR="00BC5F02">
              <w:rPr>
                <w:b/>
                <w:sz w:val="20"/>
              </w:rPr>
              <w:t>M3 (G</w:t>
            </w:r>
            <w:r w:rsidR="00BC5F02">
              <w:rPr>
                <w:b/>
                <w:sz w:val="20"/>
                <w:vertAlign w:val="subscript"/>
              </w:rPr>
              <w:t>q</w:t>
            </w:r>
            <w:r w:rsidR="00BC5F02">
              <w:rPr>
                <w:b/>
                <w:sz w:val="20"/>
              </w:rPr>
              <w:t>)</w:t>
            </w:r>
            <w:r w:rsidRPr="00BC5F02">
              <w:rPr>
                <w:sz w:val="20"/>
                <w:u w:val="single"/>
                <w:vertAlign w:val="subscript"/>
              </w:rPr>
              <w:br/>
            </w:r>
            <w:r w:rsidRPr="00BC5F02">
              <w:rPr>
                <w:sz w:val="20"/>
              </w:rPr>
              <w:t>Kirtler</w:t>
            </w:r>
          </w:p>
          <w:p w:rsidR="00A81C3A" w:rsidRDefault="00A81C3A" w:rsidP="00BC5F02">
            <w:pPr>
              <w:rPr>
                <w:sz w:val="20"/>
              </w:rPr>
            </w:pPr>
            <w:r w:rsidRPr="00BC5F02">
              <w:rPr>
                <w:sz w:val="20"/>
              </w:rPr>
              <w:t>Glatmuskulatur</w:t>
            </w:r>
            <w:r w:rsidR="00BC5F02">
              <w:rPr>
                <w:sz w:val="20"/>
              </w:rPr>
              <w:br/>
              <w:t>Endothel</w:t>
            </w:r>
          </w:p>
          <w:p w:rsidR="00BC5F02" w:rsidRPr="00BC5F02" w:rsidRDefault="00BC5F02" w:rsidP="00BC5F02">
            <w:pPr>
              <w:rPr>
                <w:sz w:val="20"/>
              </w:rPr>
            </w:pPr>
            <w:r>
              <w:rPr>
                <w:sz w:val="20"/>
              </w:rPr>
              <w:br/>
            </w:r>
          </w:p>
          <w:p w:rsidR="00A81C3A" w:rsidRPr="00D12853" w:rsidRDefault="00A81C3A" w:rsidP="00BC5F02">
            <w:pPr>
              <w:rPr>
                <w:strike/>
                <w:sz w:val="20"/>
                <w:u w:val="single"/>
              </w:rPr>
            </w:pPr>
          </w:p>
        </w:tc>
        <w:tc>
          <w:tcPr>
            <w:tcW w:w="6213" w:type="dxa"/>
          </w:tcPr>
          <w:p w:rsidR="00A81C3A" w:rsidRDefault="00BC5F02" w:rsidP="00BC5F02">
            <w:pPr>
              <w:rPr>
                <w:sz w:val="20"/>
              </w:rPr>
            </w:pPr>
            <w:r w:rsidRPr="00BC5F02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vertAlign w:val="subscript"/>
              </w:rPr>
              <w:t xml:space="preserve"> </w:t>
            </w:r>
            <w:r>
              <w:rPr>
                <w:b/>
                <w:sz w:val="20"/>
              </w:rPr>
              <w:t>(G</w:t>
            </w:r>
            <w:r>
              <w:rPr>
                <w:b/>
                <w:sz w:val="20"/>
                <w:vertAlign w:val="subscript"/>
              </w:rPr>
              <w:t>q</w:t>
            </w:r>
            <w:r>
              <w:rPr>
                <w:b/>
                <w:sz w:val="20"/>
              </w:rPr>
              <w:t>)</w:t>
            </w:r>
            <w:r w:rsidR="00A81C3A" w:rsidRPr="00BC5F02">
              <w:rPr>
                <w:sz w:val="20"/>
              </w:rPr>
              <w:br/>
              <w:t>MTK: Mavesyresekretion</w:t>
            </w:r>
            <w:r w:rsidR="000E5DA7" w:rsidRPr="00BC5F02">
              <w:rPr>
                <w:sz w:val="20"/>
              </w:rPr>
              <w:t xml:space="preserve"> og peristaltik</w:t>
            </w:r>
          </w:p>
          <w:p w:rsidR="00BC5F02" w:rsidRDefault="00BC5F02" w:rsidP="00BC5F02">
            <w:pPr>
              <w:rPr>
                <w:sz w:val="20"/>
              </w:rPr>
            </w:pPr>
          </w:p>
          <w:p w:rsidR="00D12853" w:rsidRPr="00BC5F02" w:rsidRDefault="00D12853" w:rsidP="00BC5F02">
            <w:pPr>
              <w:rPr>
                <w:sz w:val="20"/>
              </w:rPr>
            </w:pPr>
          </w:p>
          <w:p w:rsidR="00A81C3A" w:rsidRPr="00BC5F02" w:rsidRDefault="00BC5F02" w:rsidP="00BC5F02">
            <w:pPr>
              <w:rPr>
                <w:sz w:val="20"/>
              </w:rPr>
            </w:pPr>
            <w:r w:rsidRPr="00BC5F02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2 (G</w:t>
            </w:r>
            <w:r>
              <w:rPr>
                <w:b/>
                <w:sz w:val="20"/>
                <w:vertAlign w:val="subscript"/>
              </w:rPr>
              <w:t>i</w:t>
            </w:r>
            <w:r>
              <w:rPr>
                <w:b/>
                <w:sz w:val="20"/>
              </w:rPr>
              <w:t>)</w:t>
            </w:r>
          </w:p>
          <w:p w:rsidR="00A81C3A" w:rsidRPr="00BC5F02" w:rsidRDefault="00A81C3A" w:rsidP="00BC5F02">
            <w:pPr>
              <w:rPr>
                <w:sz w:val="20"/>
              </w:rPr>
            </w:pPr>
            <w:r w:rsidRPr="00BC5F02">
              <w:rPr>
                <w:sz w:val="20"/>
              </w:rPr>
              <w:t xml:space="preserve">Hjertet: Nedsat </w:t>
            </w:r>
            <w:r w:rsidR="00BC5F02" w:rsidRPr="00BC5F02">
              <w:rPr>
                <w:sz w:val="20"/>
              </w:rPr>
              <w:t>frekvens og kontraktilitet</w:t>
            </w:r>
            <w:r w:rsidRPr="00BC5F02">
              <w:rPr>
                <w:sz w:val="20"/>
              </w:rPr>
              <w:br/>
            </w:r>
          </w:p>
          <w:p w:rsidR="00BC5F02" w:rsidRDefault="00BC5F02" w:rsidP="00BC5F02">
            <w:pPr>
              <w:rPr>
                <w:sz w:val="20"/>
                <w:u w:val="single"/>
                <w:vertAlign w:val="subscript"/>
              </w:rPr>
            </w:pPr>
          </w:p>
          <w:p w:rsidR="00A81C3A" w:rsidRDefault="00BC5F02" w:rsidP="00BC5F02">
            <w:pPr>
              <w:rPr>
                <w:sz w:val="20"/>
              </w:rPr>
            </w:pPr>
            <w:r>
              <w:rPr>
                <w:b/>
                <w:sz w:val="20"/>
              </w:rPr>
              <w:t>M3 (G</w:t>
            </w:r>
            <w:r>
              <w:rPr>
                <w:b/>
                <w:sz w:val="20"/>
                <w:vertAlign w:val="subscript"/>
              </w:rPr>
              <w:t>q</w:t>
            </w:r>
            <w:r>
              <w:rPr>
                <w:b/>
                <w:sz w:val="20"/>
              </w:rPr>
              <w:t>)</w:t>
            </w:r>
            <w:r w:rsidR="00A81C3A" w:rsidRPr="00BC5F02">
              <w:rPr>
                <w:sz w:val="20"/>
                <w:u w:val="single"/>
                <w:vertAlign w:val="subscript"/>
              </w:rPr>
              <w:br/>
            </w:r>
            <w:r w:rsidR="00A81C3A" w:rsidRPr="00BC5F02">
              <w:rPr>
                <w:sz w:val="20"/>
              </w:rPr>
              <w:t xml:space="preserve">Kirtler: </w:t>
            </w:r>
            <w:r w:rsidR="00D12853">
              <w:rPr>
                <w:sz w:val="20"/>
              </w:rPr>
              <w:t>ø</w:t>
            </w:r>
            <w:r w:rsidR="00FB6100" w:rsidRPr="00BC5F02">
              <w:rPr>
                <w:sz w:val="20"/>
              </w:rPr>
              <w:t xml:space="preserve">get </w:t>
            </w:r>
            <w:r w:rsidR="00A81C3A" w:rsidRPr="00BC5F02">
              <w:rPr>
                <w:sz w:val="20"/>
              </w:rPr>
              <w:t>sekretion</w:t>
            </w:r>
            <w:r w:rsidR="00A81C3A" w:rsidRPr="00BC5F02">
              <w:rPr>
                <w:sz w:val="20"/>
                <w:u w:val="single"/>
                <w:vertAlign w:val="subscript"/>
              </w:rPr>
              <w:br/>
            </w:r>
            <w:r w:rsidR="00A81C3A" w:rsidRPr="00BC5F02">
              <w:rPr>
                <w:sz w:val="20"/>
              </w:rPr>
              <w:t>Glatm</w:t>
            </w:r>
            <w:r>
              <w:rPr>
                <w:sz w:val="20"/>
              </w:rPr>
              <w:t>uskulatur</w:t>
            </w:r>
            <w:r w:rsidR="00A81C3A" w:rsidRPr="00BC5F02">
              <w:rPr>
                <w:sz w:val="20"/>
              </w:rPr>
              <w:t xml:space="preserve">: </w:t>
            </w:r>
            <w:r w:rsidR="00D12853">
              <w:rPr>
                <w:sz w:val="20"/>
              </w:rPr>
              <w:t>p</w:t>
            </w:r>
            <w:r w:rsidR="00A81C3A" w:rsidRPr="00BC5F02">
              <w:rPr>
                <w:sz w:val="20"/>
              </w:rPr>
              <w:t>upilkon</w:t>
            </w:r>
            <w:r w:rsidR="00627EFF">
              <w:rPr>
                <w:sz w:val="20"/>
              </w:rPr>
              <w:t>traktion</w:t>
            </w:r>
            <w:r w:rsidR="00A81C3A" w:rsidRPr="00BC5F02">
              <w:rPr>
                <w:sz w:val="20"/>
              </w:rPr>
              <w:t>, bronkiekonstriktion</w:t>
            </w:r>
            <w:r w:rsidR="00627EFF">
              <w:rPr>
                <w:sz w:val="20"/>
              </w:rPr>
              <w:t>, blærekontraktion</w:t>
            </w:r>
          </w:p>
          <w:p w:rsidR="00BC5F02" w:rsidRPr="00BC5F02" w:rsidRDefault="00BC5F02" w:rsidP="00BC5F02">
            <w:pPr>
              <w:rPr>
                <w:sz w:val="20"/>
                <w:lang w:val="en-US"/>
              </w:rPr>
            </w:pPr>
            <w:r w:rsidRPr="00BC5F02">
              <w:rPr>
                <w:sz w:val="20"/>
                <w:lang w:val="en-US"/>
              </w:rPr>
              <w:t xml:space="preserve">Endothel: </w:t>
            </w:r>
            <w:r w:rsidRPr="00627EFF">
              <w:rPr>
                <w:i/>
                <w:sz w:val="20"/>
                <w:lang w:val="en-US"/>
              </w:rPr>
              <w:t>Vasodilation</w:t>
            </w:r>
            <w:r w:rsidRPr="00BC5F02">
              <w:rPr>
                <w:sz w:val="20"/>
                <w:lang w:val="en-US"/>
              </w:rPr>
              <w:t xml:space="preserve"> (NO</w:t>
            </w:r>
            <w:r>
              <w:rPr>
                <w:sz w:val="20"/>
                <w:lang w:val="en-US"/>
              </w:rPr>
              <w:t>-diffusion til tunica media!)</w:t>
            </w:r>
          </w:p>
          <w:p w:rsidR="00BC5F02" w:rsidRPr="00BC5F02" w:rsidRDefault="00BC5F02" w:rsidP="00BC5F02">
            <w:pPr>
              <w:rPr>
                <w:sz w:val="20"/>
                <w:lang w:val="en-US"/>
              </w:rPr>
            </w:pPr>
          </w:p>
          <w:p w:rsidR="003F70B3" w:rsidRDefault="003F70B3" w:rsidP="00BC5F02">
            <w:pPr>
              <w:rPr>
                <w:b/>
                <w:sz w:val="20"/>
                <w:lang w:val="en-US"/>
              </w:rPr>
            </w:pPr>
          </w:p>
          <w:p w:rsidR="00A81C3A" w:rsidRPr="00D12853" w:rsidRDefault="00A81C3A" w:rsidP="00BC5F02">
            <w:pPr>
              <w:rPr>
                <w:strike/>
                <w:sz w:val="20"/>
                <w:u w:val="single"/>
              </w:rPr>
            </w:pPr>
            <w:r w:rsidRPr="00D12853">
              <w:rPr>
                <w:strike/>
                <w:sz w:val="20"/>
              </w:rPr>
              <w:t xml:space="preserve"> </w:t>
            </w:r>
          </w:p>
        </w:tc>
      </w:tr>
    </w:tbl>
    <w:p w:rsidR="00717378" w:rsidRPr="00717378" w:rsidRDefault="000B15FA">
      <w:pPr>
        <w:rPr>
          <w:sz w:val="24"/>
          <w:szCs w:val="32"/>
        </w:rPr>
      </w:pPr>
      <w:r>
        <w:rPr>
          <w:u w:val="single"/>
        </w:rPr>
        <w:br/>
      </w:r>
      <w:r w:rsidR="00B80D0C">
        <w:rPr>
          <w:b/>
          <w:color w:val="0070C0"/>
          <w:sz w:val="32"/>
          <w:szCs w:val="32"/>
        </w:rPr>
        <w:t>Kolinerge farmaka</w:t>
      </w:r>
      <w:r w:rsidR="00B80D0C">
        <w:rPr>
          <w:b/>
          <w:color w:val="0070C0"/>
          <w:sz w:val="32"/>
          <w:szCs w:val="32"/>
        </w:rPr>
        <w:br/>
      </w:r>
      <w:r w:rsidR="00B80D0C" w:rsidRPr="00717378">
        <w:rPr>
          <w:b/>
          <w:sz w:val="24"/>
          <w:szCs w:val="32"/>
        </w:rPr>
        <w:t xml:space="preserve">Overordnede typer </w:t>
      </w:r>
      <w:r w:rsidR="00D12853">
        <w:rPr>
          <w:sz w:val="24"/>
          <w:szCs w:val="32"/>
        </w:rPr>
        <w:br/>
      </w:r>
      <w:r w:rsidR="00717378" w:rsidRPr="00717378">
        <w:rPr>
          <w:sz w:val="24"/>
          <w:szCs w:val="32"/>
          <w:u w:val="single"/>
        </w:rPr>
        <w:t>Agonister</w:t>
      </w:r>
      <w:r w:rsidR="00717378" w:rsidRPr="00717378">
        <w:rPr>
          <w:sz w:val="24"/>
          <w:szCs w:val="32"/>
          <w:u w:val="single"/>
        </w:rPr>
        <w:br/>
      </w:r>
      <w:proofErr w:type="spellStart"/>
      <w:r w:rsidR="00717378" w:rsidRPr="00717378">
        <w:rPr>
          <w:sz w:val="24"/>
          <w:szCs w:val="32"/>
        </w:rPr>
        <w:t>Agonister</w:t>
      </w:r>
      <w:proofErr w:type="spellEnd"/>
      <w:r w:rsidR="00717378" w:rsidRPr="00717378">
        <w:rPr>
          <w:sz w:val="24"/>
          <w:szCs w:val="32"/>
        </w:rPr>
        <w:t xml:space="preserve"> binder til det ortosteriske</w:t>
      </w:r>
      <w:r w:rsidR="00D12853">
        <w:rPr>
          <w:sz w:val="24"/>
          <w:szCs w:val="32"/>
        </w:rPr>
        <w:t xml:space="preserve"> </w:t>
      </w:r>
      <w:r w:rsidR="00717378" w:rsidRPr="00717378">
        <w:rPr>
          <w:sz w:val="24"/>
          <w:szCs w:val="32"/>
        </w:rPr>
        <w:t>site på n</w:t>
      </w:r>
      <w:r w:rsidR="00D12853">
        <w:rPr>
          <w:sz w:val="24"/>
          <w:szCs w:val="32"/>
        </w:rPr>
        <w:t xml:space="preserve">- og </w:t>
      </w:r>
      <w:r w:rsidR="00717378" w:rsidRPr="00717378">
        <w:rPr>
          <w:sz w:val="24"/>
          <w:szCs w:val="32"/>
        </w:rPr>
        <w:t xml:space="preserve">m-AChR </w:t>
      </w:r>
      <w:r w:rsidR="00D12853">
        <w:rPr>
          <w:sz w:val="24"/>
          <w:szCs w:val="32"/>
        </w:rPr>
        <w:t>--</w:t>
      </w:r>
      <w:proofErr w:type="spellStart"/>
      <w:r w:rsidR="00D12853">
        <w:rPr>
          <w:sz w:val="24"/>
          <w:szCs w:val="32"/>
        </w:rPr>
        <w:t>&gt;</w:t>
      </w:r>
      <w:r w:rsidR="00717378" w:rsidRPr="00717378">
        <w:rPr>
          <w:sz w:val="24"/>
          <w:szCs w:val="32"/>
        </w:rPr>
        <w:t xml:space="preserve"> </w:t>
      </w:r>
      <w:r w:rsidR="00717378" w:rsidRPr="00D12853">
        <w:rPr>
          <w:i/>
          <w:sz w:val="24"/>
          <w:szCs w:val="32"/>
        </w:rPr>
        <w:t>aktiverer</w:t>
      </w:r>
      <w:r w:rsidR="00D12853" w:rsidRPr="00D12853">
        <w:rPr>
          <w:i/>
          <w:sz w:val="24"/>
          <w:szCs w:val="32"/>
        </w:rPr>
        <w:t>ende</w:t>
      </w:r>
      <w:proofErr w:type="spellEnd"/>
      <w:r w:rsidR="00717378" w:rsidRPr="00717378">
        <w:rPr>
          <w:sz w:val="24"/>
          <w:szCs w:val="32"/>
        </w:rPr>
        <w:t xml:space="preserve"> </w:t>
      </w:r>
      <w:r w:rsidR="00717378" w:rsidRPr="00717378">
        <w:rPr>
          <w:sz w:val="24"/>
          <w:szCs w:val="32"/>
          <w:u w:val="single"/>
        </w:rPr>
        <w:br/>
        <w:t>Indirekte agonister</w:t>
      </w:r>
      <w:r w:rsidR="00717378" w:rsidRPr="00717378">
        <w:rPr>
          <w:sz w:val="24"/>
          <w:szCs w:val="32"/>
          <w:u w:val="single"/>
        </w:rPr>
        <w:br/>
      </w:r>
      <w:r w:rsidR="00D12853">
        <w:rPr>
          <w:sz w:val="24"/>
          <w:szCs w:val="32"/>
        </w:rPr>
        <w:t>A</w:t>
      </w:r>
      <w:r w:rsidR="00717378" w:rsidRPr="00717378">
        <w:rPr>
          <w:sz w:val="24"/>
          <w:szCs w:val="32"/>
        </w:rPr>
        <w:t>cetylcholinesterase-hæmmere</w:t>
      </w:r>
      <w:r w:rsidR="00D12853">
        <w:rPr>
          <w:sz w:val="24"/>
          <w:szCs w:val="32"/>
        </w:rPr>
        <w:t xml:space="preserve"> </w:t>
      </w:r>
      <w:r w:rsidR="00D12853">
        <w:rPr>
          <w:sz w:val="20"/>
        </w:rPr>
        <w:t>--&gt;</w:t>
      </w:r>
      <w:r w:rsidR="00D12853">
        <w:rPr>
          <w:sz w:val="20"/>
        </w:rPr>
        <w:t xml:space="preserve"> </w:t>
      </w:r>
      <w:r w:rsidR="00D12853">
        <w:rPr>
          <w:sz w:val="24"/>
          <w:szCs w:val="32"/>
        </w:rPr>
        <w:t>forlænget ACh-effekt</w:t>
      </w:r>
      <w:r w:rsidR="00717378" w:rsidRPr="00717378">
        <w:rPr>
          <w:sz w:val="24"/>
          <w:szCs w:val="32"/>
          <w:u w:val="single"/>
        </w:rPr>
        <w:br/>
        <w:t>Antagonister</w:t>
      </w:r>
      <w:r w:rsidR="00717378" w:rsidRPr="00717378">
        <w:rPr>
          <w:sz w:val="24"/>
          <w:szCs w:val="32"/>
          <w:u w:val="single"/>
        </w:rPr>
        <w:br/>
      </w:r>
      <w:r w:rsidR="00D12853">
        <w:rPr>
          <w:sz w:val="24"/>
          <w:szCs w:val="32"/>
        </w:rPr>
        <w:t xml:space="preserve">Kæmper med ACh om ortosteriske site --&gt; antagonistisk </w:t>
      </w:r>
      <w:r w:rsidR="00717378" w:rsidRPr="00717378">
        <w:rPr>
          <w:sz w:val="24"/>
          <w:szCs w:val="32"/>
        </w:rPr>
        <w:br/>
      </w:r>
      <w:r w:rsidR="00FF6783">
        <w:rPr>
          <w:sz w:val="24"/>
          <w:szCs w:val="32"/>
        </w:rPr>
        <w:br/>
      </w:r>
      <w:r w:rsidR="00717378">
        <w:rPr>
          <w:b/>
          <w:sz w:val="24"/>
          <w:szCs w:val="32"/>
        </w:rPr>
        <w:lastRenderedPageBreak/>
        <w:t>Farmaka</w:t>
      </w:r>
      <w:r w:rsidR="00717378">
        <w:rPr>
          <w:b/>
          <w:sz w:val="24"/>
          <w:szCs w:val="32"/>
        </w:rPr>
        <w:br/>
      </w:r>
      <w:r w:rsidR="00717378">
        <w:rPr>
          <w:sz w:val="24"/>
          <w:szCs w:val="32"/>
          <w:u w:val="single"/>
        </w:rPr>
        <w:t>Agonister</w:t>
      </w:r>
    </w:p>
    <w:tbl>
      <w:tblPr>
        <w:tblStyle w:val="Tabel-Gitter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2835"/>
        <w:gridCol w:w="2693"/>
      </w:tblGrid>
      <w:tr w:rsidR="000C4F42" w:rsidRPr="00FC7806" w:rsidTr="00FF6783">
        <w:trPr>
          <w:trHeight w:val="136"/>
        </w:trPr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C4F42" w:rsidRPr="000C4F42" w:rsidRDefault="000C4F42" w:rsidP="000C4F42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Acetylcholin</w:t>
            </w:r>
          </w:p>
        </w:tc>
        <w:tc>
          <w:tcPr>
            <w:tcW w:w="2835" w:type="dxa"/>
          </w:tcPr>
          <w:p w:rsidR="000C4F42" w:rsidRPr="000C4F42" w:rsidRDefault="000C4F42" w:rsidP="000C4F42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Nikotin</w:t>
            </w:r>
          </w:p>
        </w:tc>
        <w:tc>
          <w:tcPr>
            <w:tcW w:w="2693" w:type="dxa"/>
          </w:tcPr>
          <w:p w:rsidR="000C4F42" w:rsidRPr="000C4F42" w:rsidRDefault="000C4F42" w:rsidP="000C4F42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Pilokarpin</w:t>
            </w:r>
            <w:proofErr w:type="spellEnd"/>
          </w:p>
        </w:tc>
      </w:tr>
      <w:tr w:rsidR="000C4F42" w:rsidRPr="00FC7806" w:rsidTr="00FF6783">
        <w:trPr>
          <w:trHeight w:val="136"/>
        </w:trPr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Agonist</w:t>
            </w:r>
            <w:r w:rsidR="00D12853">
              <w:rPr>
                <w:sz w:val="20"/>
                <w:szCs w:val="20"/>
              </w:rPr>
              <w:t xml:space="preserve"> nAChR</w:t>
            </w:r>
            <w:r w:rsidR="00D12853">
              <w:rPr>
                <w:sz w:val="20"/>
                <w:szCs w:val="20"/>
              </w:rPr>
              <w:br/>
              <w:t>Agonist mAChR</w:t>
            </w:r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Agonist nAChR</w:t>
            </w:r>
          </w:p>
        </w:tc>
        <w:tc>
          <w:tcPr>
            <w:tcW w:w="2693" w:type="dxa"/>
          </w:tcPr>
          <w:p w:rsidR="000C4F42" w:rsidRPr="00FE1DF9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Agonist mAChR</w:t>
            </w:r>
            <w:r w:rsidR="00FE1DF9">
              <w:rPr>
                <w:sz w:val="20"/>
                <w:szCs w:val="20"/>
              </w:rPr>
              <w:t xml:space="preserve"> (M</w:t>
            </w:r>
            <w:r w:rsidR="00FE1DF9">
              <w:rPr>
                <w:sz w:val="20"/>
                <w:szCs w:val="20"/>
                <w:vertAlign w:val="subscript"/>
              </w:rPr>
              <w:t>1</w:t>
            </w:r>
            <w:r w:rsidR="00FE1DF9">
              <w:rPr>
                <w:sz w:val="20"/>
                <w:szCs w:val="20"/>
              </w:rPr>
              <w:t>-M</w:t>
            </w:r>
            <w:r w:rsidR="00FE1DF9">
              <w:rPr>
                <w:sz w:val="20"/>
                <w:szCs w:val="20"/>
                <w:vertAlign w:val="subscript"/>
              </w:rPr>
              <w:t>4</w:t>
            </w:r>
            <w:r w:rsidR="00FE1DF9">
              <w:rPr>
                <w:sz w:val="20"/>
                <w:szCs w:val="20"/>
              </w:rPr>
              <w:t>)</w:t>
            </w:r>
          </w:p>
        </w:tc>
      </w:tr>
      <w:tr w:rsidR="000C4F42" w:rsidRPr="00FC7806" w:rsidTr="00FF6783">
        <w:trPr>
          <w:trHeight w:val="254"/>
        </w:trPr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nAChR: åbner kationkanaler</w:t>
            </w:r>
            <w:r>
              <w:rPr>
                <w:sz w:val="20"/>
                <w:szCs w:val="20"/>
              </w:rPr>
              <w:br/>
              <w:t>mAChR: G</w:t>
            </w:r>
            <w:r>
              <w:rPr>
                <w:sz w:val="20"/>
                <w:szCs w:val="20"/>
                <w:vertAlign w:val="subscript"/>
              </w:rPr>
              <w:t xml:space="preserve">q </w:t>
            </w:r>
            <w:r>
              <w:rPr>
                <w:sz w:val="20"/>
                <w:szCs w:val="20"/>
              </w:rPr>
              <w:t>og G</w:t>
            </w:r>
            <w:r>
              <w:rPr>
                <w:sz w:val="20"/>
                <w:szCs w:val="20"/>
                <w:vertAlign w:val="subscript"/>
              </w:rPr>
              <w:t>i</w:t>
            </w:r>
            <w:r>
              <w:rPr>
                <w:sz w:val="20"/>
                <w:szCs w:val="20"/>
              </w:rPr>
              <w:t xml:space="preserve"> aktivering</w:t>
            </w:r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Åbner kationkanaler</w:t>
            </w:r>
          </w:p>
        </w:tc>
        <w:tc>
          <w:tcPr>
            <w:tcW w:w="2693" w:type="dxa"/>
          </w:tcPr>
          <w:p w:rsidR="000C4F42" w:rsidRPr="00FE1DF9" w:rsidRDefault="00FE1DF9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627EFF" w:rsidRPr="00FE1DF9">
              <w:rPr>
                <w:sz w:val="20"/>
                <w:szCs w:val="20"/>
              </w:rPr>
              <w:t xml:space="preserve">ffekt </w:t>
            </w:r>
            <w:r>
              <w:rPr>
                <w:sz w:val="20"/>
                <w:szCs w:val="20"/>
              </w:rPr>
              <w:t>rettet mod</w:t>
            </w:r>
            <w:r w:rsidR="00627EFF" w:rsidRPr="00FE1DF9">
              <w:rPr>
                <w:sz w:val="20"/>
                <w:szCs w:val="20"/>
              </w:rPr>
              <w:t xml:space="preserve"> M3</w:t>
            </w:r>
          </w:p>
        </w:tc>
      </w:tr>
      <w:tr w:rsidR="000C4F42" w:rsidRPr="001134EE" w:rsidTr="00FF6783"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D12853" w:rsidRPr="00FE1DF9" w:rsidRDefault="00D12853" w:rsidP="003F70B3">
            <w:pPr>
              <w:rPr>
                <w:rFonts w:cstheme="minorHAnsi"/>
                <w:sz w:val="20"/>
                <w:szCs w:val="20"/>
              </w:rPr>
            </w:pPr>
            <w:r w:rsidRPr="00D12853">
              <w:rPr>
                <w:rFonts w:cstheme="minorHAnsi"/>
                <w:sz w:val="20"/>
                <w:szCs w:val="20"/>
                <w:u w:val="single"/>
              </w:rPr>
              <w:t>M1</w:t>
            </w:r>
            <w:r w:rsidR="00FE1DF9" w:rsidRPr="00FE1DF9">
              <w:rPr>
                <w:rFonts w:cstheme="minorHAnsi"/>
                <w:sz w:val="20"/>
                <w:szCs w:val="20"/>
              </w:rPr>
              <w:t xml:space="preserve"> </w:t>
            </w:r>
            <w:r w:rsidR="00FE1DF9">
              <w:rPr>
                <w:rFonts w:cstheme="minorHAnsi"/>
                <w:sz w:val="20"/>
                <w:szCs w:val="20"/>
              </w:rPr>
              <w:t>(G</w:t>
            </w:r>
            <w:r w:rsidR="00FE1DF9">
              <w:rPr>
                <w:rFonts w:cstheme="minorHAnsi"/>
                <w:sz w:val="20"/>
                <w:szCs w:val="20"/>
                <w:vertAlign w:val="subscript"/>
              </w:rPr>
              <w:t>q</w:t>
            </w:r>
            <w:r w:rsidR="00FE1DF9">
              <w:rPr>
                <w:rFonts w:cstheme="minorHAnsi"/>
                <w:sz w:val="20"/>
                <w:szCs w:val="20"/>
              </w:rPr>
              <w:t>)</w:t>
            </w:r>
          </w:p>
          <w:p w:rsidR="00D12853" w:rsidRPr="00D12853" w:rsidRDefault="00D12853" w:rsidP="003F70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Mavesyresekretion øget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  <w:u w:val="single"/>
              </w:rPr>
              <w:t>M2</w:t>
            </w:r>
            <w:r w:rsidR="00FE1DF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  <w:r w:rsidR="00FE1DF9">
              <w:rPr>
                <w:rFonts w:cstheme="minorHAnsi"/>
                <w:sz w:val="20"/>
                <w:szCs w:val="20"/>
              </w:rPr>
              <w:t>(G</w:t>
            </w:r>
            <w:r w:rsidR="00FE1DF9">
              <w:rPr>
                <w:rFonts w:cstheme="minorHAnsi"/>
                <w:sz w:val="20"/>
                <w:szCs w:val="20"/>
                <w:vertAlign w:val="subscript"/>
              </w:rPr>
              <w:t>i</w:t>
            </w:r>
            <w:r w:rsidR="00FE1DF9">
              <w:rPr>
                <w:rFonts w:cstheme="minorHAnsi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  <w:u w:val="single"/>
              </w:rPr>
              <w:br/>
            </w:r>
            <w:r>
              <w:rPr>
                <w:rFonts w:cstheme="minorHAnsi"/>
                <w:i/>
                <w:sz w:val="20"/>
                <w:szCs w:val="20"/>
              </w:rPr>
              <w:t>Hjertet</w:t>
            </w:r>
            <w:r>
              <w:rPr>
                <w:rFonts w:cstheme="minorHAnsi"/>
                <w:i/>
                <w:sz w:val="20"/>
                <w:szCs w:val="20"/>
              </w:rPr>
              <w:br/>
            </w:r>
            <w:r w:rsidR="00FE1DF9">
              <w:rPr>
                <w:rFonts w:cstheme="minorHAnsi"/>
                <w:sz w:val="20"/>
                <w:szCs w:val="20"/>
              </w:rPr>
              <w:t xml:space="preserve">Nedsat frekvens </w:t>
            </w:r>
            <w:r w:rsidRPr="00FE1DF9">
              <w:rPr>
                <w:rFonts w:cstheme="minorHAnsi"/>
                <w:b/>
                <w:sz w:val="20"/>
                <w:szCs w:val="20"/>
              </w:rPr>
              <w:t>(BT ned)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FE1DF9">
              <w:rPr>
                <w:rFonts w:cstheme="minorHAnsi"/>
                <w:sz w:val="20"/>
                <w:szCs w:val="20"/>
              </w:rPr>
              <w:t>Nedsat kontraktilitet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E1DF9">
              <w:rPr>
                <w:rFonts w:cstheme="minorHAnsi"/>
                <w:b/>
                <w:sz w:val="20"/>
                <w:szCs w:val="20"/>
              </w:rPr>
              <w:t>(BT ned)</w:t>
            </w:r>
          </w:p>
          <w:p w:rsidR="00D12853" w:rsidRDefault="00D12853" w:rsidP="003F70B3">
            <w:pPr>
              <w:rPr>
                <w:rFonts w:cstheme="minorHAnsi"/>
                <w:sz w:val="20"/>
                <w:szCs w:val="20"/>
              </w:rPr>
            </w:pPr>
          </w:p>
          <w:p w:rsidR="00FE1DF9" w:rsidRDefault="00D12853" w:rsidP="003F70B3">
            <w:pPr>
              <w:rPr>
                <w:rFonts w:cstheme="minorHAnsi"/>
                <w:b/>
                <w:sz w:val="20"/>
                <w:szCs w:val="20"/>
              </w:rPr>
            </w:pPr>
            <w:r w:rsidRPr="00D12853">
              <w:rPr>
                <w:rFonts w:cstheme="minorHAnsi"/>
                <w:sz w:val="20"/>
                <w:szCs w:val="20"/>
                <w:u w:val="single"/>
              </w:rPr>
              <w:t>M3</w:t>
            </w:r>
            <w:r w:rsidR="00FE1DF9">
              <w:rPr>
                <w:rFonts w:cstheme="minorHAnsi"/>
                <w:sz w:val="20"/>
                <w:szCs w:val="20"/>
              </w:rPr>
              <w:t xml:space="preserve"> (G</w:t>
            </w:r>
            <w:r w:rsidR="00FE1DF9">
              <w:rPr>
                <w:rFonts w:cstheme="minorHAnsi"/>
                <w:sz w:val="20"/>
                <w:szCs w:val="20"/>
                <w:vertAlign w:val="subscript"/>
              </w:rPr>
              <w:t>q</w:t>
            </w:r>
            <w:r w:rsidR="00FE1DF9">
              <w:rPr>
                <w:rFonts w:cstheme="minorHAnsi"/>
                <w:sz w:val="20"/>
                <w:szCs w:val="20"/>
              </w:rPr>
              <w:t>)</w:t>
            </w:r>
            <w:r w:rsidR="00FE1DF9">
              <w:rPr>
                <w:rFonts w:cstheme="minorHAnsi"/>
                <w:sz w:val="20"/>
                <w:szCs w:val="20"/>
              </w:rPr>
              <w:br/>
            </w:r>
            <w:r w:rsidR="00FE1DF9">
              <w:rPr>
                <w:rFonts w:cstheme="minorHAnsi"/>
                <w:i/>
                <w:sz w:val="20"/>
                <w:szCs w:val="20"/>
              </w:rPr>
              <w:t>Endothel</w:t>
            </w:r>
            <w:r>
              <w:rPr>
                <w:rFonts w:cstheme="minorHAnsi"/>
                <w:sz w:val="20"/>
                <w:szCs w:val="20"/>
                <w:u w:val="single"/>
              </w:rPr>
              <w:br/>
            </w:r>
            <w:r w:rsidR="00FE1DF9">
              <w:rPr>
                <w:rFonts w:cstheme="minorHAnsi"/>
                <w:sz w:val="20"/>
                <w:szCs w:val="20"/>
              </w:rPr>
              <w:t xml:space="preserve">Øget </w:t>
            </w:r>
            <w:proofErr w:type="spellStart"/>
            <w:r w:rsidR="00FE1DF9">
              <w:rPr>
                <w:rFonts w:cstheme="minorHAnsi"/>
                <w:sz w:val="20"/>
                <w:szCs w:val="20"/>
              </w:rPr>
              <w:t>v</w:t>
            </w:r>
            <w:r>
              <w:rPr>
                <w:rFonts w:cstheme="minorHAnsi"/>
                <w:sz w:val="20"/>
                <w:szCs w:val="20"/>
              </w:rPr>
              <w:t>asodilation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E1DF9">
              <w:rPr>
                <w:rFonts w:cstheme="minorHAnsi"/>
                <w:b/>
                <w:sz w:val="20"/>
                <w:szCs w:val="20"/>
              </w:rPr>
              <w:t>(BT ned)</w:t>
            </w:r>
          </w:p>
          <w:p w:rsidR="00FE1DF9" w:rsidRPr="00627EFF" w:rsidRDefault="00FE1DF9" w:rsidP="00FE1DF9">
            <w:pPr>
              <w:rPr>
                <w:rFonts w:cstheme="minorHAnsi"/>
                <w:sz w:val="20"/>
                <w:szCs w:val="20"/>
              </w:rPr>
            </w:pPr>
            <w:r w:rsidRPr="00FE1DF9">
              <w:rPr>
                <w:rFonts w:cstheme="minorHAnsi"/>
                <w:i/>
                <w:sz w:val="20"/>
                <w:szCs w:val="20"/>
              </w:rPr>
              <w:t>Kirtler</w:t>
            </w:r>
            <w:r>
              <w:rPr>
                <w:rFonts w:cstheme="minorHAnsi"/>
                <w:sz w:val="20"/>
                <w:szCs w:val="20"/>
              </w:rPr>
              <w:br/>
              <w:t>Øget kirtelsekretion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i/>
                <w:sz w:val="20"/>
                <w:szCs w:val="20"/>
              </w:rPr>
              <w:t>Glatmuskulatur</w:t>
            </w:r>
            <w:r>
              <w:rPr>
                <w:rFonts w:cstheme="minorHAnsi"/>
                <w:sz w:val="20"/>
                <w:szCs w:val="20"/>
              </w:rPr>
              <w:br/>
              <w:t>Øget bronkiekonstriktion</w:t>
            </w:r>
            <w:r>
              <w:rPr>
                <w:rFonts w:cstheme="minorHAnsi"/>
                <w:sz w:val="20"/>
                <w:szCs w:val="20"/>
              </w:rPr>
              <w:br/>
              <w:t>Øget pupilkonstriktion</w:t>
            </w:r>
            <w:r>
              <w:rPr>
                <w:rFonts w:cstheme="minorHAnsi"/>
                <w:sz w:val="20"/>
                <w:szCs w:val="20"/>
              </w:rPr>
              <w:br/>
              <w:t>Øget blærekonstriktion</w:t>
            </w:r>
          </w:p>
          <w:p w:rsidR="000C4F42" w:rsidRPr="00627EFF" w:rsidRDefault="000C4F42" w:rsidP="003F70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0C4F42" w:rsidRPr="00627EFF" w:rsidRDefault="00627EFF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bivirkninger – ingen ”positiv” effekt. </w:t>
            </w:r>
          </w:p>
        </w:tc>
        <w:tc>
          <w:tcPr>
            <w:tcW w:w="2693" w:type="dxa"/>
          </w:tcPr>
          <w:p w:rsidR="000C4F42" w:rsidRPr="00FE1DF9" w:rsidRDefault="00AF6AF3" w:rsidP="003F70B3">
            <w:pPr>
              <w:rPr>
                <w:sz w:val="20"/>
                <w:szCs w:val="20"/>
                <w:lang w:val="en-US"/>
              </w:rPr>
            </w:pPr>
            <w:proofErr w:type="spellStart"/>
            <w:r w:rsidRPr="00FE1DF9">
              <w:rPr>
                <w:sz w:val="20"/>
                <w:szCs w:val="20"/>
                <w:lang w:val="en-US"/>
              </w:rPr>
              <w:t>Pupilkonstriktion</w:t>
            </w:r>
            <w:proofErr w:type="spellEnd"/>
            <w:r w:rsidR="001A6A65">
              <w:rPr>
                <w:sz w:val="20"/>
                <w:szCs w:val="20"/>
                <w:lang w:val="en-US"/>
              </w:rPr>
              <w:t xml:space="preserve"> </w:t>
            </w:r>
            <w:r w:rsidRPr="00D12853">
              <w:rPr>
                <w:sz w:val="20"/>
                <w:szCs w:val="20"/>
              </w:rPr>
              <w:br/>
            </w:r>
            <w:r w:rsidR="00FE1DF9" w:rsidRPr="00FE1DF9">
              <w:rPr>
                <w:sz w:val="20"/>
                <w:szCs w:val="20"/>
              </w:rPr>
              <w:t>Spytsekretion</w:t>
            </w:r>
            <w:r w:rsidR="00FE1DF9" w:rsidRPr="00FE1DF9">
              <w:rPr>
                <w:sz w:val="20"/>
                <w:szCs w:val="20"/>
              </w:rPr>
              <w:br/>
            </w:r>
          </w:p>
        </w:tc>
      </w:tr>
      <w:tr w:rsidR="000C4F42" w:rsidRPr="001134EE" w:rsidTr="00FF6783">
        <w:tc>
          <w:tcPr>
            <w:tcW w:w="1555" w:type="dxa"/>
          </w:tcPr>
          <w:p w:rsidR="000C4F42" w:rsidRDefault="000C4F42" w:rsidP="003F7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0C4F42" w:rsidRPr="00FE1DF9" w:rsidRDefault="00FE1DF9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Hypotension (nedsat BT)</w:t>
            </w:r>
          </w:p>
        </w:tc>
        <w:tc>
          <w:tcPr>
            <w:tcW w:w="2835" w:type="dxa"/>
          </w:tcPr>
          <w:p w:rsidR="000C4F42" w:rsidRPr="000C4F42" w:rsidRDefault="00AF6AF3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Vanedannende</w:t>
            </w:r>
            <w:r>
              <w:rPr>
                <w:sz w:val="20"/>
                <w:szCs w:val="20"/>
              </w:rPr>
              <w:br/>
              <w:t>Brady- eller takykardi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Sphincterafslappende</w:t>
            </w:r>
            <w:proofErr w:type="spellEnd"/>
            <w:r>
              <w:rPr>
                <w:sz w:val="20"/>
                <w:szCs w:val="20"/>
              </w:rPr>
              <w:br/>
              <w:t>Kvalme</w:t>
            </w:r>
            <w:r>
              <w:rPr>
                <w:sz w:val="20"/>
                <w:szCs w:val="20"/>
              </w:rPr>
              <w:br/>
              <w:t xml:space="preserve">M.v. </w:t>
            </w:r>
          </w:p>
        </w:tc>
        <w:tc>
          <w:tcPr>
            <w:tcW w:w="2693" w:type="dxa"/>
          </w:tcPr>
          <w:p w:rsidR="00FE1DF9" w:rsidRDefault="00FE1DF9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0C4F42" w:rsidRPr="000C4F42" w:rsidRDefault="00FE1DF9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Øget bronkiekonstriktion</w:t>
            </w:r>
            <w:r>
              <w:rPr>
                <w:sz w:val="20"/>
                <w:szCs w:val="20"/>
              </w:rPr>
              <w:br/>
              <w:t>Øget blærekonstriktion</w:t>
            </w:r>
          </w:p>
        </w:tc>
      </w:tr>
      <w:tr w:rsidR="000C4F42" w:rsidRPr="001134EE" w:rsidTr="00FF6783"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0C4F42" w:rsidRPr="000C4F42" w:rsidRDefault="002B55F8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ANVENDES IKKE SOM LÆGEMIDDEL – VIRKNINGSTID KUN 10-20 SEKUNDER PGA. ACETYLCHOLINESTERASE</w:t>
            </w:r>
            <w:r w:rsidR="00525B1E">
              <w:rPr>
                <w:sz w:val="20"/>
                <w:szCs w:val="20"/>
              </w:rPr>
              <w:t>-AKTIVITET</w:t>
            </w:r>
          </w:p>
        </w:tc>
        <w:tc>
          <w:tcPr>
            <w:tcW w:w="2835" w:type="dxa"/>
          </w:tcPr>
          <w:p w:rsidR="000C4F42" w:rsidRPr="000C4F42" w:rsidRDefault="00AF6AF3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Rygeafvænning</w:t>
            </w:r>
          </w:p>
        </w:tc>
        <w:tc>
          <w:tcPr>
            <w:tcW w:w="2693" w:type="dxa"/>
          </w:tcPr>
          <w:p w:rsidR="001A6A65" w:rsidRPr="00627EFF" w:rsidRDefault="001A6A65" w:rsidP="00627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Grøn stær</w:t>
            </w:r>
            <w:r w:rsidR="00FB6100">
              <w:rPr>
                <w:sz w:val="20"/>
                <w:szCs w:val="20"/>
                <w:u w:val="single"/>
              </w:rPr>
              <w:t xml:space="preserve"> (</w:t>
            </w:r>
            <w:proofErr w:type="spellStart"/>
            <w:r w:rsidR="00FB6100">
              <w:rPr>
                <w:sz w:val="20"/>
                <w:szCs w:val="20"/>
                <w:u w:val="single"/>
              </w:rPr>
              <w:t>glaukom</w:t>
            </w:r>
            <w:proofErr w:type="spellEnd"/>
            <w:r w:rsidR="00FB6100">
              <w:rPr>
                <w:sz w:val="20"/>
                <w:szCs w:val="20"/>
                <w:u w:val="single"/>
              </w:rPr>
              <w:t>)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Inden operation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  <w:u w:val="single"/>
              </w:rPr>
              <w:br/>
            </w:r>
            <w:r w:rsidR="00627EFF">
              <w:rPr>
                <w:sz w:val="20"/>
                <w:szCs w:val="20"/>
                <w:u w:val="single"/>
              </w:rPr>
              <w:t>Tør mund</w:t>
            </w:r>
            <w:r w:rsidR="00627EFF">
              <w:rPr>
                <w:sz w:val="20"/>
                <w:szCs w:val="20"/>
                <w:u w:val="single"/>
              </w:rPr>
              <w:br/>
            </w:r>
            <w:r w:rsidR="00627EFF">
              <w:rPr>
                <w:sz w:val="20"/>
                <w:szCs w:val="20"/>
              </w:rPr>
              <w:t xml:space="preserve">F.eks. </w:t>
            </w:r>
            <w:proofErr w:type="spellStart"/>
            <w:r w:rsidR="00627EFF">
              <w:rPr>
                <w:sz w:val="20"/>
                <w:szCs w:val="20"/>
              </w:rPr>
              <w:t>xerostomi</w:t>
            </w:r>
            <w:proofErr w:type="spellEnd"/>
            <w:r w:rsidR="00627EFF">
              <w:rPr>
                <w:sz w:val="20"/>
                <w:szCs w:val="20"/>
              </w:rPr>
              <w:t xml:space="preserve"> eller </w:t>
            </w:r>
            <w:proofErr w:type="spellStart"/>
            <w:r w:rsidR="00627EFF">
              <w:rPr>
                <w:sz w:val="20"/>
                <w:szCs w:val="20"/>
              </w:rPr>
              <w:t>sjögrens</w:t>
            </w:r>
            <w:proofErr w:type="spellEnd"/>
            <w:r w:rsidR="00627EFF">
              <w:rPr>
                <w:sz w:val="20"/>
                <w:szCs w:val="20"/>
              </w:rPr>
              <w:t xml:space="preserve"> syndrom</w:t>
            </w:r>
          </w:p>
        </w:tc>
      </w:tr>
      <w:tr w:rsidR="000C4F42" w:rsidRPr="00FC7806" w:rsidTr="00FF6783"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835" w:type="dxa"/>
          </w:tcPr>
          <w:p w:rsidR="000C4F42" w:rsidRPr="000C4F42" w:rsidRDefault="00AF6AF3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Følings syndrom</w:t>
            </w:r>
          </w:p>
        </w:tc>
        <w:tc>
          <w:tcPr>
            <w:tcW w:w="2693" w:type="dxa"/>
          </w:tcPr>
          <w:p w:rsidR="000C4F42" w:rsidRPr="000C4F42" w:rsidRDefault="00AF6AF3" w:rsidP="003F70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Iritis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627EFF">
              <w:rPr>
                <w:sz w:val="20"/>
                <w:szCs w:val="20"/>
              </w:rPr>
              <w:t>Astma</w:t>
            </w:r>
            <w:r w:rsidR="00FE1DF9">
              <w:rPr>
                <w:sz w:val="20"/>
                <w:szCs w:val="20"/>
              </w:rPr>
              <w:t xml:space="preserve"> og KOL</w:t>
            </w:r>
          </w:p>
        </w:tc>
      </w:tr>
      <w:tr w:rsidR="000C4F42" w:rsidRPr="00FC7806" w:rsidTr="00FF6783"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2835" w:type="dxa"/>
          </w:tcPr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835" w:type="dxa"/>
          </w:tcPr>
          <w:p w:rsidR="000C4F42" w:rsidRPr="000C4F42" w:rsidRDefault="00AF6AF3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Peroralt (nikotintyggegummi)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Topikalt</w:t>
            </w:r>
            <w:proofErr w:type="spellEnd"/>
            <w:r>
              <w:rPr>
                <w:sz w:val="20"/>
                <w:szCs w:val="20"/>
              </w:rPr>
              <w:t xml:space="preserve"> (nikotinplastre)</w:t>
            </w:r>
            <w:r>
              <w:rPr>
                <w:sz w:val="20"/>
                <w:szCs w:val="20"/>
              </w:rPr>
              <w:br/>
              <w:t>Inhalering (e-cigaretter)</w:t>
            </w:r>
          </w:p>
        </w:tc>
        <w:tc>
          <w:tcPr>
            <w:tcW w:w="2693" w:type="dxa"/>
          </w:tcPr>
          <w:p w:rsidR="000C4F42" w:rsidRPr="00CF4E50" w:rsidRDefault="00CF4E50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Peroralt (tør mund)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Topikalt</w:t>
            </w:r>
            <w:proofErr w:type="spellEnd"/>
            <w:r>
              <w:rPr>
                <w:sz w:val="20"/>
                <w:szCs w:val="20"/>
              </w:rPr>
              <w:t xml:space="preserve"> (i øjet) </w:t>
            </w:r>
          </w:p>
        </w:tc>
      </w:tr>
      <w:tr w:rsidR="000C4F42" w:rsidRPr="001134EE" w:rsidTr="00FF6783">
        <w:tc>
          <w:tcPr>
            <w:tcW w:w="1555" w:type="dxa"/>
          </w:tcPr>
          <w:p w:rsidR="000C4F42" w:rsidRPr="00FC7806" w:rsidRDefault="000C4F42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835" w:type="dxa"/>
          </w:tcPr>
          <w:p w:rsidR="000C4F42" w:rsidRDefault="000C4F42" w:rsidP="003F70B3">
            <w:pPr>
              <w:rPr>
                <w:sz w:val="20"/>
                <w:szCs w:val="20"/>
              </w:rPr>
            </w:pPr>
            <w:r w:rsidRPr="000C4F42">
              <w:rPr>
                <w:sz w:val="20"/>
                <w:szCs w:val="20"/>
                <w:u w:val="single"/>
              </w:rPr>
              <w:t>Absorption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 xml:space="preserve">Dårlig </w:t>
            </w:r>
            <w:r w:rsidRPr="000C4F4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ACh er hydrofil</w:t>
            </w:r>
          </w:p>
          <w:p w:rsid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u w:val="single"/>
              </w:rPr>
              <w:t>Eliminering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 xml:space="preserve">Hurtig </w:t>
            </w:r>
            <w:r w:rsidRPr="000C4F4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ACh-</w:t>
            </w:r>
            <w:proofErr w:type="spellStart"/>
            <w:r>
              <w:rPr>
                <w:sz w:val="20"/>
                <w:szCs w:val="20"/>
              </w:rPr>
              <w:t>esterase</w:t>
            </w:r>
            <w:proofErr w:type="spellEnd"/>
            <w:r>
              <w:rPr>
                <w:sz w:val="20"/>
                <w:szCs w:val="20"/>
              </w:rPr>
              <w:t xml:space="preserve"> synaptisk og </w:t>
            </w:r>
            <w:proofErr w:type="spellStart"/>
            <w:r>
              <w:rPr>
                <w:sz w:val="20"/>
                <w:szCs w:val="20"/>
              </w:rPr>
              <w:t>pseudocholinesterase</w:t>
            </w:r>
            <w:proofErr w:type="spellEnd"/>
            <w:r>
              <w:rPr>
                <w:sz w:val="20"/>
                <w:szCs w:val="20"/>
              </w:rPr>
              <w:t xml:space="preserve"> i plasma</w:t>
            </w:r>
          </w:p>
          <w:p w:rsidR="000C4F42" w:rsidRDefault="000C4F42" w:rsidP="003F70B3">
            <w:pPr>
              <w:rPr>
                <w:sz w:val="20"/>
                <w:szCs w:val="20"/>
              </w:rPr>
            </w:pPr>
          </w:p>
          <w:p w:rsidR="000C4F42" w:rsidRPr="000C4F42" w:rsidRDefault="000C4F42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Virkningstid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 xml:space="preserve">10-20 sekunder (IV) </w:t>
            </w:r>
            <w:r w:rsidRPr="000C4F4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anvendes derfor ikke som lægemiddel</w:t>
            </w:r>
          </w:p>
        </w:tc>
        <w:tc>
          <w:tcPr>
            <w:tcW w:w="2835" w:type="dxa"/>
          </w:tcPr>
          <w:p w:rsidR="00AF6AF3" w:rsidRDefault="00AF6AF3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Eliminering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Lever og renalt</w:t>
            </w:r>
          </w:p>
          <w:p w:rsidR="00AF6AF3" w:rsidRPr="00AF6AF3" w:rsidRDefault="00AF6AF3" w:rsidP="003F70B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CF4E50" w:rsidRPr="00CF4E50" w:rsidRDefault="00CF4E50" w:rsidP="003F7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Eliminering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Renalt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</w:tc>
      </w:tr>
    </w:tbl>
    <w:p w:rsidR="007F27AD" w:rsidRPr="00525B1E" w:rsidRDefault="00525B1E">
      <w:pPr>
        <w:rPr>
          <w:sz w:val="24"/>
          <w:szCs w:val="32"/>
        </w:rPr>
      </w:pPr>
      <w:r>
        <w:rPr>
          <w:sz w:val="24"/>
          <w:szCs w:val="32"/>
        </w:rPr>
        <w:lastRenderedPageBreak/>
        <w:br/>
      </w:r>
      <w:r w:rsidR="000B15FA" w:rsidRPr="002566A7">
        <w:rPr>
          <w:sz w:val="24"/>
          <w:szCs w:val="32"/>
          <w:u w:val="single"/>
        </w:rPr>
        <w:t>I</w:t>
      </w:r>
      <w:r w:rsidR="007F27AD">
        <w:rPr>
          <w:sz w:val="24"/>
          <w:szCs w:val="32"/>
          <w:u w:val="single"/>
        </w:rPr>
        <w:t xml:space="preserve">ndirekte agonister (acetylcholinesterasehæmmere) </w:t>
      </w:r>
    </w:p>
    <w:tbl>
      <w:tblPr>
        <w:tblStyle w:val="Tabel-Gitter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4111"/>
      </w:tblGrid>
      <w:tr w:rsidR="007F27AD" w:rsidRPr="00FC7806" w:rsidTr="007F27AD">
        <w:trPr>
          <w:trHeight w:val="136"/>
        </w:trPr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7F27AD" w:rsidRPr="007F27AD" w:rsidRDefault="007F27AD" w:rsidP="007F27A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Neostigmin</w:t>
            </w:r>
            <w:proofErr w:type="spellEnd"/>
          </w:p>
        </w:tc>
        <w:tc>
          <w:tcPr>
            <w:tcW w:w="4111" w:type="dxa"/>
          </w:tcPr>
          <w:p w:rsidR="007F27AD" w:rsidRPr="007F27AD" w:rsidRDefault="007F27AD" w:rsidP="007F27AD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Organo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>-fosfat</w:t>
            </w:r>
          </w:p>
        </w:tc>
      </w:tr>
      <w:tr w:rsidR="007F27AD" w:rsidRPr="00E139B4" w:rsidTr="007F27AD">
        <w:trPr>
          <w:trHeight w:val="136"/>
        </w:trPr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2" w:type="dxa"/>
          </w:tcPr>
          <w:p w:rsidR="007F27AD" w:rsidRPr="00E139B4" w:rsidRDefault="00E139B4" w:rsidP="003F70B3">
            <w:pPr>
              <w:rPr>
                <w:sz w:val="20"/>
                <w:szCs w:val="24"/>
                <w:lang w:val="en-US"/>
              </w:rPr>
            </w:pPr>
            <w:proofErr w:type="spellStart"/>
            <w:r w:rsidRPr="00E139B4">
              <w:rPr>
                <w:sz w:val="20"/>
                <w:szCs w:val="24"/>
                <w:lang w:val="en-US"/>
              </w:rPr>
              <w:t>Indirekte</w:t>
            </w:r>
            <w:proofErr w:type="spellEnd"/>
            <w:r w:rsidRPr="00E139B4">
              <w:rPr>
                <w:sz w:val="20"/>
                <w:szCs w:val="24"/>
                <w:lang w:val="en-US"/>
              </w:rPr>
              <w:t xml:space="preserve"> agonist</w:t>
            </w:r>
            <w:r w:rsidR="00FE1DF9">
              <w:rPr>
                <w:sz w:val="20"/>
                <w:szCs w:val="24"/>
                <w:lang w:val="en-US"/>
              </w:rPr>
              <w:t xml:space="preserve">: </w:t>
            </w:r>
            <w:r w:rsidRPr="00E139B4">
              <w:rPr>
                <w:sz w:val="20"/>
                <w:szCs w:val="24"/>
                <w:lang w:val="en-US"/>
              </w:rPr>
              <w:t>ACh-esterase-</w:t>
            </w:r>
            <w:proofErr w:type="spellStart"/>
            <w:r w:rsidRPr="00E139B4">
              <w:rPr>
                <w:sz w:val="20"/>
                <w:szCs w:val="24"/>
                <w:lang w:val="en-US"/>
              </w:rPr>
              <w:t>h</w:t>
            </w:r>
            <w:r>
              <w:rPr>
                <w:sz w:val="20"/>
                <w:szCs w:val="24"/>
                <w:lang w:val="en-US"/>
              </w:rPr>
              <w:t>æmmer</w:t>
            </w:r>
            <w:proofErr w:type="spellEnd"/>
          </w:p>
        </w:tc>
        <w:tc>
          <w:tcPr>
            <w:tcW w:w="4111" w:type="dxa"/>
          </w:tcPr>
          <w:p w:rsidR="007F27AD" w:rsidRPr="00E139B4" w:rsidRDefault="00E139B4" w:rsidP="003F70B3">
            <w:pPr>
              <w:rPr>
                <w:sz w:val="20"/>
                <w:szCs w:val="24"/>
                <w:lang w:val="en-US"/>
              </w:rPr>
            </w:pPr>
            <w:proofErr w:type="spellStart"/>
            <w:r w:rsidRPr="00E139B4">
              <w:rPr>
                <w:sz w:val="20"/>
                <w:szCs w:val="24"/>
                <w:lang w:val="en-US"/>
              </w:rPr>
              <w:t>Indirekte</w:t>
            </w:r>
            <w:proofErr w:type="spellEnd"/>
            <w:r w:rsidRPr="00E139B4">
              <w:rPr>
                <w:sz w:val="20"/>
                <w:szCs w:val="24"/>
                <w:lang w:val="en-US"/>
              </w:rPr>
              <w:t xml:space="preserve"> agonist ACh-esterase-</w:t>
            </w:r>
            <w:proofErr w:type="spellStart"/>
            <w:r w:rsidRPr="00E139B4">
              <w:rPr>
                <w:sz w:val="20"/>
                <w:szCs w:val="24"/>
                <w:lang w:val="en-US"/>
              </w:rPr>
              <w:t>h</w:t>
            </w:r>
            <w:r>
              <w:rPr>
                <w:sz w:val="20"/>
                <w:szCs w:val="24"/>
                <w:lang w:val="en-US"/>
              </w:rPr>
              <w:t>æmmer</w:t>
            </w:r>
            <w:proofErr w:type="spellEnd"/>
          </w:p>
        </w:tc>
      </w:tr>
      <w:tr w:rsidR="007F27AD" w:rsidRPr="00FC7806" w:rsidTr="007F27AD">
        <w:trPr>
          <w:trHeight w:val="254"/>
        </w:trPr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2" w:type="dxa"/>
          </w:tcPr>
          <w:p w:rsidR="00F722E7" w:rsidRPr="007F27AD" w:rsidRDefault="00FE1DF9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Forhindrer binding af ACh til ACh-</w:t>
            </w:r>
            <w:proofErr w:type="spellStart"/>
            <w:r>
              <w:rPr>
                <w:sz w:val="20"/>
                <w:szCs w:val="24"/>
              </w:rPr>
              <w:t>esterase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br/>
              <w:t>Reversibel</w:t>
            </w:r>
            <w:r>
              <w:rPr>
                <w:sz w:val="20"/>
                <w:szCs w:val="24"/>
              </w:rPr>
              <w:br/>
            </w:r>
            <w:r w:rsidRPr="00FE1DF9">
              <w:rPr>
                <w:i/>
                <w:sz w:val="20"/>
                <w:szCs w:val="24"/>
              </w:rPr>
              <w:t>Effekt rettet mod M3</w:t>
            </w:r>
          </w:p>
        </w:tc>
        <w:tc>
          <w:tcPr>
            <w:tcW w:w="4111" w:type="dxa"/>
          </w:tcPr>
          <w:p w:rsidR="007F27AD" w:rsidRPr="007F27AD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Samme </w:t>
            </w:r>
            <w:r w:rsidR="00FE1DF9">
              <w:rPr>
                <w:sz w:val="20"/>
                <w:szCs w:val="24"/>
              </w:rPr>
              <w:br/>
              <w:t>Irreversibel</w:t>
            </w:r>
          </w:p>
        </w:tc>
      </w:tr>
      <w:tr w:rsidR="007F27AD" w:rsidRPr="001134EE" w:rsidTr="007F27AD"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2" w:type="dxa"/>
          </w:tcPr>
          <w:p w:rsidR="007F27AD" w:rsidRPr="007F27AD" w:rsidRDefault="00FE1DF9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Blærekontraktion</w:t>
            </w:r>
          </w:p>
        </w:tc>
        <w:tc>
          <w:tcPr>
            <w:tcW w:w="4111" w:type="dxa"/>
          </w:tcPr>
          <w:p w:rsidR="007F27AD" w:rsidRPr="007F27AD" w:rsidRDefault="00143FEB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F27AD" w:rsidRPr="001134EE" w:rsidTr="007F27AD">
        <w:tc>
          <w:tcPr>
            <w:tcW w:w="1555" w:type="dxa"/>
          </w:tcPr>
          <w:p w:rsidR="007F27AD" w:rsidRDefault="007F27AD" w:rsidP="003F7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4252" w:type="dxa"/>
          </w:tcPr>
          <w:p w:rsidR="007F27AD" w:rsidRPr="00FE1DF9" w:rsidRDefault="00FE1DF9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Bl.a</w:t>
            </w:r>
            <w:r w:rsidR="00143FEB">
              <w:rPr>
                <w:sz w:val="20"/>
                <w:szCs w:val="24"/>
              </w:rPr>
              <w:t>.</w:t>
            </w:r>
            <w:r w:rsidR="00143FEB">
              <w:rPr>
                <w:sz w:val="20"/>
                <w:szCs w:val="24"/>
              </w:rPr>
              <w:br/>
              <w:t>Ø</w:t>
            </w:r>
            <w:r>
              <w:rPr>
                <w:sz w:val="20"/>
                <w:szCs w:val="24"/>
              </w:rPr>
              <w:t>get bronkiekonstriktion</w:t>
            </w:r>
          </w:p>
        </w:tc>
        <w:tc>
          <w:tcPr>
            <w:tcW w:w="4111" w:type="dxa"/>
          </w:tcPr>
          <w:p w:rsidR="007F27AD" w:rsidRPr="007F27AD" w:rsidRDefault="00143FEB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F27AD" w:rsidRPr="001134EE" w:rsidTr="007F27AD">
        <w:tc>
          <w:tcPr>
            <w:tcW w:w="1555" w:type="dxa"/>
          </w:tcPr>
          <w:p w:rsidR="007F27AD" w:rsidRDefault="007F27AD" w:rsidP="003F70B3">
            <w:r w:rsidRPr="00F608D5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4252" w:type="dxa"/>
          </w:tcPr>
          <w:p w:rsidR="007F27AD" w:rsidRPr="007F27AD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Atropin som </w:t>
            </w:r>
            <w:proofErr w:type="spellStart"/>
            <w:r>
              <w:rPr>
                <w:sz w:val="20"/>
                <w:szCs w:val="24"/>
              </w:rPr>
              <w:t>antidot</w:t>
            </w:r>
            <w:proofErr w:type="spellEnd"/>
          </w:p>
        </w:tc>
        <w:tc>
          <w:tcPr>
            <w:tcW w:w="4111" w:type="dxa"/>
          </w:tcPr>
          <w:p w:rsidR="007F27AD" w:rsidRPr="007F27AD" w:rsidRDefault="00143FEB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F27AD" w:rsidRPr="00E139B4" w:rsidTr="007F27AD"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2" w:type="dxa"/>
          </w:tcPr>
          <w:p w:rsidR="007F27AD" w:rsidRPr="00E139B4" w:rsidRDefault="00143FEB" w:rsidP="003F70B3">
            <w:pPr>
              <w:rPr>
                <w:sz w:val="20"/>
                <w:szCs w:val="24"/>
              </w:rPr>
            </w:pPr>
            <w:r w:rsidRPr="00143FEB">
              <w:rPr>
                <w:sz w:val="20"/>
                <w:szCs w:val="24"/>
                <w:u w:val="single"/>
              </w:rPr>
              <w:t>Blære-atoni</w:t>
            </w:r>
            <w:r>
              <w:rPr>
                <w:sz w:val="20"/>
                <w:szCs w:val="24"/>
              </w:rPr>
              <w:br/>
              <w:t>Svækket blæremuskel så vandet ikke kan lades</w:t>
            </w:r>
          </w:p>
        </w:tc>
        <w:tc>
          <w:tcPr>
            <w:tcW w:w="4111" w:type="dxa"/>
          </w:tcPr>
          <w:p w:rsidR="007F27AD" w:rsidRPr="00E139B4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 KLINISK ANVENDELSE</w:t>
            </w:r>
            <w:r>
              <w:rPr>
                <w:sz w:val="20"/>
                <w:szCs w:val="24"/>
              </w:rPr>
              <w:br/>
              <w:t>(anvendes som insektdræber og kemisk kampvåben)</w:t>
            </w:r>
          </w:p>
        </w:tc>
      </w:tr>
      <w:tr w:rsidR="007F27AD" w:rsidRPr="00FC7806" w:rsidTr="007F27AD"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2" w:type="dxa"/>
          </w:tcPr>
          <w:p w:rsidR="007F27AD" w:rsidRPr="00143FEB" w:rsidRDefault="00E139B4" w:rsidP="003F70B3">
            <w:pPr>
              <w:rPr>
                <w:sz w:val="20"/>
                <w:szCs w:val="24"/>
              </w:rPr>
            </w:pPr>
            <w:r w:rsidRPr="00143FEB">
              <w:rPr>
                <w:sz w:val="20"/>
                <w:szCs w:val="24"/>
                <w:u w:val="single"/>
              </w:rPr>
              <w:t>Mekanisk urinvejsobstruktion</w:t>
            </w:r>
            <w:r w:rsidR="00143FEB">
              <w:rPr>
                <w:sz w:val="20"/>
                <w:szCs w:val="24"/>
                <w:u w:val="single"/>
              </w:rPr>
              <w:br/>
            </w:r>
            <w:r w:rsidR="00143FEB">
              <w:rPr>
                <w:sz w:val="20"/>
                <w:szCs w:val="24"/>
              </w:rPr>
              <w:t xml:space="preserve">Her skyldes det altså ikke musklen, at vandet ikke kan lades – vil forværre situationen at give </w:t>
            </w:r>
            <w:proofErr w:type="spellStart"/>
            <w:r w:rsidR="00143FEB">
              <w:rPr>
                <w:sz w:val="20"/>
                <w:szCs w:val="24"/>
              </w:rPr>
              <w:t>neostigmin</w:t>
            </w:r>
            <w:proofErr w:type="spellEnd"/>
          </w:p>
        </w:tc>
        <w:tc>
          <w:tcPr>
            <w:tcW w:w="4111" w:type="dxa"/>
          </w:tcPr>
          <w:p w:rsidR="007F27AD" w:rsidRPr="007F27AD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F27AD" w:rsidRPr="00FC7806" w:rsidTr="007F27AD">
        <w:tc>
          <w:tcPr>
            <w:tcW w:w="1555" w:type="dxa"/>
          </w:tcPr>
          <w:p w:rsidR="007F27AD" w:rsidRPr="00FC7806" w:rsidRDefault="007F27AD" w:rsidP="003F70B3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4252" w:type="dxa"/>
          </w:tcPr>
          <w:p w:rsidR="007F27AD" w:rsidRPr="007F27AD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4111" w:type="dxa"/>
          </w:tcPr>
          <w:p w:rsidR="007F27AD" w:rsidRPr="007F27AD" w:rsidRDefault="00E139B4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FB6100" w:rsidRPr="00FB6100" w:rsidRDefault="007C7692">
      <w:pPr>
        <w:rPr>
          <w:sz w:val="24"/>
          <w:szCs w:val="32"/>
        </w:rPr>
      </w:pPr>
      <w:r>
        <w:rPr>
          <w:sz w:val="24"/>
          <w:szCs w:val="32"/>
          <w:u w:val="single"/>
        </w:rPr>
        <w:br/>
      </w:r>
      <w:r w:rsidRPr="007C7692">
        <w:rPr>
          <w:sz w:val="24"/>
          <w:szCs w:val="32"/>
          <w:u w:val="single"/>
        </w:rPr>
        <w:t>Antagonister</w:t>
      </w:r>
    </w:p>
    <w:tbl>
      <w:tblPr>
        <w:tblStyle w:val="Tabel-Gitter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4111"/>
      </w:tblGrid>
      <w:tr w:rsidR="00FB6100" w:rsidRPr="00FC7806" w:rsidTr="00FB6100">
        <w:trPr>
          <w:trHeight w:val="136"/>
        </w:trPr>
        <w:tc>
          <w:tcPr>
            <w:tcW w:w="1555" w:type="dxa"/>
          </w:tcPr>
          <w:p w:rsidR="00FB6100" w:rsidRPr="00FC7806" w:rsidRDefault="00FB6100" w:rsidP="003F70B3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FB6100" w:rsidRPr="00FB6100" w:rsidRDefault="000E5DA7" w:rsidP="00FB6100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Atropin</w:t>
            </w:r>
          </w:p>
        </w:tc>
        <w:tc>
          <w:tcPr>
            <w:tcW w:w="4111" w:type="dxa"/>
          </w:tcPr>
          <w:p w:rsidR="00FB6100" w:rsidRPr="007972D0" w:rsidRDefault="007972D0" w:rsidP="00FB6100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Ipratropium</w:t>
            </w:r>
            <w:proofErr w:type="spellEnd"/>
          </w:p>
        </w:tc>
      </w:tr>
      <w:tr w:rsidR="00FB6100" w:rsidRPr="00FC7806" w:rsidTr="00FB6100">
        <w:trPr>
          <w:trHeight w:val="136"/>
        </w:trPr>
        <w:tc>
          <w:tcPr>
            <w:tcW w:w="1555" w:type="dxa"/>
          </w:tcPr>
          <w:p w:rsidR="00FB6100" w:rsidRPr="00FC7806" w:rsidRDefault="00FB6100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4252" w:type="dxa"/>
          </w:tcPr>
          <w:p w:rsidR="00FB6100" w:rsidRPr="000E5DA7" w:rsidRDefault="000E5DA7" w:rsidP="003F70B3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Antimuskarinerg</w:t>
            </w:r>
            <w:proofErr w:type="spellEnd"/>
            <w:r>
              <w:rPr>
                <w:sz w:val="20"/>
                <w:szCs w:val="24"/>
              </w:rPr>
              <w:t xml:space="preserve"> antagonist </w:t>
            </w:r>
            <w:r w:rsidR="00525B1E">
              <w:rPr>
                <w:sz w:val="20"/>
                <w:szCs w:val="24"/>
              </w:rPr>
              <w:t>(kompetitiv)</w:t>
            </w:r>
          </w:p>
        </w:tc>
        <w:tc>
          <w:tcPr>
            <w:tcW w:w="4111" w:type="dxa"/>
          </w:tcPr>
          <w:p w:rsidR="00FB6100" w:rsidRPr="005A05EE" w:rsidRDefault="005A05EE" w:rsidP="003F70B3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Antimuskarinerg</w:t>
            </w:r>
            <w:proofErr w:type="spellEnd"/>
            <w:r>
              <w:rPr>
                <w:sz w:val="20"/>
                <w:szCs w:val="24"/>
              </w:rPr>
              <w:t xml:space="preserve"> antagonist (kompetitiv)</w:t>
            </w:r>
          </w:p>
        </w:tc>
      </w:tr>
      <w:tr w:rsidR="00FB6100" w:rsidRPr="00FC7806" w:rsidTr="00FB6100">
        <w:trPr>
          <w:trHeight w:val="254"/>
        </w:trPr>
        <w:tc>
          <w:tcPr>
            <w:tcW w:w="1555" w:type="dxa"/>
          </w:tcPr>
          <w:p w:rsidR="00FB6100" w:rsidRPr="00FC7806" w:rsidRDefault="00FB6100" w:rsidP="003F70B3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4252" w:type="dxa"/>
          </w:tcPr>
          <w:p w:rsidR="000E5DA7" w:rsidRPr="00525B1E" w:rsidRDefault="00525B1E" w:rsidP="000E5DA7">
            <w:pPr>
              <w:rPr>
                <w:sz w:val="20"/>
              </w:rPr>
            </w:pPr>
            <w:r>
              <w:rPr>
                <w:sz w:val="20"/>
                <w:szCs w:val="24"/>
              </w:rPr>
              <w:t xml:space="preserve">Binder reversibelt til mAChR </w:t>
            </w:r>
          </w:p>
        </w:tc>
        <w:tc>
          <w:tcPr>
            <w:tcW w:w="4111" w:type="dxa"/>
          </w:tcPr>
          <w:p w:rsidR="00FB6100" w:rsidRPr="000E5DA7" w:rsidRDefault="005A05EE" w:rsidP="003F70B3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Binder reversibelt til mAChR (IKKE I CNS!)</w:t>
            </w:r>
          </w:p>
        </w:tc>
      </w:tr>
      <w:tr w:rsidR="00525B1E" w:rsidRPr="001134EE" w:rsidTr="00FB6100">
        <w:tc>
          <w:tcPr>
            <w:tcW w:w="1555" w:type="dxa"/>
          </w:tcPr>
          <w:p w:rsidR="00525B1E" w:rsidRPr="00FC7806" w:rsidRDefault="00525B1E" w:rsidP="00525B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4252" w:type="dxa"/>
          </w:tcPr>
          <w:p w:rsidR="00525B1E" w:rsidRDefault="00525B1E" w:rsidP="00525B1E">
            <w:pPr>
              <w:rPr>
                <w:sz w:val="20"/>
                <w:szCs w:val="24"/>
              </w:rPr>
            </w:pPr>
            <w:r w:rsidRPr="000E5DA7">
              <w:rPr>
                <w:sz w:val="20"/>
                <w:szCs w:val="24"/>
                <w:u w:val="single"/>
              </w:rPr>
              <w:t>M</w:t>
            </w:r>
            <w:r w:rsidRPr="000E5DA7">
              <w:rPr>
                <w:sz w:val="20"/>
                <w:szCs w:val="24"/>
                <w:u w:val="single"/>
                <w:vertAlign w:val="subscript"/>
              </w:rPr>
              <w:t>1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i/>
                <w:sz w:val="20"/>
                <w:szCs w:val="24"/>
              </w:rPr>
              <w:t>Normal funktion (G</w:t>
            </w:r>
            <w:r>
              <w:rPr>
                <w:i/>
                <w:sz w:val="20"/>
                <w:szCs w:val="24"/>
                <w:vertAlign w:val="subscript"/>
              </w:rPr>
              <w:t>q</w:t>
            </w:r>
            <w:r>
              <w:rPr>
                <w:i/>
                <w:sz w:val="20"/>
                <w:szCs w:val="24"/>
              </w:rPr>
              <w:t>)</w:t>
            </w:r>
            <w:r w:rsidRPr="000E5DA7">
              <w:rPr>
                <w:sz w:val="20"/>
                <w:szCs w:val="24"/>
              </w:rPr>
              <w:br/>
              <w:t xml:space="preserve">MTK: mavesyresekretion </w:t>
            </w:r>
            <w:r w:rsidRPr="000E5DA7">
              <w:rPr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br/>
            </w:r>
            <w:proofErr w:type="spellStart"/>
            <w:r w:rsidRPr="00525B1E">
              <w:rPr>
                <w:i/>
                <w:sz w:val="20"/>
                <w:szCs w:val="24"/>
                <w:highlight w:val="yellow"/>
              </w:rPr>
              <w:t>Atropiv</w:t>
            </w:r>
            <w:r>
              <w:rPr>
                <w:i/>
                <w:sz w:val="20"/>
                <w:szCs w:val="24"/>
                <w:highlight w:val="yellow"/>
              </w:rPr>
              <w:t>effekt</w:t>
            </w:r>
            <w:proofErr w:type="spellEnd"/>
            <w:r w:rsidRPr="00525B1E">
              <w:rPr>
                <w:i/>
                <w:sz w:val="20"/>
                <w:szCs w:val="24"/>
                <w:highlight w:val="yellow"/>
              </w:rPr>
              <w:br/>
            </w:r>
            <w:r w:rsidRPr="00525B1E">
              <w:rPr>
                <w:sz w:val="20"/>
                <w:szCs w:val="24"/>
                <w:highlight w:val="yellow"/>
              </w:rPr>
              <w:t xml:space="preserve">PNS: nedsat </w:t>
            </w:r>
            <w:proofErr w:type="spellStart"/>
            <w:r w:rsidRPr="00525B1E">
              <w:rPr>
                <w:sz w:val="20"/>
                <w:szCs w:val="24"/>
                <w:highlight w:val="yellow"/>
              </w:rPr>
              <w:t>excitatorisk</w:t>
            </w:r>
            <w:proofErr w:type="spellEnd"/>
            <w:r w:rsidRPr="00525B1E">
              <w:rPr>
                <w:sz w:val="20"/>
                <w:szCs w:val="24"/>
                <w:highlight w:val="yellow"/>
              </w:rPr>
              <w:t xml:space="preserve"> postsynaptisk potentiale</w:t>
            </w:r>
            <w:r w:rsidRPr="00525B1E">
              <w:rPr>
                <w:sz w:val="20"/>
                <w:szCs w:val="24"/>
                <w:highlight w:val="yellow"/>
              </w:rPr>
              <w:br/>
              <w:t>MTK: nedsat mavesyresekretion og peristaltik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  <w:u w:val="single"/>
                <w:vertAlign w:val="sub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25B1E" w:rsidRPr="000E5DA7" w:rsidRDefault="00525B1E" w:rsidP="00525B1E">
            <w:pPr>
              <w:rPr>
                <w:sz w:val="20"/>
                <w:szCs w:val="24"/>
              </w:rPr>
            </w:pPr>
            <w:r w:rsidRPr="000E5DA7">
              <w:rPr>
                <w:sz w:val="20"/>
                <w:szCs w:val="24"/>
                <w:u w:val="single"/>
              </w:rPr>
              <w:t>M</w:t>
            </w:r>
            <w:r w:rsidRPr="000E5DA7">
              <w:rPr>
                <w:sz w:val="20"/>
                <w:szCs w:val="24"/>
                <w:u w:val="single"/>
                <w:vertAlign w:val="subscript"/>
              </w:rPr>
              <w:t>2</w:t>
            </w:r>
            <w:r>
              <w:rPr>
                <w:sz w:val="20"/>
                <w:szCs w:val="24"/>
                <w:u w:val="single"/>
                <w:vertAlign w:val="subscript"/>
              </w:rPr>
              <w:br/>
            </w:r>
            <w:r w:rsidRPr="000E5DA7">
              <w:rPr>
                <w:i/>
                <w:sz w:val="20"/>
                <w:szCs w:val="24"/>
              </w:rPr>
              <w:t>Normal funktion</w:t>
            </w:r>
            <w:r>
              <w:rPr>
                <w:i/>
                <w:sz w:val="20"/>
                <w:szCs w:val="24"/>
              </w:rPr>
              <w:t xml:space="preserve"> (G</w:t>
            </w:r>
            <w:r>
              <w:rPr>
                <w:i/>
                <w:sz w:val="20"/>
                <w:szCs w:val="24"/>
                <w:vertAlign w:val="subscript"/>
              </w:rPr>
              <w:t>i</w:t>
            </w:r>
            <w:r>
              <w:rPr>
                <w:i/>
                <w:sz w:val="20"/>
                <w:szCs w:val="24"/>
              </w:rPr>
              <w:t>)</w:t>
            </w:r>
          </w:p>
          <w:p w:rsidR="00525B1E" w:rsidRPr="000B15FA" w:rsidRDefault="00525B1E" w:rsidP="00525B1E">
            <w:pPr>
              <w:rPr>
                <w:sz w:val="20"/>
                <w:szCs w:val="24"/>
                <w:u w:val="single"/>
              </w:rPr>
            </w:pPr>
            <w:r>
              <w:rPr>
                <w:sz w:val="20"/>
                <w:szCs w:val="24"/>
              </w:rPr>
              <w:t>Hjertet: nedsat hjerterytme</w:t>
            </w:r>
            <w:r w:rsidR="00143FEB">
              <w:rPr>
                <w:sz w:val="20"/>
                <w:szCs w:val="24"/>
              </w:rPr>
              <w:t>- og kontraktilitet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525B1E">
              <w:rPr>
                <w:i/>
                <w:sz w:val="20"/>
                <w:szCs w:val="24"/>
                <w:highlight w:val="yellow"/>
              </w:rPr>
              <w:t>Atropin</w:t>
            </w:r>
            <w:r>
              <w:rPr>
                <w:i/>
                <w:sz w:val="20"/>
                <w:szCs w:val="24"/>
                <w:highlight w:val="yellow"/>
              </w:rPr>
              <w:t>effekt</w:t>
            </w:r>
            <w:r w:rsidRPr="00525B1E">
              <w:rPr>
                <w:i/>
                <w:sz w:val="20"/>
                <w:szCs w:val="24"/>
                <w:highlight w:val="yellow"/>
              </w:rPr>
              <w:br/>
            </w:r>
            <w:r w:rsidRPr="00525B1E">
              <w:rPr>
                <w:sz w:val="20"/>
                <w:szCs w:val="24"/>
                <w:highlight w:val="yellow"/>
              </w:rPr>
              <w:t>Hjertet: øget hjerterytm</w:t>
            </w:r>
            <w:r w:rsidRPr="00143FEB">
              <w:rPr>
                <w:sz w:val="20"/>
                <w:szCs w:val="24"/>
                <w:highlight w:val="yellow"/>
              </w:rPr>
              <w:t>e</w:t>
            </w:r>
            <w:r w:rsidR="00143FEB" w:rsidRPr="00143FEB">
              <w:rPr>
                <w:sz w:val="20"/>
                <w:szCs w:val="24"/>
                <w:highlight w:val="yellow"/>
              </w:rPr>
              <w:t xml:space="preserve"> og kontraktilitet</w:t>
            </w:r>
            <w:r>
              <w:rPr>
                <w:sz w:val="20"/>
                <w:szCs w:val="24"/>
                <w:u w:val="single"/>
              </w:rPr>
              <w:br/>
            </w:r>
          </w:p>
          <w:p w:rsidR="00525B1E" w:rsidRPr="000E5DA7" w:rsidRDefault="00525B1E" w:rsidP="00525B1E">
            <w:pPr>
              <w:rPr>
                <w:sz w:val="20"/>
                <w:u w:val="single"/>
              </w:rPr>
            </w:pPr>
            <w:r w:rsidRPr="000E5DA7">
              <w:rPr>
                <w:sz w:val="20"/>
                <w:u w:val="single"/>
              </w:rPr>
              <w:t>M</w:t>
            </w:r>
            <w:r w:rsidRPr="000E5DA7">
              <w:rPr>
                <w:sz w:val="20"/>
                <w:u w:val="single"/>
                <w:vertAlign w:val="subscript"/>
              </w:rPr>
              <w:t>3</w:t>
            </w:r>
            <w:r>
              <w:rPr>
                <w:sz w:val="20"/>
                <w:u w:val="single"/>
                <w:vertAlign w:val="subscript"/>
              </w:rPr>
              <w:br/>
            </w:r>
            <w:r>
              <w:rPr>
                <w:i/>
                <w:sz w:val="20"/>
              </w:rPr>
              <w:t>Normal funktion (G</w:t>
            </w:r>
            <w:r>
              <w:rPr>
                <w:i/>
                <w:sz w:val="20"/>
                <w:vertAlign w:val="subscript"/>
              </w:rPr>
              <w:t>q</w:t>
            </w:r>
            <w:r>
              <w:rPr>
                <w:i/>
                <w:sz w:val="20"/>
              </w:rPr>
              <w:t>)</w:t>
            </w:r>
            <w:r w:rsidRPr="000E5DA7">
              <w:rPr>
                <w:sz w:val="20"/>
                <w:u w:val="single"/>
                <w:vertAlign w:val="subscript"/>
              </w:rPr>
              <w:br/>
            </w:r>
            <w:r w:rsidRPr="000E5DA7">
              <w:rPr>
                <w:sz w:val="20"/>
              </w:rPr>
              <w:t>Kirtler</w:t>
            </w:r>
            <w:r>
              <w:rPr>
                <w:sz w:val="20"/>
              </w:rPr>
              <w:t>: øget kirtelsekretion</w:t>
            </w:r>
          </w:p>
          <w:p w:rsidR="00525B1E" w:rsidRDefault="00525B1E" w:rsidP="00525B1E">
            <w:pPr>
              <w:rPr>
                <w:sz w:val="20"/>
              </w:rPr>
            </w:pPr>
            <w:r w:rsidRPr="000E5DA7">
              <w:rPr>
                <w:sz w:val="20"/>
              </w:rPr>
              <w:t>Glatm</w:t>
            </w:r>
            <w:r>
              <w:rPr>
                <w:sz w:val="20"/>
              </w:rPr>
              <w:t>: pupil-</w:t>
            </w:r>
            <w:r w:rsidR="00143FEB">
              <w:rPr>
                <w:sz w:val="20"/>
              </w:rPr>
              <w:t>, blære- og</w:t>
            </w:r>
            <w:r>
              <w:rPr>
                <w:sz w:val="20"/>
              </w:rPr>
              <w:t xml:space="preserve"> bronkiekonstriktion</w:t>
            </w:r>
            <w:r w:rsidR="00143FEB">
              <w:rPr>
                <w:sz w:val="20"/>
              </w:rPr>
              <w:br/>
              <w:t>Endothel: vasodilatation</w:t>
            </w:r>
            <w:r>
              <w:rPr>
                <w:sz w:val="20"/>
              </w:rPr>
              <w:br/>
            </w:r>
          </w:p>
          <w:p w:rsidR="00525B1E" w:rsidRPr="00143FEB" w:rsidRDefault="00525B1E" w:rsidP="00525B1E">
            <w:pPr>
              <w:rPr>
                <w:sz w:val="20"/>
              </w:rPr>
            </w:pPr>
            <w:r w:rsidRPr="00525B1E">
              <w:rPr>
                <w:i/>
                <w:sz w:val="20"/>
                <w:highlight w:val="yellow"/>
              </w:rPr>
              <w:t>Atropin</w:t>
            </w:r>
            <w:r>
              <w:rPr>
                <w:i/>
                <w:sz w:val="20"/>
                <w:highlight w:val="yellow"/>
              </w:rPr>
              <w:t>effekt</w:t>
            </w:r>
            <w:r w:rsidRPr="00525B1E">
              <w:rPr>
                <w:i/>
                <w:sz w:val="20"/>
                <w:highlight w:val="yellow"/>
              </w:rPr>
              <w:br/>
            </w:r>
            <w:r w:rsidRPr="00525B1E">
              <w:rPr>
                <w:sz w:val="20"/>
                <w:highlight w:val="yellow"/>
              </w:rPr>
              <w:t>Kirtler: nedsat kirtelsekretion</w:t>
            </w:r>
            <w:r w:rsidR="00CC796E">
              <w:rPr>
                <w:sz w:val="20"/>
                <w:highlight w:val="yellow"/>
              </w:rPr>
              <w:t xml:space="preserve"> (inkl. spyt)</w:t>
            </w:r>
            <w:r w:rsidRPr="00525B1E">
              <w:rPr>
                <w:sz w:val="20"/>
                <w:highlight w:val="yellow"/>
              </w:rPr>
              <w:br/>
            </w:r>
            <w:r w:rsidRPr="00525B1E">
              <w:rPr>
                <w:sz w:val="20"/>
                <w:highlight w:val="yellow"/>
              </w:rPr>
              <w:lastRenderedPageBreak/>
              <w:t>Glatm: pupil-</w:t>
            </w:r>
            <w:r w:rsidR="00143FEB">
              <w:rPr>
                <w:sz w:val="20"/>
                <w:highlight w:val="yellow"/>
              </w:rPr>
              <w:t>, blære- og</w:t>
            </w:r>
            <w:r w:rsidRPr="00525B1E">
              <w:rPr>
                <w:sz w:val="20"/>
                <w:highlight w:val="yellow"/>
              </w:rPr>
              <w:t xml:space="preserve"> bronkieafslappende</w:t>
            </w:r>
            <w:r>
              <w:rPr>
                <w:sz w:val="20"/>
              </w:rPr>
              <w:br/>
            </w:r>
          </w:p>
        </w:tc>
        <w:tc>
          <w:tcPr>
            <w:tcW w:w="4111" w:type="dxa"/>
          </w:tcPr>
          <w:p w:rsidR="00525B1E" w:rsidRPr="00331E73" w:rsidRDefault="00143FEB" w:rsidP="00143FEB">
            <w:pPr>
              <w:rPr>
                <w:i/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Hydrofilt – virker ikke i CNS</w:t>
            </w:r>
            <w:r w:rsidR="005A05EE">
              <w:rPr>
                <w:sz w:val="20"/>
                <w:szCs w:val="24"/>
              </w:rPr>
              <w:br/>
            </w:r>
            <w:r w:rsidR="005A05EE">
              <w:rPr>
                <w:sz w:val="20"/>
                <w:szCs w:val="24"/>
              </w:rPr>
              <w:br/>
              <w:t>Virker overvejende på M</w:t>
            </w:r>
            <w:r w:rsidR="005A05EE">
              <w:rPr>
                <w:sz w:val="20"/>
                <w:szCs w:val="24"/>
                <w:vertAlign w:val="subscript"/>
              </w:rPr>
              <w:t>3</w:t>
            </w:r>
            <w:r w:rsidR="005A05EE">
              <w:rPr>
                <w:sz w:val="20"/>
                <w:szCs w:val="24"/>
              </w:rPr>
              <w:t xml:space="preserve"> – derfor: </w:t>
            </w:r>
            <w:r w:rsidR="005A05EE">
              <w:rPr>
                <w:sz w:val="20"/>
                <w:szCs w:val="24"/>
              </w:rPr>
              <w:br/>
            </w:r>
            <w:r w:rsidR="005A05EE">
              <w:rPr>
                <w:sz w:val="20"/>
                <w:szCs w:val="24"/>
              </w:rPr>
              <w:br/>
            </w:r>
            <w:proofErr w:type="spellStart"/>
            <w:r>
              <w:rPr>
                <w:i/>
                <w:sz w:val="20"/>
                <w:szCs w:val="24"/>
              </w:rPr>
              <w:t>B</w:t>
            </w:r>
            <w:r w:rsidR="005A05EE">
              <w:rPr>
                <w:i/>
                <w:sz w:val="20"/>
                <w:szCs w:val="24"/>
              </w:rPr>
              <w:t>ronki</w:t>
            </w:r>
            <w:r>
              <w:rPr>
                <w:i/>
                <w:sz w:val="20"/>
                <w:szCs w:val="24"/>
              </w:rPr>
              <w:t>edilaterende</w:t>
            </w:r>
            <w:proofErr w:type="spellEnd"/>
            <w:r>
              <w:rPr>
                <w:i/>
                <w:sz w:val="20"/>
                <w:szCs w:val="24"/>
              </w:rPr>
              <w:t xml:space="preserve"> </w:t>
            </w:r>
            <w:r>
              <w:rPr>
                <w:i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Lokaleffekt opnås ved inhalering</w:t>
            </w:r>
            <w:r w:rsidR="00331E73">
              <w:rPr>
                <w:i/>
                <w:sz w:val="20"/>
                <w:szCs w:val="24"/>
              </w:rPr>
              <w:br/>
            </w:r>
            <w:r w:rsidR="00331E73">
              <w:rPr>
                <w:i/>
                <w:sz w:val="20"/>
                <w:szCs w:val="24"/>
              </w:rPr>
              <w:br/>
            </w:r>
          </w:p>
        </w:tc>
      </w:tr>
      <w:tr w:rsidR="00525B1E" w:rsidRPr="001134EE" w:rsidTr="00FB6100">
        <w:tc>
          <w:tcPr>
            <w:tcW w:w="1555" w:type="dxa"/>
          </w:tcPr>
          <w:p w:rsidR="00525B1E" w:rsidRDefault="00525B1E" w:rsidP="00525B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Bivirkninger</w:t>
            </w:r>
          </w:p>
        </w:tc>
        <w:tc>
          <w:tcPr>
            <w:tcW w:w="4252" w:type="dxa"/>
          </w:tcPr>
          <w:p w:rsidR="00CC796E" w:rsidRDefault="00CC796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M</w:t>
            </w:r>
            <w:r>
              <w:rPr>
                <w:sz w:val="20"/>
                <w:szCs w:val="24"/>
                <w:u w:val="single"/>
                <w:vertAlign w:val="subscript"/>
              </w:rPr>
              <w:t>1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Obstipation: forstoppelse sfa. manglende mavesyresekretion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 w:rsidRPr="00CC796E">
              <w:rPr>
                <w:sz w:val="20"/>
                <w:szCs w:val="24"/>
                <w:u w:val="single"/>
              </w:rPr>
              <w:t>M</w:t>
            </w:r>
            <w:r w:rsidRPr="00CC796E">
              <w:rPr>
                <w:sz w:val="20"/>
                <w:szCs w:val="24"/>
                <w:u w:val="single"/>
                <w:vertAlign w:val="subscript"/>
              </w:rPr>
              <w:t>2</w:t>
            </w:r>
            <w:r w:rsidR="00143FEB">
              <w:rPr>
                <w:sz w:val="20"/>
                <w:szCs w:val="24"/>
              </w:rPr>
              <w:br/>
              <w:t>Øget BT</w:t>
            </w:r>
            <w:r>
              <w:rPr>
                <w:sz w:val="20"/>
                <w:szCs w:val="24"/>
              </w:rPr>
              <w:br/>
            </w:r>
          </w:p>
          <w:p w:rsidR="00525B1E" w:rsidRPr="000E5DA7" w:rsidRDefault="00CC796E" w:rsidP="00525B1E">
            <w:pPr>
              <w:rPr>
                <w:sz w:val="20"/>
                <w:szCs w:val="24"/>
              </w:rPr>
            </w:pPr>
            <w:r w:rsidRPr="00CC796E">
              <w:rPr>
                <w:sz w:val="20"/>
                <w:szCs w:val="24"/>
                <w:u w:val="single"/>
              </w:rPr>
              <w:t>M</w:t>
            </w:r>
            <w:r w:rsidRPr="00CC796E">
              <w:rPr>
                <w:sz w:val="20"/>
                <w:szCs w:val="24"/>
                <w:u w:val="single"/>
                <w:vertAlign w:val="subscript"/>
              </w:rPr>
              <w:t>3</w:t>
            </w:r>
            <w:r>
              <w:rPr>
                <w:sz w:val="20"/>
                <w:szCs w:val="24"/>
              </w:rPr>
              <w:br/>
            </w:r>
            <w:r>
              <w:rPr>
                <w:i/>
                <w:sz w:val="20"/>
                <w:szCs w:val="24"/>
              </w:rPr>
              <w:t>Kirtler</w:t>
            </w:r>
            <w:r>
              <w:rPr>
                <w:sz w:val="20"/>
                <w:szCs w:val="24"/>
              </w:rPr>
              <w:br/>
            </w:r>
            <w:r w:rsidR="00525B1E">
              <w:rPr>
                <w:sz w:val="20"/>
                <w:szCs w:val="24"/>
              </w:rPr>
              <w:t>Xerostomi</w:t>
            </w:r>
            <w:r>
              <w:rPr>
                <w:sz w:val="20"/>
                <w:szCs w:val="24"/>
              </w:rPr>
              <w:t>: mundtørke sfa. manglende spytsekretion</w:t>
            </w:r>
            <w:r>
              <w:rPr>
                <w:sz w:val="20"/>
                <w:szCs w:val="24"/>
              </w:rPr>
              <w:br/>
              <w:t>Synkebesvær: sfa. manglende spytsekretion</w:t>
            </w:r>
            <w:r>
              <w:rPr>
                <w:sz w:val="20"/>
                <w:szCs w:val="24"/>
              </w:rPr>
              <w:br/>
            </w:r>
          </w:p>
        </w:tc>
        <w:tc>
          <w:tcPr>
            <w:tcW w:w="4111" w:type="dxa"/>
          </w:tcPr>
          <w:p w:rsidR="00525B1E" w:rsidRDefault="005A05E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FÅ! Sv.t. M</w:t>
            </w:r>
            <w:r>
              <w:rPr>
                <w:sz w:val="20"/>
                <w:szCs w:val="24"/>
                <w:vertAlign w:val="subscript"/>
              </w:rPr>
              <w:t>3</w:t>
            </w:r>
            <w:r>
              <w:rPr>
                <w:sz w:val="20"/>
                <w:szCs w:val="24"/>
              </w:rPr>
              <w:t xml:space="preserve"> – derfor: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Mundtørke</w:t>
            </w:r>
            <w:r>
              <w:rPr>
                <w:sz w:val="20"/>
                <w:szCs w:val="24"/>
              </w:rPr>
              <w:br/>
              <w:t>Synkebesvær</w:t>
            </w:r>
          </w:p>
          <w:p w:rsidR="00331E73" w:rsidRPr="005A05EE" w:rsidRDefault="00331E73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Nedsat glatmuskelaktivitet</w:t>
            </w:r>
          </w:p>
        </w:tc>
      </w:tr>
      <w:tr w:rsidR="00525B1E" w:rsidRPr="001134EE" w:rsidTr="00FB6100">
        <w:tc>
          <w:tcPr>
            <w:tcW w:w="1555" w:type="dxa"/>
          </w:tcPr>
          <w:p w:rsidR="00525B1E" w:rsidRDefault="00525B1E" w:rsidP="00525B1E">
            <w:r w:rsidRPr="00F608D5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4252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</w:p>
        </w:tc>
        <w:tc>
          <w:tcPr>
            <w:tcW w:w="4111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</w:p>
        </w:tc>
      </w:tr>
      <w:tr w:rsidR="00525B1E" w:rsidRPr="001134EE" w:rsidTr="00FB6100">
        <w:tc>
          <w:tcPr>
            <w:tcW w:w="1555" w:type="dxa"/>
          </w:tcPr>
          <w:p w:rsidR="00525B1E" w:rsidRPr="00FC7806" w:rsidRDefault="00525B1E" w:rsidP="00525B1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2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Antidot</w:t>
            </w:r>
            <w:proofErr w:type="spellEnd"/>
            <w:r>
              <w:rPr>
                <w:sz w:val="20"/>
                <w:szCs w:val="24"/>
              </w:rPr>
              <w:t xml:space="preserve"> mod </w:t>
            </w:r>
            <w:proofErr w:type="spellStart"/>
            <w:r>
              <w:rPr>
                <w:sz w:val="20"/>
                <w:szCs w:val="24"/>
              </w:rPr>
              <w:t>cholinesterasehæmmere</w:t>
            </w:r>
            <w:proofErr w:type="spellEnd"/>
            <w:r>
              <w:rPr>
                <w:sz w:val="20"/>
                <w:szCs w:val="24"/>
              </w:rPr>
              <w:t xml:space="preserve">! </w:t>
            </w:r>
            <w:r>
              <w:rPr>
                <w:sz w:val="20"/>
                <w:szCs w:val="24"/>
              </w:rPr>
              <w:br/>
              <w:t xml:space="preserve">Hvis acetylcholin-aktivitet er uhensigtsmæssigt forøget som følge af manglende nedbrydelse, kan den kompetitive antagonist nedsætte denne. </w:t>
            </w:r>
          </w:p>
        </w:tc>
        <w:tc>
          <w:tcPr>
            <w:tcW w:w="4111" w:type="dxa"/>
          </w:tcPr>
          <w:p w:rsidR="00525B1E" w:rsidRPr="005A05EE" w:rsidRDefault="005A05EE" w:rsidP="00525B1E">
            <w:pPr>
              <w:rPr>
                <w:sz w:val="20"/>
                <w:szCs w:val="24"/>
              </w:rPr>
            </w:pPr>
            <w:r w:rsidRPr="005A05EE">
              <w:rPr>
                <w:sz w:val="20"/>
                <w:szCs w:val="24"/>
                <w:u w:val="single"/>
              </w:rPr>
              <w:t>KOL</w:t>
            </w:r>
            <w:r>
              <w:rPr>
                <w:sz w:val="20"/>
                <w:szCs w:val="24"/>
                <w:u w:val="single"/>
              </w:rPr>
              <w:br/>
            </w:r>
            <w:proofErr w:type="spellStart"/>
            <w:r w:rsidR="00143FEB">
              <w:rPr>
                <w:sz w:val="20"/>
                <w:szCs w:val="24"/>
              </w:rPr>
              <w:t>Bronkodilaterende</w:t>
            </w:r>
            <w:proofErr w:type="spellEnd"/>
          </w:p>
        </w:tc>
      </w:tr>
      <w:tr w:rsidR="00525B1E" w:rsidRPr="00FC7806" w:rsidTr="00FB6100">
        <w:tc>
          <w:tcPr>
            <w:tcW w:w="1555" w:type="dxa"/>
          </w:tcPr>
          <w:p w:rsidR="00525B1E" w:rsidRPr="00FC7806" w:rsidRDefault="00525B1E" w:rsidP="00525B1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4252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Grøn stær (</w:t>
            </w:r>
            <w:proofErr w:type="spellStart"/>
            <w:r>
              <w:rPr>
                <w:sz w:val="20"/>
                <w:szCs w:val="24"/>
              </w:rPr>
              <w:t>glaukom</w:t>
            </w:r>
            <w:proofErr w:type="spellEnd"/>
            <w:r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</w:r>
            <w:r w:rsidR="00143FEB" w:rsidRPr="00143FEB">
              <w:rPr>
                <w:sz w:val="20"/>
                <w:szCs w:val="24"/>
              </w:rPr>
              <w:t>Tør mund</w:t>
            </w:r>
            <w:r>
              <w:rPr>
                <w:sz w:val="20"/>
                <w:szCs w:val="24"/>
              </w:rPr>
              <w:br/>
              <w:t xml:space="preserve">Blære-atoni (øget </w:t>
            </w:r>
            <w:proofErr w:type="spellStart"/>
            <w:r>
              <w:rPr>
                <w:sz w:val="20"/>
                <w:szCs w:val="24"/>
              </w:rPr>
              <w:t>blæresphincteraktivitet</w:t>
            </w:r>
            <w:proofErr w:type="spellEnd"/>
            <w:r>
              <w:rPr>
                <w:sz w:val="20"/>
                <w:szCs w:val="24"/>
              </w:rPr>
              <w:t>)</w:t>
            </w:r>
          </w:p>
        </w:tc>
        <w:tc>
          <w:tcPr>
            <w:tcW w:w="4111" w:type="dxa"/>
          </w:tcPr>
          <w:p w:rsidR="00525B1E" w:rsidRPr="005A05EE" w:rsidRDefault="00525B1E" w:rsidP="00525B1E">
            <w:pPr>
              <w:rPr>
                <w:sz w:val="20"/>
                <w:szCs w:val="24"/>
              </w:rPr>
            </w:pPr>
          </w:p>
        </w:tc>
      </w:tr>
      <w:tr w:rsidR="00143FEB" w:rsidRPr="00FC7806" w:rsidTr="00FB6100">
        <w:tc>
          <w:tcPr>
            <w:tcW w:w="1555" w:type="dxa"/>
          </w:tcPr>
          <w:p w:rsidR="00143FEB" w:rsidRPr="00FC7806" w:rsidRDefault="00143FEB" w:rsidP="00525B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4252" w:type="dxa"/>
          </w:tcPr>
          <w:p w:rsidR="00143FEB" w:rsidRDefault="00143FEB" w:rsidP="00525B1E">
            <w:pPr>
              <w:rPr>
                <w:sz w:val="20"/>
                <w:szCs w:val="24"/>
              </w:rPr>
            </w:pPr>
          </w:p>
        </w:tc>
        <w:tc>
          <w:tcPr>
            <w:tcW w:w="4111" w:type="dxa"/>
          </w:tcPr>
          <w:p w:rsidR="00143FEB" w:rsidRPr="00143FEB" w:rsidRDefault="00143FEB" w:rsidP="00525B1E">
            <w:pPr>
              <w:rPr>
                <w:sz w:val="20"/>
                <w:szCs w:val="24"/>
                <w:u w:val="single"/>
              </w:rPr>
            </w:pPr>
            <w:r w:rsidRPr="00143FEB">
              <w:rPr>
                <w:rFonts w:cstheme="minorHAnsi"/>
                <w:sz w:val="20"/>
                <w:szCs w:val="24"/>
                <w:u w:val="single"/>
              </w:rPr>
              <w:t>β</w:t>
            </w:r>
            <w:r w:rsidRPr="00143FEB">
              <w:rPr>
                <w:sz w:val="20"/>
                <w:szCs w:val="24"/>
                <w:u w:val="single"/>
                <w:vertAlign w:val="subscript"/>
              </w:rPr>
              <w:t>2</w:t>
            </w:r>
            <w:r w:rsidRPr="00143FEB">
              <w:rPr>
                <w:sz w:val="20"/>
                <w:szCs w:val="24"/>
                <w:u w:val="single"/>
              </w:rPr>
              <w:t>-adrenoceptor-agonister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Øget G</w:t>
            </w:r>
            <w:r>
              <w:rPr>
                <w:sz w:val="20"/>
                <w:szCs w:val="24"/>
                <w:vertAlign w:val="subscript"/>
              </w:rPr>
              <w:t>s</w:t>
            </w:r>
            <w:r>
              <w:rPr>
                <w:sz w:val="20"/>
                <w:szCs w:val="24"/>
              </w:rPr>
              <w:t xml:space="preserve"> --&gt;</w:t>
            </w:r>
            <w:r>
              <w:rPr>
                <w:sz w:val="20"/>
                <w:szCs w:val="24"/>
              </w:rPr>
              <w:br/>
              <w:t>Øget cAMP --&gt;</w:t>
            </w:r>
            <w:r>
              <w:rPr>
                <w:sz w:val="20"/>
                <w:szCs w:val="24"/>
              </w:rPr>
              <w:br/>
              <w:t>Øget hæmning af MLCK</w:t>
            </w:r>
            <w:bookmarkStart w:id="0" w:name="_GoBack"/>
            <w:bookmarkEnd w:id="0"/>
            <w:r>
              <w:rPr>
                <w:sz w:val="20"/>
                <w:szCs w:val="24"/>
              </w:rPr>
              <w:t xml:space="preserve"> </w:t>
            </w:r>
            <w:r w:rsidRPr="00143FEB">
              <w:rPr>
                <w:sz w:val="20"/>
                <w:szCs w:val="24"/>
                <w:u w:val="single"/>
              </w:rPr>
              <w:br/>
            </w:r>
          </w:p>
        </w:tc>
      </w:tr>
      <w:tr w:rsidR="00525B1E" w:rsidRPr="00FC7806" w:rsidTr="00FB6100">
        <w:tc>
          <w:tcPr>
            <w:tcW w:w="1555" w:type="dxa"/>
          </w:tcPr>
          <w:p w:rsidR="00525B1E" w:rsidRPr="00FC7806" w:rsidRDefault="00525B1E" w:rsidP="00525B1E">
            <w:pPr>
              <w:rPr>
                <w:b/>
                <w:sz w:val="24"/>
                <w:szCs w:val="24"/>
              </w:rPr>
            </w:pPr>
            <w:proofErr w:type="spellStart"/>
            <w:r w:rsidRPr="00FC7806">
              <w:rPr>
                <w:b/>
                <w:sz w:val="24"/>
                <w:szCs w:val="24"/>
              </w:rPr>
              <w:t>Admini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stration</w:t>
            </w:r>
            <w:proofErr w:type="spellEnd"/>
          </w:p>
        </w:tc>
        <w:tc>
          <w:tcPr>
            <w:tcW w:w="4252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Parentalt</w:t>
            </w:r>
            <w:proofErr w:type="spellEnd"/>
            <w:r>
              <w:rPr>
                <w:sz w:val="20"/>
                <w:szCs w:val="24"/>
              </w:rPr>
              <w:t xml:space="preserve"> (IV)</w:t>
            </w:r>
          </w:p>
        </w:tc>
        <w:tc>
          <w:tcPr>
            <w:tcW w:w="4111" w:type="dxa"/>
          </w:tcPr>
          <w:p w:rsidR="00525B1E" w:rsidRPr="000E5DA7" w:rsidRDefault="005A05E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Inhalation</w:t>
            </w:r>
          </w:p>
        </w:tc>
      </w:tr>
      <w:tr w:rsidR="00525B1E" w:rsidRPr="001134EE" w:rsidTr="00FB6100">
        <w:tc>
          <w:tcPr>
            <w:tcW w:w="1555" w:type="dxa"/>
          </w:tcPr>
          <w:p w:rsidR="00525B1E" w:rsidRPr="00FC7806" w:rsidRDefault="00525B1E" w:rsidP="00525B1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4252" w:type="dxa"/>
          </w:tcPr>
          <w:p w:rsidR="00525B1E" w:rsidRPr="000E5DA7" w:rsidRDefault="00525B1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4111" w:type="dxa"/>
          </w:tcPr>
          <w:p w:rsidR="00525B1E" w:rsidRPr="000E5DA7" w:rsidRDefault="005A05EE" w:rsidP="00525B1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</w:tbl>
    <w:p w:rsidR="00FB6100" w:rsidRPr="00FB6100" w:rsidRDefault="00FB6100">
      <w:pPr>
        <w:rPr>
          <w:sz w:val="24"/>
          <w:szCs w:val="32"/>
        </w:rPr>
      </w:pPr>
    </w:p>
    <w:sectPr w:rsidR="00FB6100" w:rsidRPr="00FB610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83EA6"/>
    <w:multiLevelType w:val="hybridMultilevel"/>
    <w:tmpl w:val="7302847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A62AD"/>
    <w:multiLevelType w:val="hybridMultilevel"/>
    <w:tmpl w:val="6DEA03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7623"/>
    <w:multiLevelType w:val="hybridMultilevel"/>
    <w:tmpl w:val="ED043BA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884EAE"/>
    <w:multiLevelType w:val="hybridMultilevel"/>
    <w:tmpl w:val="E3608F4C"/>
    <w:lvl w:ilvl="0" w:tplc="FED2711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5B4576"/>
    <w:multiLevelType w:val="hybridMultilevel"/>
    <w:tmpl w:val="2006E85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1D59AE"/>
    <w:multiLevelType w:val="hybridMultilevel"/>
    <w:tmpl w:val="A4863A48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68488A"/>
    <w:multiLevelType w:val="hybridMultilevel"/>
    <w:tmpl w:val="CD98F052"/>
    <w:lvl w:ilvl="0" w:tplc="2434567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6D6C1E"/>
    <w:multiLevelType w:val="hybridMultilevel"/>
    <w:tmpl w:val="3A262D0E"/>
    <w:lvl w:ilvl="0" w:tplc="EE6E70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E85FF5"/>
    <w:multiLevelType w:val="hybridMultilevel"/>
    <w:tmpl w:val="DB0635DC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39"/>
    <w:rsid w:val="000049CB"/>
    <w:rsid w:val="000924F3"/>
    <w:rsid w:val="000B15FA"/>
    <w:rsid w:val="000C189F"/>
    <w:rsid w:val="000C4F42"/>
    <w:rsid w:val="000E5DA7"/>
    <w:rsid w:val="00143FEB"/>
    <w:rsid w:val="001A6A65"/>
    <w:rsid w:val="0022535F"/>
    <w:rsid w:val="002566A7"/>
    <w:rsid w:val="002B32DC"/>
    <w:rsid w:val="002B55F8"/>
    <w:rsid w:val="00331E73"/>
    <w:rsid w:val="003C0539"/>
    <w:rsid w:val="003F70B3"/>
    <w:rsid w:val="004510D8"/>
    <w:rsid w:val="004B1E5C"/>
    <w:rsid w:val="00502A8B"/>
    <w:rsid w:val="00525B1E"/>
    <w:rsid w:val="005302CA"/>
    <w:rsid w:val="00577D8A"/>
    <w:rsid w:val="005854D4"/>
    <w:rsid w:val="00593883"/>
    <w:rsid w:val="005A05EE"/>
    <w:rsid w:val="005D0AB6"/>
    <w:rsid w:val="0060367C"/>
    <w:rsid w:val="00626B79"/>
    <w:rsid w:val="00627EFF"/>
    <w:rsid w:val="00663EE4"/>
    <w:rsid w:val="00685E29"/>
    <w:rsid w:val="00717378"/>
    <w:rsid w:val="00734086"/>
    <w:rsid w:val="007972D0"/>
    <w:rsid w:val="007C7692"/>
    <w:rsid w:val="007F27AD"/>
    <w:rsid w:val="008362E9"/>
    <w:rsid w:val="008D0210"/>
    <w:rsid w:val="008D4BD5"/>
    <w:rsid w:val="009B573E"/>
    <w:rsid w:val="009E19FD"/>
    <w:rsid w:val="00A81C3A"/>
    <w:rsid w:val="00AF6AF3"/>
    <w:rsid w:val="00B27C4F"/>
    <w:rsid w:val="00B3001D"/>
    <w:rsid w:val="00B80D0C"/>
    <w:rsid w:val="00B812FA"/>
    <w:rsid w:val="00B955FE"/>
    <w:rsid w:val="00BC5F02"/>
    <w:rsid w:val="00C37C51"/>
    <w:rsid w:val="00CC796E"/>
    <w:rsid w:val="00CF4E50"/>
    <w:rsid w:val="00D12853"/>
    <w:rsid w:val="00D74E97"/>
    <w:rsid w:val="00D91519"/>
    <w:rsid w:val="00E139B4"/>
    <w:rsid w:val="00E3498D"/>
    <w:rsid w:val="00EF2012"/>
    <w:rsid w:val="00F006A6"/>
    <w:rsid w:val="00F47806"/>
    <w:rsid w:val="00F722E7"/>
    <w:rsid w:val="00FA433E"/>
    <w:rsid w:val="00FB6100"/>
    <w:rsid w:val="00FE1DF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B176"/>
  <w15:chartTrackingRefBased/>
  <w15:docId w15:val="{9CF930BC-AD11-440D-BBF8-B81FAB86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092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9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4</Pages>
  <Words>683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29</cp:revision>
  <dcterms:created xsi:type="dcterms:W3CDTF">2018-01-23T14:10:00Z</dcterms:created>
  <dcterms:modified xsi:type="dcterms:W3CDTF">2018-02-15T14:22:00Z</dcterms:modified>
</cp:coreProperties>
</file>