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3E2" w:rsidRDefault="00DB1E57" w:rsidP="00076BE4">
      <w:bookmarkStart w:id="0" w:name="_Hlk504916828"/>
      <w:r w:rsidRPr="00EE6D27">
        <w:rPr>
          <w:noProof/>
          <w:color w:val="0070C0"/>
          <w:sz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182880</wp:posOffset>
                </wp:positionV>
                <wp:extent cx="6007100" cy="1404620"/>
                <wp:effectExtent l="57150" t="38100" r="50800" b="80645"/>
                <wp:wrapSquare wrapText="bothSides"/>
                <wp:docPr id="21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446E5" w:rsidRPr="00DB1E57" w:rsidRDefault="006446E5" w:rsidP="00DB1E57">
                            <w:pPr>
                              <w:jc w:val="center"/>
                              <w:rPr>
                                <w:b/>
                                <w:outline/>
                                <w:color w:val="5B9BD5" w:themeColor="accent5"/>
                                <w:sz w:val="24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outline/>
                                <w:color w:val="5B9BD5" w:themeColor="accent5"/>
                                <w:sz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Histaminsystemet</w:t>
                            </w:r>
                            <w:r w:rsidR="006457EA">
                              <w:rPr>
                                <w:b/>
                                <w:outline/>
                                <w:color w:val="5B9BD5" w:themeColor="accent5"/>
                                <w:sz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outline/>
                                <w:color w:val="5B9BD5" w:themeColor="accent5"/>
                                <w:sz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lunger og MTK</w:t>
                            </w:r>
                            <w:r>
                              <w:rPr>
                                <w:b/>
                                <w:outline/>
                                <w:color w:val="5B9BD5" w:themeColor="accent5"/>
                                <w:sz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br/>
                            </w:r>
                            <w:r>
                              <w:rPr>
                                <w:b/>
                                <w:outline/>
                                <w:color w:val="5B9BD5" w:themeColor="accent5"/>
                                <w:sz w:val="24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Jeppe Følner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felt 2" o:spid="_x0000_s1026" type="#_x0000_t202" style="position:absolute;margin-left:421.8pt;margin-top:14.4pt;width:473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" fillcolor="#4f7ac7 [3028]" stroked="f">
                <v:fill color2="#416fc3 [3172]" rotate="t" colors="0 #6083cb;.5 #3e70ca;1 #2e61ba" focus="100%" type="gradient">
                  <o:fill v:ext="view" type="gradientUnscaled"/>
                </v:fill>
                <v:shadow on="t" color="black" opacity="41287f" offset="0,1.5pt"/>
                <v:textbox style="mso-fit-shape-to-text:t">
                  <w:txbxContent>
                    <w:p w:rsidR="006446E5" w:rsidRPr="00DB1E57" w:rsidRDefault="006446E5" w:rsidP="00DB1E57">
                      <w:pPr>
                        <w:jc w:val="center"/>
                        <w:rPr>
                          <w:b/>
                          <w:outline/>
                          <w:color w:val="5B9BD5" w:themeColor="accent5"/>
                          <w:sz w:val="24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/>
                          <w:outline/>
                          <w:color w:val="5B9BD5" w:themeColor="accent5"/>
                          <w:sz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Histaminsystemet</w:t>
                      </w:r>
                      <w:r w:rsidR="006457EA">
                        <w:rPr>
                          <w:b/>
                          <w:outline/>
                          <w:color w:val="5B9BD5" w:themeColor="accent5"/>
                          <w:sz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, </w:t>
                      </w:r>
                      <w:r>
                        <w:rPr>
                          <w:b/>
                          <w:outline/>
                          <w:color w:val="5B9BD5" w:themeColor="accent5"/>
                          <w:sz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lunger og MTK</w:t>
                      </w:r>
                      <w:r>
                        <w:rPr>
                          <w:b/>
                          <w:outline/>
                          <w:color w:val="5B9BD5" w:themeColor="accent5"/>
                          <w:sz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br/>
                      </w:r>
                      <w:r>
                        <w:rPr>
                          <w:b/>
                          <w:outline/>
                          <w:color w:val="5B9BD5" w:themeColor="accent5"/>
                          <w:sz w:val="24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Jeppe Følner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bookmarkStart w:id="1" w:name="_Hlk504916810"/>
      <w:r w:rsidR="00F47924" w:rsidRPr="00EE6D27">
        <w:rPr>
          <w:b/>
          <w:color w:val="0070C0"/>
          <w:sz w:val="32"/>
        </w:rPr>
        <w:t>Histamin</w:t>
      </w:r>
      <w:r w:rsidR="00EE6D27">
        <w:rPr>
          <w:b/>
          <w:color w:val="0070C0"/>
          <w:sz w:val="32"/>
        </w:rPr>
        <w:t>systemet</w:t>
      </w:r>
      <w:r w:rsidR="00076BE4">
        <w:rPr>
          <w:b/>
          <w:sz w:val="24"/>
        </w:rPr>
        <w:br/>
      </w:r>
      <w:r w:rsidR="002C3B45" w:rsidRPr="000413E2">
        <w:rPr>
          <w:b/>
        </w:rPr>
        <w:t>Histamin</w:t>
      </w:r>
      <w:r w:rsidR="000413E2">
        <w:rPr>
          <w:b/>
        </w:rPr>
        <w:br/>
      </w:r>
      <w:r w:rsidR="000413E2" w:rsidRPr="000413E2">
        <w:rPr>
          <w:u w:val="single"/>
        </w:rPr>
        <w:t>Funktion</w:t>
      </w:r>
    </w:p>
    <w:p w:rsidR="000413E2" w:rsidRDefault="000413E2" w:rsidP="000413E2">
      <w:pPr>
        <w:pStyle w:val="Listeafsnit"/>
        <w:numPr>
          <w:ilvl w:val="0"/>
          <w:numId w:val="12"/>
        </w:numPr>
      </w:pPr>
      <w:r w:rsidRPr="000413E2">
        <w:rPr>
          <w:u w:val="single"/>
        </w:rPr>
        <w:t>CNS/PNS</w:t>
      </w:r>
      <w:r>
        <w:br/>
        <w:t>Neurotransmitter</w:t>
      </w:r>
      <w:bookmarkEnd w:id="1"/>
    </w:p>
    <w:p w:rsidR="000413E2" w:rsidRPr="000413E2" w:rsidRDefault="000413E2" w:rsidP="000413E2">
      <w:pPr>
        <w:pStyle w:val="Listeafsnit"/>
        <w:numPr>
          <w:ilvl w:val="0"/>
          <w:numId w:val="12"/>
        </w:numPr>
      </w:pPr>
      <w:r>
        <w:rPr>
          <w:u w:val="single"/>
        </w:rPr>
        <w:t>Lokalt</w:t>
      </w:r>
      <w:r>
        <w:rPr>
          <w:u w:val="single"/>
        </w:rPr>
        <w:br/>
      </w:r>
      <w:r>
        <w:t>Autacoid (lokalt hormon)</w:t>
      </w:r>
    </w:p>
    <w:p w:rsidR="000413E2" w:rsidRPr="000413E2" w:rsidRDefault="000413E2" w:rsidP="000413E2">
      <w:pPr>
        <w:rPr>
          <w:u w:val="single"/>
        </w:rPr>
      </w:pPr>
      <w:r>
        <w:rPr>
          <w:u w:val="single"/>
        </w:rPr>
        <w:t>Frigivelse</w:t>
      </w:r>
    </w:p>
    <w:p w:rsidR="000413E2" w:rsidRPr="000413E2" w:rsidRDefault="00076BE4" w:rsidP="000413E2">
      <w:pPr>
        <w:pStyle w:val="Listeafsnit"/>
        <w:numPr>
          <w:ilvl w:val="0"/>
          <w:numId w:val="12"/>
        </w:numPr>
        <w:rPr>
          <w:u w:val="single"/>
        </w:rPr>
      </w:pPr>
      <w:r w:rsidRPr="000413E2">
        <w:rPr>
          <w:u w:val="single"/>
        </w:rPr>
        <w:t>Mastceller og basofile granulocytter</w:t>
      </w:r>
      <w:r w:rsidR="00B81242" w:rsidRPr="000413E2">
        <w:rPr>
          <w:u w:val="single"/>
        </w:rPr>
        <w:br/>
      </w:r>
      <w:r w:rsidR="000413E2">
        <w:t xml:space="preserve">Allergi Type-1 respons: </w:t>
      </w:r>
      <w:r w:rsidR="000413E2">
        <w:br/>
        <w:t>IgE binder til IgE-receptor</w:t>
      </w:r>
      <w:r w:rsidR="000413E2">
        <w:br/>
      </w:r>
    </w:p>
    <w:p w:rsidR="002D1AD5" w:rsidRPr="000413E2" w:rsidRDefault="00076BE4" w:rsidP="000413E2">
      <w:pPr>
        <w:pStyle w:val="Listeafsnit"/>
        <w:numPr>
          <w:ilvl w:val="0"/>
          <w:numId w:val="12"/>
        </w:numPr>
        <w:rPr>
          <w:u w:val="single"/>
        </w:rPr>
      </w:pPr>
      <w:r w:rsidRPr="000413E2">
        <w:rPr>
          <w:u w:val="single"/>
        </w:rPr>
        <w:t>Enterokromatinlignende celler</w:t>
      </w:r>
      <w:r w:rsidR="00B81242" w:rsidRPr="000413E2">
        <w:rPr>
          <w:u w:val="single"/>
        </w:rPr>
        <w:br/>
      </w:r>
      <w:r w:rsidR="000413E2">
        <w:t>K</w:t>
      </w:r>
      <w:r w:rsidR="00B81242" w:rsidRPr="000413E2">
        <w:t>ontinuerligt til parietalcelle</w:t>
      </w:r>
      <w:r w:rsidR="000413E2">
        <w:t>r:</w:t>
      </w:r>
      <w:r w:rsidR="000413E2">
        <w:br/>
        <w:t>Dannelse af HCl</w:t>
      </w:r>
      <w:r w:rsidR="00B81242" w:rsidRPr="000413E2">
        <w:t xml:space="preserve"> </w:t>
      </w:r>
      <w:r w:rsidR="00F44BFA" w:rsidRPr="000413E2">
        <w:br/>
      </w:r>
      <w:r w:rsidR="00F44BFA" w:rsidRPr="000413E2">
        <w:br/>
      </w:r>
      <w:r w:rsidR="00F44BFA" w:rsidRPr="000413E2">
        <w:rPr>
          <w:noProof/>
        </w:rPr>
        <w:drawing>
          <wp:inline distT="0" distB="0" distL="0" distR="0" wp14:anchorId="75F26D50" wp14:editId="111685A0">
            <wp:extent cx="3295650" cy="1164463"/>
            <wp:effectExtent l="0" t="0" r="0" b="0"/>
            <wp:docPr id="4" name="Billed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71795" cy="1191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44BFA" w:rsidRPr="000413E2">
        <w:br/>
      </w:r>
    </w:p>
    <w:p w:rsidR="000413E2" w:rsidRDefault="00076BE4" w:rsidP="00B81242">
      <w:pPr>
        <w:pStyle w:val="Listeafsnit"/>
        <w:numPr>
          <w:ilvl w:val="0"/>
          <w:numId w:val="12"/>
        </w:numPr>
      </w:pPr>
      <w:r w:rsidRPr="000413E2">
        <w:rPr>
          <w:u w:val="single"/>
        </w:rPr>
        <w:t>Neuroner</w:t>
      </w:r>
      <w:r w:rsidR="00C5258A" w:rsidRPr="000413E2">
        <w:rPr>
          <w:u w:val="single"/>
        </w:rPr>
        <w:br/>
      </w:r>
      <w:r w:rsidR="000413E2">
        <w:t>Neurotransmitter i bl.a. brækcenter og døgnrytmecenter</w:t>
      </w:r>
    </w:p>
    <w:p w:rsidR="000413E2" w:rsidRDefault="000413E2" w:rsidP="000413E2">
      <w:pPr>
        <w:rPr>
          <w:u w:val="single"/>
        </w:rPr>
      </w:pPr>
    </w:p>
    <w:p w:rsidR="000413E2" w:rsidRDefault="000413E2" w:rsidP="000413E2">
      <w:pPr>
        <w:rPr>
          <w:u w:val="single"/>
        </w:rPr>
      </w:pPr>
    </w:p>
    <w:p w:rsidR="000413E2" w:rsidRDefault="000413E2" w:rsidP="000413E2">
      <w:pPr>
        <w:rPr>
          <w:u w:val="single"/>
        </w:rPr>
      </w:pPr>
    </w:p>
    <w:p w:rsidR="000413E2" w:rsidRDefault="000413E2" w:rsidP="000413E2">
      <w:pPr>
        <w:rPr>
          <w:u w:val="single"/>
        </w:rPr>
      </w:pPr>
    </w:p>
    <w:p w:rsidR="000413E2" w:rsidRDefault="000413E2" w:rsidP="000413E2">
      <w:pPr>
        <w:rPr>
          <w:u w:val="single"/>
        </w:rPr>
      </w:pPr>
    </w:p>
    <w:p w:rsidR="000413E2" w:rsidRDefault="000413E2" w:rsidP="000413E2">
      <w:pPr>
        <w:rPr>
          <w:u w:val="single"/>
        </w:rPr>
      </w:pPr>
    </w:p>
    <w:p w:rsidR="000413E2" w:rsidRDefault="000413E2" w:rsidP="000413E2">
      <w:pPr>
        <w:rPr>
          <w:u w:val="single"/>
        </w:rPr>
      </w:pPr>
    </w:p>
    <w:p w:rsidR="00B81242" w:rsidRPr="000413E2" w:rsidRDefault="00B81242" w:rsidP="000413E2">
      <w:r w:rsidRPr="000413E2">
        <w:rPr>
          <w:u w:val="single"/>
        </w:rPr>
        <w:lastRenderedPageBreak/>
        <w:t>Histaminreceptorer</w:t>
      </w:r>
      <w:r w:rsidRPr="000413E2">
        <w:rPr>
          <w:u w:val="single"/>
        </w:rPr>
        <w:br/>
      </w:r>
      <w:r w:rsidR="000222D1" w:rsidRPr="000413E2">
        <w:t xml:space="preserve">GPCR </w:t>
      </w:r>
    </w:p>
    <w:tbl>
      <w:tblPr>
        <w:tblStyle w:val="Tabel-Gitter"/>
        <w:tblW w:w="10627" w:type="dxa"/>
        <w:tblLook w:val="04A0" w:firstRow="1" w:lastRow="0" w:firstColumn="1" w:lastColumn="0" w:noHBand="0" w:noVBand="1"/>
      </w:tblPr>
      <w:tblGrid>
        <w:gridCol w:w="450"/>
        <w:gridCol w:w="699"/>
        <w:gridCol w:w="2532"/>
        <w:gridCol w:w="2410"/>
        <w:gridCol w:w="4536"/>
      </w:tblGrid>
      <w:tr w:rsidR="000D0DE3" w:rsidTr="00FC369E">
        <w:tc>
          <w:tcPr>
            <w:tcW w:w="450" w:type="dxa"/>
          </w:tcPr>
          <w:p w:rsidR="000D0DE3" w:rsidRDefault="000D0DE3" w:rsidP="00B81242">
            <w:pPr>
              <w:rPr>
                <w:sz w:val="24"/>
              </w:rPr>
            </w:pPr>
          </w:p>
        </w:tc>
        <w:tc>
          <w:tcPr>
            <w:tcW w:w="699" w:type="dxa"/>
          </w:tcPr>
          <w:p w:rsidR="000D0DE3" w:rsidRPr="00B81242" w:rsidRDefault="000D0DE3" w:rsidP="00B8124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Type</w:t>
            </w:r>
          </w:p>
        </w:tc>
        <w:tc>
          <w:tcPr>
            <w:tcW w:w="2532" w:type="dxa"/>
          </w:tcPr>
          <w:p w:rsidR="000D0DE3" w:rsidRPr="00B81242" w:rsidRDefault="000D0DE3" w:rsidP="00B8124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Placering </w:t>
            </w:r>
            <w:r>
              <w:rPr>
                <w:b/>
                <w:sz w:val="24"/>
              </w:rPr>
              <w:br/>
            </w:r>
            <w:r w:rsidRPr="00002ACC">
              <w:rPr>
                <w:b/>
                <w:sz w:val="16"/>
              </w:rPr>
              <w:t>(kun pensumrelateret)</w:t>
            </w:r>
          </w:p>
        </w:tc>
        <w:tc>
          <w:tcPr>
            <w:tcW w:w="2410" w:type="dxa"/>
          </w:tcPr>
          <w:p w:rsidR="000D0DE3" w:rsidRPr="00B81242" w:rsidRDefault="000D0DE3" w:rsidP="00B8124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Aktivering</w:t>
            </w:r>
          </w:p>
        </w:tc>
        <w:tc>
          <w:tcPr>
            <w:tcW w:w="4536" w:type="dxa"/>
          </w:tcPr>
          <w:p w:rsidR="000D0DE3" w:rsidRPr="00B81242" w:rsidRDefault="000D0DE3" w:rsidP="00B8124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Effekt</w:t>
            </w:r>
          </w:p>
        </w:tc>
      </w:tr>
      <w:tr w:rsidR="003C7F78" w:rsidRPr="003C7F78" w:rsidTr="00FC369E">
        <w:tc>
          <w:tcPr>
            <w:tcW w:w="450" w:type="dxa"/>
          </w:tcPr>
          <w:p w:rsidR="000D0DE3" w:rsidRPr="00B81242" w:rsidRDefault="000D0DE3" w:rsidP="00B81242">
            <w:pPr>
              <w:rPr>
                <w:b/>
                <w:color w:val="0070C0"/>
                <w:sz w:val="24"/>
                <w:vertAlign w:val="subscript"/>
              </w:rPr>
            </w:pPr>
            <w:r>
              <w:rPr>
                <w:b/>
                <w:color w:val="0070C0"/>
                <w:sz w:val="24"/>
              </w:rPr>
              <w:t>H</w:t>
            </w:r>
            <w:r>
              <w:rPr>
                <w:b/>
                <w:color w:val="0070C0"/>
                <w:sz w:val="24"/>
                <w:vertAlign w:val="subscript"/>
              </w:rPr>
              <w:t>1</w:t>
            </w:r>
          </w:p>
        </w:tc>
        <w:tc>
          <w:tcPr>
            <w:tcW w:w="699" w:type="dxa"/>
          </w:tcPr>
          <w:p w:rsidR="000D0DE3" w:rsidRPr="00B81242" w:rsidRDefault="000D0DE3" w:rsidP="00B81242">
            <w:pPr>
              <w:rPr>
                <w:sz w:val="20"/>
                <w:vertAlign w:val="subscript"/>
              </w:rPr>
            </w:pPr>
            <w:r w:rsidRPr="00EC5351">
              <w:rPr>
                <w:sz w:val="24"/>
              </w:rPr>
              <w:t>G</w:t>
            </w:r>
            <w:r w:rsidRPr="00EC5351">
              <w:rPr>
                <w:sz w:val="24"/>
                <w:vertAlign w:val="subscript"/>
              </w:rPr>
              <w:t>q</w:t>
            </w:r>
          </w:p>
        </w:tc>
        <w:tc>
          <w:tcPr>
            <w:tcW w:w="2532" w:type="dxa"/>
          </w:tcPr>
          <w:p w:rsidR="000D0DE3" w:rsidRPr="003C7F78" w:rsidRDefault="000D0DE3" w:rsidP="00B81242">
            <w:pPr>
              <w:rPr>
                <w:sz w:val="20"/>
              </w:rPr>
            </w:pPr>
            <w:r w:rsidRPr="003C7F78">
              <w:rPr>
                <w:sz w:val="20"/>
                <w:u w:val="single"/>
              </w:rPr>
              <w:t>Glatmuskulatur</w:t>
            </w:r>
            <w:r w:rsidRPr="003C7F78">
              <w:rPr>
                <w:sz w:val="20"/>
                <w:u w:val="single"/>
              </w:rPr>
              <w:br/>
            </w:r>
          </w:p>
          <w:p w:rsidR="000D0DE3" w:rsidRPr="003C7F78" w:rsidRDefault="000D0DE3" w:rsidP="00002ACC">
            <w:pPr>
              <w:pStyle w:val="Listeafsnit"/>
              <w:numPr>
                <w:ilvl w:val="0"/>
                <w:numId w:val="5"/>
              </w:numPr>
              <w:rPr>
                <w:sz w:val="20"/>
              </w:rPr>
            </w:pPr>
            <w:r w:rsidRPr="003C7F78">
              <w:rPr>
                <w:sz w:val="20"/>
              </w:rPr>
              <w:t>Bronkier</w:t>
            </w:r>
          </w:p>
          <w:p w:rsidR="000D0DE3" w:rsidRPr="003C7F78" w:rsidRDefault="000D0DE3" w:rsidP="00002ACC">
            <w:pPr>
              <w:pStyle w:val="Listeafsnit"/>
              <w:numPr>
                <w:ilvl w:val="0"/>
                <w:numId w:val="5"/>
              </w:numPr>
              <w:rPr>
                <w:sz w:val="20"/>
              </w:rPr>
            </w:pPr>
            <w:r w:rsidRPr="003C7F78">
              <w:rPr>
                <w:sz w:val="20"/>
              </w:rPr>
              <w:t>Tyndtarm</w:t>
            </w:r>
          </w:p>
          <w:p w:rsidR="000D0DE3" w:rsidRPr="003C7F78" w:rsidRDefault="000D0DE3" w:rsidP="00002ACC">
            <w:pPr>
              <w:pStyle w:val="Listeafsnit"/>
              <w:numPr>
                <w:ilvl w:val="0"/>
                <w:numId w:val="5"/>
              </w:numPr>
              <w:rPr>
                <w:sz w:val="20"/>
              </w:rPr>
            </w:pPr>
            <w:r w:rsidRPr="003C7F78">
              <w:rPr>
                <w:sz w:val="20"/>
              </w:rPr>
              <w:t>Kar</w:t>
            </w:r>
            <w:r w:rsidRPr="003C7F78">
              <w:rPr>
                <w:sz w:val="20"/>
              </w:rPr>
              <w:br/>
            </w:r>
          </w:p>
          <w:p w:rsidR="000D0DE3" w:rsidRPr="003C7F78" w:rsidRDefault="000D0DE3" w:rsidP="00B81242">
            <w:pPr>
              <w:rPr>
                <w:sz w:val="20"/>
              </w:rPr>
            </w:pPr>
            <w:r w:rsidRPr="003C7F78">
              <w:rPr>
                <w:sz w:val="20"/>
                <w:u w:val="single"/>
              </w:rPr>
              <w:t>Endothelceller (kar)</w:t>
            </w:r>
            <w:r w:rsidRPr="003C7F78">
              <w:rPr>
                <w:sz w:val="20"/>
                <w:u w:val="single"/>
              </w:rPr>
              <w:br/>
            </w:r>
          </w:p>
          <w:p w:rsidR="00FC369E" w:rsidRPr="003C7F78" w:rsidRDefault="000D0DE3" w:rsidP="000D0DE3">
            <w:pPr>
              <w:pStyle w:val="Listeafsnit"/>
              <w:numPr>
                <w:ilvl w:val="0"/>
                <w:numId w:val="5"/>
              </w:numPr>
              <w:rPr>
                <w:sz w:val="20"/>
              </w:rPr>
            </w:pPr>
            <w:r w:rsidRPr="003C7F78">
              <w:rPr>
                <w:sz w:val="20"/>
              </w:rPr>
              <w:t>Næseslimhinde</w:t>
            </w:r>
          </w:p>
          <w:p w:rsidR="004716D7" w:rsidRPr="003C7F78" w:rsidRDefault="004716D7" w:rsidP="00FC369E">
            <w:pPr>
              <w:rPr>
                <w:sz w:val="20"/>
              </w:rPr>
            </w:pPr>
          </w:p>
          <w:p w:rsidR="00AB0F89" w:rsidRPr="003C7F78" w:rsidRDefault="00AB0F89" w:rsidP="00FC369E">
            <w:pPr>
              <w:rPr>
                <w:sz w:val="20"/>
              </w:rPr>
            </w:pPr>
          </w:p>
          <w:p w:rsidR="00AB0F89" w:rsidRPr="003C7F78" w:rsidRDefault="00AB0F89" w:rsidP="00FC369E">
            <w:pPr>
              <w:rPr>
                <w:sz w:val="20"/>
              </w:rPr>
            </w:pPr>
          </w:p>
          <w:p w:rsidR="000D0DE3" w:rsidRPr="003C7F78" w:rsidRDefault="000D0DE3" w:rsidP="000222D1">
            <w:pPr>
              <w:rPr>
                <w:sz w:val="20"/>
                <w:u w:val="single"/>
              </w:rPr>
            </w:pPr>
            <w:r w:rsidRPr="003C7F78">
              <w:rPr>
                <w:sz w:val="20"/>
                <w:u w:val="single"/>
              </w:rPr>
              <w:t>PNS</w:t>
            </w:r>
          </w:p>
          <w:p w:rsidR="000D0DE3" w:rsidRPr="003C7F78" w:rsidRDefault="000D0DE3" w:rsidP="000222D1">
            <w:pPr>
              <w:pStyle w:val="Listeafsnit"/>
              <w:numPr>
                <w:ilvl w:val="0"/>
                <w:numId w:val="5"/>
              </w:numPr>
              <w:rPr>
                <w:sz w:val="20"/>
              </w:rPr>
            </w:pPr>
            <w:r w:rsidRPr="003C7F78">
              <w:rPr>
                <w:sz w:val="20"/>
              </w:rPr>
              <w:t>Sensoriske nerveender</w:t>
            </w:r>
          </w:p>
          <w:p w:rsidR="000D0DE3" w:rsidRPr="003C7F78" w:rsidRDefault="004716D7" w:rsidP="000D0DE3">
            <w:pPr>
              <w:pStyle w:val="Listeafsnit"/>
              <w:ind w:left="360"/>
              <w:rPr>
                <w:sz w:val="20"/>
              </w:rPr>
            </w:pPr>
            <w:r w:rsidRPr="003C7F78">
              <w:rPr>
                <w:sz w:val="20"/>
              </w:rPr>
              <w:br/>
            </w:r>
          </w:p>
          <w:p w:rsidR="000D0DE3" w:rsidRPr="003C7F78" w:rsidRDefault="000D0DE3" w:rsidP="000D0DE3">
            <w:pPr>
              <w:rPr>
                <w:sz w:val="20"/>
                <w:u w:val="single"/>
              </w:rPr>
            </w:pPr>
            <w:r w:rsidRPr="003C7F78">
              <w:rPr>
                <w:sz w:val="20"/>
                <w:u w:val="single"/>
              </w:rPr>
              <w:t>CNS</w:t>
            </w:r>
          </w:p>
          <w:p w:rsidR="000D0DE3" w:rsidRPr="003C7F78" w:rsidRDefault="000D0DE3" w:rsidP="000D0DE3">
            <w:pPr>
              <w:pStyle w:val="Listeafsnit"/>
              <w:numPr>
                <w:ilvl w:val="0"/>
                <w:numId w:val="5"/>
              </w:numPr>
              <w:rPr>
                <w:sz w:val="20"/>
              </w:rPr>
            </w:pPr>
            <w:r w:rsidRPr="003C7F78">
              <w:rPr>
                <w:sz w:val="20"/>
              </w:rPr>
              <w:t>Postsynaptisk</w:t>
            </w:r>
          </w:p>
          <w:p w:rsidR="00324B5F" w:rsidRPr="003C7F78" w:rsidRDefault="00324B5F" w:rsidP="00324B5F">
            <w:pPr>
              <w:rPr>
                <w:sz w:val="20"/>
              </w:rPr>
            </w:pPr>
          </w:p>
          <w:p w:rsidR="00324B5F" w:rsidRPr="003C7F78" w:rsidRDefault="00324B5F" w:rsidP="00324B5F">
            <w:pPr>
              <w:rPr>
                <w:sz w:val="20"/>
                <w:u w:val="single"/>
              </w:rPr>
            </w:pPr>
            <w:r w:rsidRPr="003C7F78">
              <w:rPr>
                <w:sz w:val="20"/>
                <w:u w:val="single"/>
              </w:rPr>
              <w:t>Hjertet</w:t>
            </w:r>
          </w:p>
          <w:p w:rsidR="00324B5F" w:rsidRPr="003C7F78" w:rsidRDefault="00324B5F" w:rsidP="00324B5F">
            <w:pPr>
              <w:pStyle w:val="Listeafsnit"/>
              <w:numPr>
                <w:ilvl w:val="0"/>
                <w:numId w:val="5"/>
              </w:numPr>
              <w:rPr>
                <w:sz w:val="20"/>
              </w:rPr>
            </w:pPr>
            <w:r w:rsidRPr="003C7F78">
              <w:rPr>
                <w:sz w:val="20"/>
              </w:rPr>
              <w:t>Kranspulsårer</w:t>
            </w:r>
          </w:p>
        </w:tc>
        <w:tc>
          <w:tcPr>
            <w:tcW w:w="2410" w:type="dxa"/>
          </w:tcPr>
          <w:p w:rsidR="000D0DE3" w:rsidRPr="003C7F78" w:rsidRDefault="000D0DE3" w:rsidP="00B81242">
            <w:pPr>
              <w:rPr>
                <w:sz w:val="20"/>
                <w:u w:val="single"/>
              </w:rPr>
            </w:pPr>
            <w:r w:rsidRPr="003C7F78">
              <w:rPr>
                <w:sz w:val="20"/>
                <w:u w:val="single"/>
              </w:rPr>
              <w:t>Glatmuskulatur</w:t>
            </w:r>
          </w:p>
          <w:p w:rsidR="000D0DE3" w:rsidRPr="003C7F78" w:rsidRDefault="000D0DE3" w:rsidP="00B81242">
            <w:pPr>
              <w:rPr>
                <w:sz w:val="20"/>
              </w:rPr>
            </w:pPr>
            <w:r w:rsidRPr="003C7F78">
              <w:rPr>
                <w:sz w:val="20"/>
              </w:rPr>
              <w:t xml:space="preserve"> </w:t>
            </w:r>
          </w:p>
          <w:p w:rsidR="000D0DE3" w:rsidRPr="003C7F78" w:rsidRDefault="000D0DE3" w:rsidP="000D0DE3">
            <w:pPr>
              <w:pStyle w:val="Listeafsnit"/>
              <w:numPr>
                <w:ilvl w:val="0"/>
                <w:numId w:val="5"/>
              </w:numPr>
              <w:rPr>
                <w:sz w:val="20"/>
              </w:rPr>
            </w:pPr>
            <w:r w:rsidRPr="003C7F78">
              <w:rPr>
                <w:sz w:val="20"/>
              </w:rPr>
              <w:t>Allergi type-1 respons</w:t>
            </w:r>
            <w:r w:rsidRPr="003C7F78">
              <w:rPr>
                <w:sz w:val="20"/>
              </w:rPr>
              <w:br/>
            </w:r>
          </w:p>
          <w:p w:rsidR="000D0DE3" w:rsidRPr="003C7F78" w:rsidRDefault="000D0DE3" w:rsidP="000D0DE3">
            <w:pPr>
              <w:rPr>
                <w:sz w:val="20"/>
              </w:rPr>
            </w:pPr>
            <w:r w:rsidRPr="003C7F78">
              <w:rPr>
                <w:sz w:val="20"/>
                <w:u w:val="single"/>
              </w:rPr>
              <w:br/>
            </w:r>
            <w:r w:rsidRPr="003C7F78">
              <w:rPr>
                <w:sz w:val="20"/>
                <w:u w:val="single"/>
              </w:rPr>
              <w:br/>
              <w:t>Endothelceller</w:t>
            </w:r>
            <w:r w:rsidRPr="003C7F78">
              <w:rPr>
                <w:sz w:val="20"/>
                <w:u w:val="single"/>
              </w:rPr>
              <w:br/>
            </w:r>
          </w:p>
          <w:p w:rsidR="000D0DE3" w:rsidRPr="003C7F78" w:rsidRDefault="000D0DE3" w:rsidP="000D0DE3">
            <w:pPr>
              <w:pStyle w:val="Listeafsnit"/>
              <w:numPr>
                <w:ilvl w:val="0"/>
                <w:numId w:val="5"/>
              </w:numPr>
              <w:rPr>
                <w:sz w:val="20"/>
              </w:rPr>
            </w:pPr>
            <w:r w:rsidRPr="003C7F78">
              <w:rPr>
                <w:sz w:val="20"/>
              </w:rPr>
              <w:t>Allergi type-1 respons</w:t>
            </w:r>
          </w:p>
          <w:p w:rsidR="00FC369E" w:rsidRPr="003C7F78" w:rsidRDefault="00FC369E" w:rsidP="00B81242">
            <w:pPr>
              <w:rPr>
                <w:sz w:val="20"/>
                <w:u w:val="single"/>
              </w:rPr>
            </w:pPr>
          </w:p>
          <w:p w:rsidR="00AB0F89" w:rsidRPr="003C7F78" w:rsidRDefault="00AB0F89" w:rsidP="00B81242">
            <w:pPr>
              <w:rPr>
                <w:sz w:val="20"/>
                <w:u w:val="single"/>
              </w:rPr>
            </w:pPr>
          </w:p>
          <w:p w:rsidR="00AB0F89" w:rsidRPr="003C7F78" w:rsidRDefault="00AB0F89" w:rsidP="00B81242">
            <w:pPr>
              <w:rPr>
                <w:sz w:val="20"/>
                <w:u w:val="single"/>
              </w:rPr>
            </w:pPr>
          </w:p>
          <w:p w:rsidR="00FC369E" w:rsidRPr="003C7F78" w:rsidRDefault="000D0DE3" w:rsidP="00B81242">
            <w:pPr>
              <w:rPr>
                <w:sz w:val="20"/>
                <w:u w:val="single"/>
              </w:rPr>
            </w:pPr>
            <w:r w:rsidRPr="003C7F78">
              <w:rPr>
                <w:sz w:val="20"/>
                <w:u w:val="single"/>
              </w:rPr>
              <w:t>PNS</w:t>
            </w:r>
          </w:p>
          <w:p w:rsidR="000D0DE3" w:rsidRPr="003C7F78" w:rsidRDefault="000D0DE3" w:rsidP="00FC369E">
            <w:pPr>
              <w:pStyle w:val="Listeafsnit"/>
              <w:numPr>
                <w:ilvl w:val="0"/>
                <w:numId w:val="5"/>
              </w:numPr>
              <w:rPr>
                <w:sz w:val="20"/>
                <w:u w:val="single"/>
              </w:rPr>
            </w:pPr>
            <w:r w:rsidRPr="003C7F78">
              <w:rPr>
                <w:sz w:val="20"/>
              </w:rPr>
              <w:t>Allergi type-1 respons</w:t>
            </w:r>
          </w:p>
          <w:p w:rsidR="000D0DE3" w:rsidRPr="003C7F78" w:rsidRDefault="004716D7" w:rsidP="00B81242">
            <w:pPr>
              <w:rPr>
                <w:sz w:val="20"/>
                <w:u w:val="single"/>
              </w:rPr>
            </w:pPr>
            <w:r w:rsidRPr="003C7F78">
              <w:rPr>
                <w:sz w:val="20"/>
                <w:u w:val="single"/>
              </w:rPr>
              <w:br/>
            </w:r>
          </w:p>
          <w:p w:rsidR="000D0DE3" w:rsidRPr="003C7F78" w:rsidRDefault="000D0DE3" w:rsidP="00B81242">
            <w:pPr>
              <w:rPr>
                <w:sz w:val="20"/>
                <w:u w:val="single"/>
              </w:rPr>
            </w:pPr>
            <w:r w:rsidRPr="003C7F78">
              <w:rPr>
                <w:sz w:val="20"/>
                <w:u w:val="single"/>
              </w:rPr>
              <w:t>CNS</w:t>
            </w:r>
          </w:p>
          <w:p w:rsidR="000D0DE3" w:rsidRPr="003C7F78" w:rsidRDefault="000D0DE3" w:rsidP="000D0DE3">
            <w:pPr>
              <w:pStyle w:val="Listeafsnit"/>
              <w:numPr>
                <w:ilvl w:val="0"/>
                <w:numId w:val="5"/>
              </w:numPr>
              <w:rPr>
                <w:sz w:val="20"/>
              </w:rPr>
            </w:pPr>
            <w:r w:rsidRPr="003C7F78">
              <w:rPr>
                <w:sz w:val="20"/>
              </w:rPr>
              <w:t>Neurotransmission</w:t>
            </w:r>
          </w:p>
          <w:p w:rsidR="00324B5F" w:rsidRPr="003C7F78" w:rsidRDefault="00324B5F" w:rsidP="00324B5F">
            <w:pPr>
              <w:rPr>
                <w:sz w:val="20"/>
              </w:rPr>
            </w:pPr>
          </w:p>
          <w:p w:rsidR="00324B5F" w:rsidRPr="003C7F78" w:rsidRDefault="00324B5F" w:rsidP="00324B5F">
            <w:pPr>
              <w:rPr>
                <w:sz w:val="20"/>
                <w:u w:val="single"/>
              </w:rPr>
            </w:pPr>
            <w:r w:rsidRPr="003C7F78">
              <w:rPr>
                <w:sz w:val="20"/>
                <w:u w:val="single"/>
              </w:rPr>
              <w:t>Hjertet</w:t>
            </w:r>
          </w:p>
          <w:p w:rsidR="00324B5F" w:rsidRPr="003C7F78" w:rsidRDefault="00324B5F" w:rsidP="00324B5F">
            <w:pPr>
              <w:pStyle w:val="Listeafsnit"/>
              <w:numPr>
                <w:ilvl w:val="0"/>
                <w:numId w:val="5"/>
              </w:numPr>
              <w:rPr>
                <w:sz w:val="20"/>
                <w:u w:val="single"/>
              </w:rPr>
            </w:pPr>
            <w:r w:rsidRPr="003C7F78">
              <w:rPr>
                <w:sz w:val="20"/>
              </w:rPr>
              <w:t>Neurotransmission</w:t>
            </w:r>
          </w:p>
        </w:tc>
        <w:tc>
          <w:tcPr>
            <w:tcW w:w="4536" w:type="dxa"/>
          </w:tcPr>
          <w:p w:rsidR="000D0DE3" w:rsidRPr="003C7F78" w:rsidRDefault="000D0DE3" w:rsidP="00B81242">
            <w:pPr>
              <w:rPr>
                <w:sz w:val="20"/>
                <w:u w:val="single"/>
              </w:rPr>
            </w:pPr>
            <w:r w:rsidRPr="003C7F78">
              <w:rPr>
                <w:sz w:val="20"/>
                <w:u w:val="single"/>
              </w:rPr>
              <w:t>Glatmuskulatur</w:t>
            </w:r>
          </w:p>
          <w:p w:rsidR="000D0DE3" w:rsidRPr="003C7F78" w:rsidRDefault="000D0DE3" w:rsidP="00B81242">
            <w:pPr>
              <w:rPr>
                <w:sz w:val="20"/>
              </w:rPr>
            </w:pPr>
          </w:p>
          <w:p w:rsidR="000D0DE3" w:rsidRPr="003C7F78" w:rsidRDefault="000D0DE3" w:rsidP="000D0DE3">
            <w:pPr>
              <w:pStyle w:val="Listeafsnit"/>
              <w:numPr>
                <w:ilvl w:val="0"/>
                <w:numId w:val="5"/>
              </w:numPr>
              <w:rPr>
                <w:sz w:val="20"/>
              </w:rPr>
            </w:pPr>
            <w:r w:rsidRPr="003C7F78">
              <w:rPr>
                <w:sz w:val="20"/>
              </w:rPr>
              <w:t>Bronkier: konstriktion (allergisk astma)</w:t>
            </w:r>
          </w:p>
          <w:p w:rsidR="000D0DE3" w:rsidRPr="003C7F78" w:rsidRDefault="000D0DE3" w:rsidP="000D0DE3">
            <w:pPr>
              <w:pStyle w:val="Listeafsnit"/>
              <w:numPr>
                <w:ilvl w:val="0"/>
                <w:numId w:val="5"/>
              </w:numPr>
              <w:rPr>
                <w:sz w:val="20"/>
              </w:rPr>
            </w:pPr>
            <w:r w:rsidRPr="003C7F78">
              <w:rPr>
                <w:sz w:val="20"/>
              </w:rPr>
              <w:t>Tyndtarm: konstriktion (peristaltisk)</w:t>
            </w:r>
          </w:p>
          <w:p w:rsidR="000D0DE3" w:rsidRPr="003C7F78" w:rsidRDefault="000D0DE3" w:rsidP="000D0DE3">
            <w:pPr>
              <w:pStyle w:val="Listeafsnit"/>
              <w:numPr>
                <w:ilvl w:val="0"/>
                <w:numId w:val="5"/>
              </w:numPr>
              <w:rPr>
                <w:sz w:val="20"/>
              </w:rPr>
            </w:pPr>
            <w:r w:rsidRPr="003C7F78">
              <w:rPr>
                <w:sz w:val="20"/>
              </w:rPr>
              <w:t>Kar: vasodilatation</w:t>
            </w:r>
            <w:r w:rsidR="00A01A23" w:rsidRPr="003C7F78">
              <w:rPr>
                <w:sz w:val="20"/>
              </w:rPr>
              <w:t xml:space="preserve"> (altså her dilaterende)</w:t>
            </w:r>
            <w:r w:rsidRPr="003C7F78">
              <w:rPr>
                <w:sz w:val="20"/>
              </w:rPr>
              <w:br/>
            </w:r>
          </w:p>
          <w:p w:rsidR="000D0DE3" w:rsidRPr="003C7F78" w:rsidRDefault="000D0DE3" w:rsidP="000D0DE3">
            <w:pPr>
              <w:rPr>
                <w:sz w:val="20"/>
              </w:rPr>
            </w:pPr>
            <w:r w:rsidRPr="003C7F78">
              <w:rPr>
                <w:sz w:val="20"/>
                <w:u w:val="single"/>
              </w:rPr>
              <w:t>Endothelceller</w:t>
            </w:r>
            <w:r w:rsidRPr="003C7F78">
              <w:rPr>
                <w:sz w:val="20"/>
                <w:u w:val="single"/>
              </w:rPr>
              <w:br/>
            </w:r>
          </w:p>
          <w:p w:rsidR="000D0DE3" w:rsidRPr="003C7F78" w:rsidRDefault="000D0DE3" w:rsidP="000D0DE3">
            <w:pPr>
              <w:pStyle w:val="Listeafsnit"/>
              <w:numPr>
                <w:ilvl w:val="0"/>
                <w:numId w:val="5"/>
              </w:numPr>
              <w:rPr>
                <w:sz w:val="20"/>
              </w:rPr>
            </w:pPr>
            <w:r w:rsidRPr="003C7F78">
              <w:rPr>
                <w:sz w:val="20"/>
              </w:rPr>
              <w:t xml:space="preserve">Øget membranpermeabilitet </w:t>
            </w:r>
            <w:r w:rsidR="004716D7" w:rsidRPr="003C7F78">
              <w:rPr>
                <w:sz w:val="20"/>
              </w:rPr>
              <w:sym w:font="Wingdings" w:char="F0E0"/>
            </w:r>
            <w:r w:rsidR="00FC369E" w:rsidRPr="003C7F78">
              <w:rPr>
                <w:sz w:val="20"/>
              </w:rPr>
              <w:t xml:space="preserve"> </w:t>
            </w:r>
            <w:r w:rsidRPr="003C7F78">
              <w:rPr>
                <w:sz w:val="20"/>
              </w:rPr>
              <w:t>løbende næse</w:t>
            </w:r>
          </w:p>
          <w:p w:rsidR="00AB0F89" w:rsidRPr="003C7F78" w:rsidRDefault="00AB0F89" w:rsidP="000D0DE3">
            <w:pPr>
              <w:pStyle w:val="Listeafsnit"/>
              <w:numPr>
                <w:ilvl w:val="0"/>
                <w:numId w:val="5"/>
              </w:numPr>
              <w:rPr>
                <w:sz w:val="20"/>
              </w:rPr>
            </w:pPr>
            <w:r w:rsidRPr="003C7F78">
              <w:rPr>
                <w:sz w:val="20"/>
              </w:rPr>
              <w:t>Frigivelse af NO til kapillærglatmuskulatur = yderligere vasodilatation</w:t>
            </w:r>
          </w:p>
          <w:p w:rsidR="004716D7" w:rsidRPr="003C7F78" w:rsidRDefault="004716D7" w:rsidP="004716D7">
            <w:pPr>
              <w:pStyle w:val="Listeafsnit"/>
              <w:ind w:left="360"/>
              <w:rPr>
                <w:sz w:val="20"/>
              </w:rPr>
            </w:pPr>
          </w:p>
          <w:p w:rsidR="000D0DE3" w:rsidRPr="003C7F78" w:rsidRDefault="000D0DE3" w:rsidP="000D0DE3">
            <w:pPr>
              <w:rPr>
                <w:sz w:val="20"/>
                <w:u w:val="single"/>
              </w:rPr>
            </w:pPr>
            <w:r w:rsidRPr="003C7F78">
              <w:rPr>
                <w:sz w:val="20"/>
                <w:u w:val="single"/>
              </w:rPr>
              <w:t>PNS</w:t>
            </w:r>
          </w:p>
          <w:p w:rsidR="000D0DE3" w:rsidRPr="003C7F78" w:rsidRDefault="000D0DE3" w:rsidP="000D0DE3">
            <w:pPr>
              <w:pStyle w:val="Listeafsnit"/>
              <w:numPr>
                <w:ilvl w:val="0"/>
                <w:numId w:val="5"/>
              </w:numPr>
              <w:rPr>
                <w:sz w:val="20"/>
              </w:rPr>
            </w:pPr>
            <w:r w:rsidRPr="003C7F78">
              <w:rPr>
                <w:sz w:val="20"/>
              </w:rPr>
              <w:t>Kløe</w:t>
            </w:r>
            <w:r w:rsidR="004716D7" w:rsidRPr="003C7F78">
              <w:rPr>
                <w:sz w:val="20"/>
              </w:rPr>
              <w:t xml:space="preserve"> (frie nerveender i hud)</w:t>
            </w:r>
          </w:p>
          <w:p w:rsidR="004716D7" w:rsidRPr="003C7F78" w:rsidRDefault="004716D7" w:rsidP="000D0DE3">
            <w:pPr>
              <w:pStyle w:val="Listeafsnit"/>
              <w:numPr>
                <w:ilvl w:val="0"/>
                <w:numId w:val="5"/>
              </w:numPr>
              <w:rPr>
                <w:sz w:val="20"/>
              </w:rPr>
            </w:pPr>
            <w:r w:rsidRPr="003C7F78">
              <w:rPr>
                <w:sz w:val="20"/>
              </w:rPr>
              <w:t>Nys (frie nerveender i næseslimhinde)</w:t>
            </w:r>
          </w:p>
          <w:p w:rsidR="000D0DE3" w:rsidRPr="003C7F78" w:rsidRDefault="000D0DE3" w:rsidP="000D0DE3">
            <w:pPr>
              <w:rPr>
                <w:sz w:val="20"/>
                <w:u w:val="single"/>
              </w:rPr>
            </w:pPr>
          </w:p>
          <w:p w:rsidR="000D0DE3" w:rsidRPr="003C7F78" w:rsidRDefault="000D0DE3" w:rsidP="000D0DE3">
            <w:pPr>
              <w:rPr>
                <w:sz w:val="20"/>
                <w:u w:val="single"/>
              </w:rPr>
            </w:pPr>
            <w:r w:rsidRPr="003C7F78">
              <w:rPr>
                <w:sz w:val="20"/>
                <w:u w:val="single"/>
              </w:rPr>
              <w:t>CNS</w:t>
            </w:r>
          </w:p>
          <w:p w:rsidR="000D0DE3" w:rsidRPr="003C7F78" w:rsidRDefault="000D0DE3" w:rsidP="000D0DE3">
            <w:pPr>
              <w:pStyle w:val="Listeafsnit"/>
              <w:numPr>
                <w:ilvl w:val="0"/>
                <w:numId w:val="5"/>
              </w:numPr>
              <w:rPr>
                <w:sz w:val="20"/>
              </w:rPr>
            </w:pPr>
            <w:r w:rsidRPr="003C7F78">
              <w:rPr>
                <w:sz w:val="20"/>
              </w:rPr>
              <w:t>Døgnrytme</w:t>
            </w:r>
            <w:r w:rsidR="00FC369E" w:rsidRPr="003C7F78">
              <w:rPr>
                <w:sz w:val="20"/>
              </w:rPr>
              <w:t xml:space="preserve"> (exciterende)</w:t>
            </w:r>
          </w:p>
          <w:p w:rsidR="00574C94" w:rsidRPr="003C7F78" w:rsidRDefault="00574C94" w:rsidP="000D0DE3">
            <w:pPr>
              <w:pStyle w:val="Listeafsnit"/>
              <w:numPr>
                <w:ilvl w:val="0"/>
                <w:numId w:val="5"/>
              </w:numPr>
              <w:rPr>
                <w:sz w:val="20"/>
              </w:rPr>
            </w:pPr>
            <w:r w:rsidRPr="003C7F78">
              <w:rPr>
                <w:sz w:val="20"/>
              </w:rPr>
              <w:t xml:space="preserve">Kvalmerefleks (”brækcenter” i </w:t>
            </w:r>
            <w:r w:rsidR="00EE6D27" w:rsidRPr="003C7F78">
              <w:rPr>
                <w:sz w:val="20"/>
              </w:rPr>
              <w:t>M. Oblongata)</w:t>
            </w:r>
          </w:p>
          <w:p w:rsidR="00324B5F" w:rsidRPr="003C7F78" w:rsidRDefault="00324B5F" w:rsidP="00324B5F">
            <w:pPr>
              <w:rPr>
                <w:sz w:val="20"/>
                <w:u w:val="single"/>
              </w:rPr>
            </w:pPr>
            <w:r w:rsidRPr="003C7F78">
              <w:rPr>
                <w:sz w:val="20"/>
                <w:u w:val="single"/>
              </w:rPr>
              <w:br/>
              <w:t>Hjertet</w:t>
            </w:r>
          </w:p>
          <w:p w:rsidR="00AB0F89" w:rsidRPr="003C7F78" w:rsidRDefault="00324B5F" w:rsidP="00574C94">
            <w:pPr>
              <w:pStyle w:val="Listeafsnit"/>
              <w:numPr>
                <w:ilvl w:val="0"/>
                <w:numId w:val="5"/>
              </w:numPr>
              <w:rPr>
                <w:sz w:val="20"/>
              </w:rPr>
            </w:pPr>
            <w:r w:rsidRPr="003C7F78">
              <w:rPr>
                <w:sz w:val="20"/>
              </w:rPr>
              <w:t xml:space="preserve">Koronar vasodilatation </w:t>
            </w:r>
          </w:p>
        </w:tc>
      </w:tr>
      <w:tr w:rsidR="000D0DE3" w:rsidTr="00FC369E">
        <w:tc>
          <w:tcPr>
            <w:tcW w:w="450" w:type="dxa"/>
          </w:tcPr>
          <w:p w:rsidR="000D0DE3" w:rsidRPr="00B81242" w:rsidRDefault="000D0DE3" w:rsidP="00B81242">
            <w:pPr>
              <w:rPr>
                <w:b/>
                <w:color w:val="0070C0"/>
                <w:sz w:val="24"/>
              </w:rPr>
            </w:pPr>
            <w:r>
              <w:rPr>
                <w:b/>
                <w:color w:val="0070C0"/>
                <w:sz w:val="24"/>
              </w:rPr>
              <w:t>H</w:t>
            </w:r>
            <w:r w:rsidRPr="00B81242">
              <w:rPr>
                <w:b/>
                <w:color w:val="0070C0"/>
                <w:sz w:val="24"/>
                <w:vertAlign w:val="subscript"/>
              </w:rPr>
              <w:t>2</w:t>
            </w:r>
          </w:p>
        </w:tc>
        <w:tc>
          <w:tcPr>
            <w:tcW w:w="699" w:type="dxa"/>
          </w:tcPr>
          <w:p w:rsidR="000D0DE3" w:rsidRDefault="000D0DE3" w:rsidP="00B81242">
            <w:pPr>
              <w:rPr>
                <w:sz w:val="24"/>
              </w:rPr>
            </w:pPr>
            <w:r w:rsidRPr="00EC5351">
              <w:rPr>
                <w:sz w:val="24"/>
              </w:rPr>
              <w:t>G</w:t>
            </w:r>
            <w:r w:rsidRPr="00EC5351">
              <w:rPr>
                <w:sz w:val="24"/>
                <w:vertAlign w:val="subscript"/>
              </w:rPr>
              <w:t>s</w:t>
            </w:r>
          </w:p>
        </w:tc>
        <w:tc>
          <w:tcPr>
            <w:tcW w:w="2532" w:type="dxa"/>
          </w:tcPr>
          <w:p w:rsidR="00FC369E" w:rsidRPr="003C7F78" w:rsidRDefault="00FC369E" w:rsidP="00B81242">
            <w:pPr>
              <w:rPr>
                <w:sz w:val="20"/>
              </w:rPr>
            </w:pPr>
            <w:r w:rsidRPr="003C7F78">
              <w:rPr>
                <w:sz w:val="20"/>
                <w:u w:val="single"/>
              </w:rPr>
              <w:t>Maven</w:t>
            </w:r>
            <w:r w:rsidRPr="003C7F78">
              <w:rPr>
                <w:sz w:val="20"/>
                <w:u w:val="single"/>
              </w:rPr>
              <w:br/>
            </w:r>
            <w:r w:rsidRPr="003C7F78">
              <w:rPr>
                <w:sz w:val="20"/>
              </w:rPr>
              <w:t>Ifm.</w:t>
            </w:r>
          </w:p>
          <w:p w:rsidR="000D0DE3" w:rsidRPr="000413E2" w:rsidRDefault="00324B5F" w:rsidP="000413E2">
            <w:pPr>
              <w:pStyle w:val="Listeafsnit"/>
              <w:numPr>
                <w:ilvl w:val="0"/>
                <w:numId w:val="5"/>
              </w:numPr>
              <w:rPr>
                <w:sz w:val="20"/>
              </w:rPr>
            </w:pPr>
            <w:r w:rsidRPr="003C7F78">
              <w:rPr>
                <w:sz w:val="20"/>
              </w:rPr>
              <w:t>Parietalceller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br/>
            </w:r>
          </w:p>
        </w:tc>
        <w:tc>
          <w:tcPr>
            <w:tcW w:w="2410" w:type="dxa"/>
          </w:tcPr>
          <w:p w:rsidR="00FC369E" w:rsidRPr="003C7F78" w:rsidRDefault="00FC369E" w:rsidP="00FC369E">
            <w:pPr>
              <w:rPr>
                <w:sz w:val="20"/>
              </w:rPr>
            </w:pPr>
            <w:r w:rsidRPr="003C7F78">
              <w:rPr>
                <w:sz w:val="20"/>
                <w:u w:val="single"/>
              </w:rPr>
              <w:t>Maven</w:t>
            </w:r>
            <w:r w:rsidRPr="003C7F78">
              <w:rPr>
                <w:sz w:val="20"/>
                <w:u w:val="single"/>
              </w:rPr>
              <w:br/>
            </w:r>
          </w:p>
          <w:p w:rsidR="001B2207" w:rsidRPr="000413E2" w:rsidRDefault="00324B5F" w:rsidP="000413E2">
            <w:pPr>
              <w:pStyle w:val="Listeafsnit"/>
              <w:numPr>
                <w:ilvl w:val="0"/>
                <w:numId w:val="5"/>
              </w:numPr>
              <w:rPr>
                <w:sz w:val="20"/>
              </w:rPr>
            </w:pPr>
            <w:r w:rsidRPr="003C7F78">
              <w:rPr>
                <w:sz w:val="20"/>
              </w:rPr>
              <w:t>Histamin fra enterokromatin-lignende celler</w:t>
            </w:r>
          </w:p>
        </w:tc>
        <w:tc>
          <w:tcPr>
            <w:tcW w:w="4536" w:type="dxa"/>
          </w:tcPr>
          <w:p w:rsidR="00324B5F" w:rsidRPr="003C7F78" w:rsidRDefault="00324B5F" w:rsidP="00324B5F">
            <w:pPr>
              <w:rPr>
                <w:sz w:val="20"/>
              </w:rPr>
            </w:pPr>
            <w:r w:rsidRPr="003C7F78">
              <w:rPr>
                <w:sz w:val="20"/>
                <w:u w:val="single"/>
              </w:rPr>
              <w:t>Maven</w:t>
            </w:r>
            <w:r w:rsidRPr="003C7F78">
              <w:rPr>
                <w:sz w:val="20"/>
                <w:u w:val="single"/>
              </w:rPr>
              <w:br/>
            </w:r>
          </w:p>
          <w:p w:rsidR="00324B5F" w:rsidRPr="003C7F78" w:rsidRDefault="00324B5F" w:rsidP="00324B5F">
            <w:pPr>
              <w:pStyle w:val="Listeafsnit"/>
              <w:numPr>
                <w:ilvl w:val="0"/>
                <w:numId w:val="5"/>
              </w:numPr>
              <w:rPr>
                <w:sz w:val="20"/>
              </w:rPr>
            </w:pPr>
            <w:r w:rsidRPr="003C7F78">
              <w:rPr>
                <w:sz w:val="20"/>
              </w:rPr>
              <w:t>HCl-sekretion (parietalceller)</w:t>
            </w:r>
          </w:p>
          <w:p w:rsidR="0012277C" w:rsidRDefault="0012277C" w:rsidP="0012277C">
            <w:pPr>
              <w:rPr>
                <w:sz w:val="20"/>
              </w:rPr>
            </w:pPr>
          </w:p>
          <w:p w:rsidR="00AB0F89" w:rsidRPr="00AB0F89" w:rsidRDefault="00AB0F89" w:rsidP="000413E2">
            <w:pPr>
              <w:rPr>
                <w:sz w:val="20"/>
              </w:rPr>
            </w:pPr>
          </w:p>
        </w:tc>
      </w:tr>
      <w:tr w:rsidR="000D0DE3" w:rsidTr="00FC369E">
        <w:tc>
          <w:tcPr>
            <w:tcW w:w="450" w:type="dxa"/>
          </w:tcPr>
          <w:p w:rsidR="000D0DE3" w:rsidRPr="00B81242" w:rsidRDefault="000D0DE3" w:rsidP="00B81242">
            <w:pPr>
              <w:rPr>
                <w:b/>
                <w:color w:val="0070C0"/>
                <w:sz w:val="24"/>
              </w:rPr>
            </w:pPr>
            <w:r>
              <w:rPr>
                <w:b/>
                <w:color w:val="0070C0"/>
                <w:sz w:val="24"/>
              </w:rPr>
              <w:t>H</w:t>
            </w:r>
            <w:r w:rsidRPr="00B81242">
              <w:rPr>
                <w:b/>
                <w:color w:val="0070C0"/>
                <w:sz w:val="24"/>
                <w:vertAlign w:val="subscript"/>
              </w:rPr>
              <w:t>3</w:t>
            </w:r>
          </w:p>
        </w:tc>
        <w:tc>
          <w:tcPr>
            <w:tcW w:w="699" w:type="dxa"/>
          </w:tcPr>
          <w:p w:rsidR="000D0DE3" w:rsidRDefault="000D0DE3" w:rsidP="00B81242">
            <w:pPr>
              <w:rPr>
                <w:sz w:val="24"/>
              </w:rPr>
            </w:pPr>
            <w:r w:rsidRPr="00EC5351">
              <w:rPr>
                <w:sz w:val="24"/>
              </w:rPr>
              <w:t>G</w:t>
            </w:r>
            <w:r w:rsidRPr="00EC5351">
              <w:rPr>
                <w:sz w:val="24"/>
                <w:vertAlign w:val="subscript"/>
              </w:rPr>
              <w:t>i</w:t>
            </w:r>
          </w:p>
        </w:tc>
        <w:tc>
          <w:tcPr>
            <w:tcW w:w="2532" w:type="dxa"/>
          </w:tcPr>
          <w:p w:rsidR="00F156D3" w:rsidRPr="00EC5351" w:rsidRDefault="000413E2" w:rsidP="000413E2">
            <w:pPr>
              <w:pStyle w:val="Listeafsnit"/>
              <w:ind w:left="360"/>
              <w:rPr>
                <w:sz w:val="20"/>
                <w:highlight w:val="red"/>
              </w:rPr>
            </w:pPr>
            <w:r w:rsidRPr="000413E2">
              <w:rPr>
                <w:sz w:val="20"/>
              </w:rPr>
              <w:t>Ligegyldig</w:t>
            </w:r>
          </w:p>
        </w:tc>
        <w:tc>
          <w:tcPr>
            <w:tcW w:w="2410" w:type="dxa"/>
          </w:tcPr>
          <w:p w:rsidR="008E3BA2" w:rsidRPr="00EC5351" w:rsidRDefault="008E3BA2" w:rsidP="000413E2">
            <w:pPr>
              <w:pStyle w:val="Listeafsnit"/>
              <w:ind w:left="360"/>
              <w:rPr>
                <w:sz w:val="20"/>
                <w:highlight w:val="red"/>
              </w:rPr>
            </w:pPr>
          </w:p>
        </w:tc>
        <w:tc>
          <w:tcPr>
            <w:tcW w:w="4536" w:type="dxa"/>
          </w:tcPr>
          <w:p w:rsidR="008E3BA2" w:rsidRPr="00EC5351" w:rsidRDefault="008E3BA2" w:rsidP="000413E2">
            <w:pPr>
              <w:pStyle w:val="Listeafsnit"/>
              <w:ind w:left="360"/>
              <w:rPr>
                <w:sz w:val="20"/>
                <w:highlight w:val="red"/>
                <w:u w:val="single"/>
              </w:rPr>
            </w:pPr>
          </w:p>
        </w:tc>
      </w:tr>
      <w:tr w:rsidR="000D0DE3" w:rsidTr="00FC369E">
        <w:tc>
          <w:tcPr>
            <w:tcW w:w="450" w:type="dxa"/>
          </w:tcPr>
          <w:p w:rsidR="000D0DE3" w:rsidRPr="00B81242" w:rsidRDefault="000D0DE3" w:rsidP="00B81242">
            <w:pPr>
              <w:rPr>
                <w:b/>
                <w:color w:val="0070C0"/>
                <w:sz w:val="24"/>
              </w:rPr>
            </w:pPr>
            <w:r>
              <w:rPr>
                <w:b/>
                <w:color w:val="0070C0"/>
                <w:sz w:val="24"/>
              </w:rPr>
              <w:t>H</w:t>
            </w:r>
            <w:r w:rsidRPr="00B81242">
              <w:rPr>
                <w:b/>
                <w:color w:val="0070C0"/>
                <w:sz w:val="24"/>
                <w:vertAlign w:val="subscript"/>
              </w:rPr>
              <w:t>4</w:t>
            </w:r>
          </w:p>
        </w:tc>
        <w:tc>
          <w:tcPr>
            <w:tcW w:w="699" w:type="dxa"/>
          </w:tcPr>
          <w:p w:rsidR="000D0DE3" w:rsidRDefault="000D0DE3" w:rsidP="00B81242">
            <w:pPr>
              <w:rPr>
                <w:sz w:val="24"/>
              </w:rPr>
            </w:pPr>
            <w:r w:rsidRPr="00EC5351">
              <w:rPr>
                <w:sz w:val="24"/>
              </w:rPr>
              <w:t>G</w:t>
            </w:r>
            <w:r w:rsidRPr="00EC5351">
              <w:rPr>
                <w:sz w:val="24"/>
                <w:vertAlign w:val="subscript"/>
              </w:rPr>
              <w:t>i</w:t>
            </w:r>
          </w:p>
        </w:tc>
        <w:tc>
          <w:tcPr>
            <w:tcW w:w="2532" w:type="dxa"/>
          </w:tcPr>
          <w:p w:rsidR="008E3BA2" w:rsidRPr="00EC5351" w:rsidRDefault="000413E2" w:rsidP="000413E2">
            <w:pPr>
              <w:pStyle w:val="Listeafsnit"/>
              <w:ind w:left="360"/>
              <w:rPr>
                <w:sz w:val="20"/>
                <w:highlight w:val="red"/>
              </w:rPr>
            </w:pPr>
            <w:r w:rsidRPr="000413E2">
              <w:rPr>
                <w:sz w:val="20"/>
              </w:rPr>
              <w:t>Ligegyldig</w:t>
            </w:r>
          </w:p>
        </w:tc>
        <w:tc>
          <w:tcPr>
            <w:tcW w:w="2410" w:type="dxa"/>
          </w:tcPr>
          <w:p w:rsidR="000D0DE3" w:rsidRPr="00EC5351" w:rsidRDefault="000D0DE3" w:rsidP="00B81242">
            <w:pPr>
              <w:rPr>
                <w:sz w:val="20"/>
                <w:highlight w:val="red"/>
              </w:rPr>
            </w:pPr>
          </w:p>
        </w:tc>
        <w:tc>
          <w:tcPr>
            <w:tcW w:w="4536" w:type="dxa"/>
          </w:tcPr>
          <w:p w:rsidR="008E3BA2" w:rsidRPr="00EC5351" w:rsidRDefault="008E3BA2" w:rsidP="000413E2">
            <w:pPr>
              <w:pStyle w:val="Listeafsnit"/>
              <w:ind w:left="360"/>
              <w:rPr>
                <w:sz w:val="20"/>
                <w:highlight w:val="red"/>
              </w:rPr>
            </w:pPr>
          </w:p>
        </w:tc>
      </w:tr>
    </w:tbl>
    <w:p w:rsidR="00AB0F89" w:rsidRDefault="00AB0F89" w:rsidP="00613031">
      <w:pPr>
        <w:rPr>
          <w:b/>
          <w:sz w:val="24"/>
        </w:rPr>
      </w:pPr>
    </w:p>
    <w:p w:rsidR="000413E2" w:rsidRDefault="008749F1" w:rsidP="00613031">
      <w:r w:rsidRPr="000413E2">
        <w:rPr>
          <w:b/>
        </w:rPr>
        <w:t>Antihistaminer</w:t>
      </w:r>
      <w:r w:rsidRPr="000413E2">
        <w:rPr>
          <w:b/>
        </w:rPr>
        <w:br/>
      </w:r>
      <w:r w:rsidR="000413E2" w:rsidRPr="000413E2">
        <w:rPr>
          <w:u w:val="single"/>
        </w:rPr>
        <w:t>Daglig</w:t>
      </w:r>
      <w:r w:rsidR="000413E2">
        <w:rPr>
          <w:u w:val="single"/>
        </w:rPr>
        <w:t xml:space="preserve"> tale</w:t>
      </w:r>
      <w:r w:rsidR="000413E2">
        <w:rPr>
          <w:u w:val="single"/>
        </w:rPr>
        <w:br/>
      </w:r>
      <w:r w:rsidR="000413E2">
        <w:t>H</w:t>
      </w:r>
      <w:r w:rsidR="000413E2">
        <w:rPr>
          <w:vertAlign w:val="subscript"/>
        </w:rPr>
        <w:t>1</w:t>
      </w:r>
      <w:r w:rsidR="000413E2">
        <w:t>-antihistaminer, herunder</w:t>
      </w:r>
    </w:p>
    <w:p w:rsidR="000413E2" w:rsidRDefault="000413E2" w:rsidP="000413E2">
      <w:pPr>
        <w:pStyle w:val="Listeafsnit"/>
        <w:numPr>
          <w:ilvl w:val="0"/>
          <w:numId w:val="13"/>
        </w:numPr>
      </w:pPr>
      <w:r w:rsidRPr="000413E2">
        <w:rPr>
          <w:u w:val="single"/>
        </w:rPr>
        <w:t>1. generation</w:t>
      </w:r>
      <w:r>
        <w:br/>
        <w:t>Sederende (passerer BBB)</w:t>
      </w:r>
    </w:p>
    <w:p w:rsidR="000413E2" w:rsidRDefault="000413E2" w:rsidP="000413E2">
      <w:pPr>
        <w:pStyle w:val="Listeafsnit"/>
        <w:numPr>
          <w:ilvl w:val="0"/>
          <w:numId w:val="13"/>
        </w:numPr>
      </w:pPr>
      <w:r>
        <w:rPr>
          <w:u w:val="single"/>
        </w:rPr>
        <w:t>2. generation</w:t>
      </w:r>
      <w:r>
        <w:rPr>
          <w:u w:val="single"/>
        </w:rPr>
        <w:br/>
      </w:r>
      <w:r>
        <w:t>Non-sederende (passerer ikke BBB)</w:t>
      </w:r>
    </w:p>
    <w:p w:rsidR="000413E2" w:rsidRPr="000413E2" w:rsidRDefault="000413E2" w:rsidP="000413E2">
      <w:r w:rsidRPr="000413E2">
        <w:rPr>
          <w:u w:val="single"/>
        </w:rPr>
        <w:t>I øvrigt</w:t>
      </w:r>
      <w:r w:rsidRPr="000413E2">
        <w:rPr>
          <w:u w:val="single"/>
        </w:rPr>
        <w:br/>
      </w:r>
      <w:r>
        <w:t>H</w:t>
      </w:r>
      <w:r w:rsidRPr="000413E2">
        <w:rPr>
          <w:vertAlign w:val="subscript"/>
        </w:rPr>
        <w:t>2</w:t>
      </w:r>
      <w:r>
        <w:t>-antihistaminer (modvirker HCl-sekretion)</w:t>
      </w:r>
    </w:p>
    <w:bookmarkEnd w:id="0"/>
    <w:p w:rsidR="000413E2" w:rsidRPr="000413E2" w:rsidRDefault="000413E2" w:rsidP="00613031">
      <w:r w:rsidRPr="000413E2">
        <w:t xml:space="preserve">Antihistaminer er </w:t>
      </w:r>
      <w:r w:rsidRPr="000413E2">
        <w:rPr>
          <w:i/>
        </w:rPr>
        <w:t>inverse agonister</w:t>
      </w:r>
      <w:r w:rsidRPr="000413E2">
        <w:t xml:space="preserve"> – man bør derfor holde sig fra at kalde dem antagonister</w:t>
      </w:r>
    </w:p>
    <w:p w:rsidR="000413E2" w:rsidRDefault="000413E2" w:rsidP="00613031">
      <w:pPr>
        <w:rPr>
          <w:sz w:val="24"/>
        </w:rPr>
      </w:pPr>
    </w:p>
    <w:p w:rsidR="000413E2" w:rsidRDefault="000413E2" w:rsidP="00613031">
      <w:pPr>
        <w:rPr>
          <w:b/>
          <w:color w:val="0070C0"/>
          <w:sz w:val="24"/>
        </w:rPr>
      </w:pPr>
    </w:p>
    <w:p w:rsidR="00A01A23" w:rsidRPr="00AB0F89" w:rsidRDefault="00A01A23" w:rsidP="00613031">
      <w:pPr>
        <w:rPr>
          <w:sz w:val="24"/>
          <w:u w:val="single"/>
        </w:rPr>
      </w:pPr>
      <w:r w:rsidRPr="00A01A23">
        <w:rPr>
          <w:b/>
          <w:color w:val="0070C0"/>
          <w:sz w:val="24"/>
        </w:rPr>
        <w:lastRenderedPageBreak/>
        <w:t>Antihistaminstofliste</w:t>
      </w:r>
    </w:p>
    <w:tbl>
      <w:tblPr>
        <w:tblStyle w:val="Tabel-Gitter"/>
        <w:tblW w:w="10578" w:type="dxa"/>
        <w:tblLayout w:type="fixed"/>
        <w:tblLook w:val="04A0" w:firstRow="1" w:lastRow="0" w:firstColumn="1" w:lastColumn="0" w:noHBand="0" w:noVBand="1"/>
      </w:tblPr>
      <w:tblGrid>
        <w:gridCol w:w="1094"/>
        <w:gridCol w:w="3012"/>
        <w:gridCol w:w="3260"/>
        <w:gridCol w:w="3212"/>
      </w:tblGrid>
      <w:tr w:rsidR="00F0523A" w:rsidRPr="00FC7806" w:rsidTr="00F0523A">
        <w:trPr>
          <w:trHeight w:val="131"/>
        </w:trPr>
        <w:tc>
          <w:tcPr>
            <w:tcW w:w="1094" w:type="dxa"/>
          </w:tcPr>
          <w:p w:rsidR="00F0523A" w:rsidRPr="007A5F82" w:rsidRDefault="00F0523A" w:rsidP="00F0523A">
            <w:pPr>
              <w:jc w:val="center"/>
              <w:rPr>
                <w:b/>
                <w:color w:val="0070C0"/>
                <w:sz w:val="24"/>
                <w:szCs w:val="24"/>
              </w:rPr>
            </w:pPr>
          </w:p>
        </w:tc>
        <w:tc>
          <w:tcPr>
            <w:tcW w:w="3012" w:type="dxa"/>
          </w:tcPr>
          <w:p w:rsidR="00F0523A" w:rsidRPr="007A5F82" w:rsidRDefault="00F0523A" w:rsidP="00F0523A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1. generation</w:t>
            </w:r>
          </w:p>
        </w:tc>
        <w:tc>
          <w:tcPr>
            <w:tcW w:w="3260" w:type="dxa"/>
          </w:tcPr>
          <w:p w:rsidR="00F0523A" w:rsidRPr="007A5F82" w:rsidRDefault="00F0523A" w:rsidP="00F0523A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2. generation</w:t>
            </w:r>
          </w:p>
        </w:tc>
        <w:tc>
          <w:tcPr>
            <w:tcW w:w="3212" w:type="dxa"/>
          </w:tcPr>
          <w:p w:rsidR="00F0523A" w:rsidRPr="00F0523A" w:rsidRDefault="00F0523A" w:rsidP="00F0523A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H</w:t>
            </w:r>
            <w:r>
              <w:rPr>
                <w:b/>
                <w:color w:val="0070C0"/>
                <w:sz w:val="24"/>
                <w:szCs w:val="24"/>
                <w:vertAlign w:val="subscript"/>
              </w:rPr>
              <w:t>2</w:t>
            </w:r>
            <w:r>
              <w:rPr>
                <w:b/>
                <w:color w:val="0070C0"/>
                <w:sz w:val="24"/>
                <w:szCs w:val="24"/>
              </w:rPr>
              <w:t>-antagonister</w:t>
            </w:r>
          </w:p>
        </w:tc>
      </w:tr>
      <w:tr w:rsidR="00F0523A" w:rsidRPr="00FC7806" w:rsidTr="00F0523A">
        <w:trPr>
          <w:trHeight w:val="131"/>
        </w:trPr>
        <w:tc>
          <w:tcPr>
            <w:tcW w:w="1094" w:type="dxa"/>
          </w:tcPr>
          <w:p w:rsidR="00F0523A" w:rsidRPr="00FC7806" w:rsidRDefault="00F0523A" w:rsidP="00F0523A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Type</w:t>
            </w:r>
          </w:p>
        </w:tc>
        <w:tc>
          <w:tcPr>
            <w:tcW w:w="3012" w:type="dxa"/>
          </w:tcPr>
          <w:p w:rsidR="00F0523A" w:rsidRPr="007A5F82" w:rsidRDefault="00F0523A" w:rsidP="00F0523A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Invers H</w:t>
            </w:r>
            <w:r>
              <w:rPr>
                <w:sz w:val="20"/>
                <w:szCs w:val="24"/>
                <w:vertAlign w:val="subscript"/>
              </w:rPr>
              <w:t>1</w:t>
            </w:r>
            <w:r>
              <w:rPr>
                <w:sz w:val="20"/>
                <w:szCs w:val="24"/>
              </w:rPr>
              <w:t>-agonist</w:t>
            </w:r>
          </w:p>
        </w:tc>
        <w:tc>
          <w:tcPr>
            <w:tcW w:w="3260" w:type="dxa"/>
          </w:tcPr>
          <w:p w:rsidR="00F0523A" w:rsidRPr="007A5F82" w:rsidRDefault="00F0523A" w:rsidP="00F0523A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Invers H</w:t>
            </w:r>
            <w:r>
              <w:rPr>
                <w:sz w:val="20"/>
                <w:szCs w:val="24"/>
                <w:vertAlign w:val="subscript"/>
              </w:rPr>
              <w:t>1</w:t>
            </w:r>
            <w:r>
              <w:rPr>
                <w:sz w:val="20"/>
                <w:szCs w:val="24"/>
              </w:rPr>
              <w:t>-agonist</w:t>
            </w:r>
          </w:p>
        </w:tc>
        <w:tc>
          <w:tcPr>
            <w:tcW w:w="3212" w:type="dxa"/>
          </w:tcPr>
          <w:p w:rsidR="00F0523A" w:rsidRPr="00F0523A" w:rsidRDefault="00F0523A" w:rsidP="00F0523A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Som f</w:t>
            </w:r>
            <w:r w:rsidR="007E4311">
              <w:rPr>
                <w:sz w:val="20"/>
                <w:szCs w:val="24"/>
              </w:rPr>
              <w:t>remgår</w:t>
            </w:r>
          </w:p>
        </w:tc>
      </w:tr>
      <w:tr w:rsidR="00F0523A" w:rsidRPr="00134076" w:rsidTr="00F0523A">
        <w:trPr>
          <w:trHeight w:val="245"/>
        </w:trPr>
        <w:tc>
          <w:tcPr>
            <w:tcW w:w="1094" w:type="dxa"/>
          </w:tcPr>
          <w:p w:rsidR="00F0523A" w:rsidRPr="00FC7806" w:rsidRDefault="00F0523A" w:rsidP="00F0523A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Virknin</w:t>
            </w: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3012" w:type="dxa"/>
          </w:tcPr>
          <w:p w:rsidR="00F0523A" w:rsidRPr="000413E2" w:rsidRDefault="000413E2" w:rsidP="00F0523A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Invers agonisme af H</w:t>
            </w:r>
            <w:r>
              <w:rPr>
                <w:sz w:val="20"/>
                <w:szCs w:val="24"/>
                <w:vertAlign w:val="subscript"/>
              </w:rPr>
              <w:t>1</w:t>
            </w:r>
            <w:r>
              <w:rPr>
                <w:sz w:val="20"/>
                <w:szCs w:val="24"/>
              </w:rPr>
              <w:t>-receptor</w:t>
            </w:r>
            <w:r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</w:rPr>
              <w:br/>
              <w:t>Desuden andre receptorer – bl.a. kolinerge</w:t>
            </w:r>
          </w:p>
        </w:tc>
        <w:tc>
          <w:tcPr>
            <w:tcW w:w="3260" w:type="dxa"/>
          </w:tcPr>
          <w:p w:rsidR="00F0523A" w:rsidRPr="00134076" w:rsidRDefault="00F0523A" w:rsidP="00F0523A">
            <w:pPr>
              <w:rPr>
                <w:sz w:val="20"/>
                <w:szCs w:val="24"/>
              </w:rPr>
            </w:pPr>
            <w:r w:rsidRPr="00134076">
              <w:rPr>
                <w:sz w:val="20"/>
                <w:szCs w:val="24"/>
              </w:rPr>
              <w:t>Udelukkende invers agonisme af H</w:t>
            </w:r>
            <w:r>
              <w:rPr>
                <w:sz w:val="20"/>
                <w:szCs w:val="24"/>
                <w:vertAlign w:val="subscript"/>
              </w:rPr>
              <w:t>1</w:t>
            </w:r>
            <w:r>
              <w:rPr>
                <w:sz w:val="20"/>
                <w:szCs w:val="24"/>
              </w:rPr>
              <w:t>-receptorer</w:t>
            </w:r>
          </w:p>
        </w:tc>
        <w:tc>
          <w:tcPr>
            <w:tcW w:w="3212" w:type="dxa"/>
          </w:tcPr>
          <w:p w:rsidR="00F0523A" w:rsidRPr="00134076" w:rsidRDefault="00F0523A" w:rsidP="00F0523A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Som fremgår</w:t>
            </w:r>
          </w:p>
        </w:tc>
      </w:tr>
      <w:tr w:rsidR="00F0523A" w:rsidRPr="001134EE" w:rsidTr="00AB0F89">
        <w:trPr>
          <w:trHeight w:val="629"/>
        </w:trPr>
        <w:tc>
          <w:tcPr>
            <w:tcW w:w="1094" w:type="dxa"/>
          </w:tcPr>
          <w:p w:rsidR="00F0523A" w:rsidRPr="00FC7806" w:rsidRDefault="00F0523A" w:rsidP="00F0523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Effekt </w:t>
            </w:r>
          </w:p>
        </w:tc>
        <w:tc>
          <w:tcPr>
            <w:tcW w:w="3012" w:type="dxa"/>
          </w:tcPr>
          <w:p w:rsidR="00F0523A" w:rsidRDefault="00F0523A" w:rsidP="00F0523A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  <w:u w:val="single"/>
              </w:rPr>
              <w:t>Histaminreceptor H1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 xml:space="preserve">Nedsat: </w:t>
            </w:r>
          </w:p>
          <w:p w:rsidR="00F0523A" w:rsidRDefault="00F0523A" w:rsidP="00A01A23">
            <w:pPr>
              <w:pStyle w:val="Listeafsnit"/>
              <w:numPr>
                <w:ilvl w:val="0"/>
                <w:numId w:val="5"/>
              </w:num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Glatmuskelkontraktion (herunder bronkie- og tyndtarmskonstriktion)</w:t>
            </w:r>
          </w:p>
          <w:p w:rsidR="00F0523A" w:rsidRDefault="00F0523A" w:rsidP="00A01A23">
            <w:pPr>
              <w:pStyle w:val="Listeafsnit"/>
              <w:numPr>
                <w:ilvl w:val="0"/>
                <w:numId w:val="5"/>
              </w:num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Vasodilatation</w:t>
            </w:r>
          </w:p>
          <w:p w:rsidR="00F0523A" w:rsidRDefault="00F0523A" w:rsidP="00A01A23">
            <w:pPr>
              <w:pStyle w:val="Listeafsnit"/>
              <w:numPr>
                <w:ilvl w:val="0"/>
                <w:numId w:val="5"/>
              </w:num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Vaskulær permeabilitet</w:t>
            </w:r>
            <w:r w:rsidR="00AB0F89">
              <w:rPr>
                <w:sz w:val="20"/>
                <w:szCs w:val="24"/>
              </w:rPr>
              <w:t xml:space="preserve"> </w:t>
            </w:r>
            <w:r w:rsidR="007B5D52" w:rsidRPr="007B5D52">
              <w:rPr>
                <w:sz w:val="16"/>
                <w:szCs w:val="24"/>
              </w:rPr>
              <w:t>(</w:t>
            </w:r>
            <w:r w:rsidR="00AB0F89" w:rsidRPr="007B5D52">
              <w:rPr>
                <w:sz w:val="16"/>
                <w:szCs w:val="24"/>
              </w:rPr>
              <w:t>løbende næse)</w:t>
            </w:r>
          </w:p>
          <w:p w:rsidR="00F0523A" w:rsidRDefault="00F0523A" w:rsidP="00A01A23">
            <w:pPr>
              <w:pStyle w:val="Listeafsnit"/>
              <w:numPr>
                <w:ilvl w:val="0"/>
                <w:numId w:val="5"/>
              </w:num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Koronar vasodilatation </w:t>
            </w:r>
          </w:p>
          <w:p w:rsidR="00F0523A" w:rsidRDefault="00F0523A" w:rsidP="00A01A23">
            <w:pPr>
              <w:pStyle w:val="Listeafsnit"/>
              <w:numPr>
                <w:ilvl w:val="0"/>
                <w:numId w:val="5"/>
              </w:num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Kløe</w:t>
            </w:r>
          </w:p>
          <w:p w:rsidR="00F0523A" w:rsidRDefault="00F0523A" w:rsidP="00A01A23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Desuden: </w:t>
            </w:r>
          </w:p>
          <w:p w:rsidR="00EE6D27" w:rsidRDefault="00F0523A" w:rsidP="00A01A23">
            <w:pPr>
              <w:pStyle w:val="Listeafsnit"/>
              <w:numPr>
                <w:ilvl w:val="0"/>
                <w:numId w:val="5"/>
              </w:num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Sederende (lipofile)</w:t>
            </w:r>
          </w:p>
          <w:p w:rsidR="00F0523A" w:rsidRPr="000413E2" w:rsidRDefault="00EE6D27" w:rsidP="00A01A23">
            <w:pPr>
              <w:pStyle w:val="Listeafsnit"/>
              <w:numPr>
                <w:ilvl w:val="0"/>
                <w:numId w:val="5"/>
              </w:num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Kvalmenedsættende (passerer BBB og hæmmer brækcenter i M.O.)</w:t>
            </w:r>
          </w:p>
        </w:tc>
        <w:tc>
          <w:tcPr>
            <w:tcW w:w="3260" w:type="dxa"/>
          </w:tcPr>
          <w:p w:rsidR="00F0523A" w:rsidRDefault="00F0523A" w:rsidP="00F0523A">
            <w:pPr>
              <w:rPr>
                <w:sz w:val="20"/>
                <w:szCs w:val="24"/>
              </w:rPr>
            </w:pPr>
            <w:r w:rsidRPr="00134076">
              <w:rPr>
                <w:sz w:val="20"/>
                <w:szCs w:val="24"/>
                <w:u w:val="single"/>
              </w:rPr>
              <w:t>Histaminreceptor H1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 xml:space="preserve">Nedsat: </w:t>
            </w:r>
          </w:p>
          <w:p w:rsidR="00F0523A" w:rsidRDefault="00F0523A" w:rsidP="00134076">
            <w:pPr>
              <w:pStyle w:val="Listeafsnit"/>
              <w:numPr>
                <w:ilvl w:val="0"/>
                <w:numId w:val="5"/>
              </w:numPr>
              <w:rPr>
                <w:sz w:val="20"/>
                <w:szCs w:val="24"/>
              </w:rPr>
            </w:pPr>
            <w:r w:rsidRPr="00134076">
              <w:rPr>
                <w:sz w:val="20"/>
                <w:szCs w:val="24"/>
              </w:rPr>
              <w:t>Glatmuskelkontraktion</w:t>
            </w:r>
            <w:r>
              <w:rPr>
                <w:sz w:val="20"/>
                <w:szCs w:val="24"/>
              </w:rPr>
              <w:t xml:space="preserve"> (herunder bronkie- og tyndtarmskonstriktion)</w:t>
            </w:r>
          </w:p>
          <w:p w:rsidR="00F0523A" w:rsidRDefault="00F0523A" w:rsidP="00134076">
            <w:pPr>
              <w:pStyle w:val="Listeafsnit"/>
              <w:numPr>
                <w:ilvl w:val="0"/>
                <w:numId w:val="5"/>
              </w:num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Vasodilatation</w:t>
            </w:r>
          </w:p>
          <w:p w:rsidR="00F0523A" w:rsidRDefault="00F0523A" w:rsidP="00134076">
            <w:pPr>
              <w:pStyle w:val="Listeafsnit"/>
              <w:numPr>
                <w:ilvl w:val="0"/>
                <w:numId w:val="5"/>
              </w:num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Vaskulær permeabilitet</w:t>
            </w:r>
            <w:r w:rsidR="007B5D52">
              <w:rPr>
                <w:sz w:val="20"/>
                <w:szCs w:val="24"/>
              </w:rPr>
              <w:br/>
            </w:r>
            <w:r w:rsidR="007B5D52" w:rsidRPr="007B5D52">
              <w:rPr>
                <w:sz w:val="16"/>
                <w:szCs w:val="24"/>
              </w:rPr>
              <w:t>(løbende næse)</w:t>
            </w:r>
          </w:p>
          <w:p w:rsidR="00F0523A" w:rsidRDefault="00F0523A" w:rsidP="00134076">
            <w:pPr>
              <w:pStyle w:val="Listeafsnit"/>
              <w:numPr>
                <w:ilvl w:val="0"/>
                <w:numId w:val="5"/>
              </w:num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Koronar vasodilatation</w:t>
            </w:r>
          </w:p>
          <w:p w:rsidR="00F0523A" w:rsidRDefault="00F0523A" w:rsidP="00134076">
            <w:pPr>
              <w:pStyle w:val="Listeafsnit"/>
              <w:numPr>
                <w:ilvl w:val="0"/>
                <w:numId w:val="5"/>
              </w:num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Kløe</w:t>
            </w:r>
          </w:p>
          <w:p w:rsidR="00AB0F89" w:rsidRPr="00AB0F89" w:rsidRDefault="00F0523A" w:rsidP="00134076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br/>
            </w:r>
            <w:r w:rsidR="00AB0F89">
              <w:rPr>
                <w:sz w:val="20"/>
                <w:szCs w:val="24"/>
              </w:rPr>
              <w:t>Desuden:</w:t>
            </w:r>
          </w:p>
          <w:p w:rsidR="00F0523A" w:rsidRPr="00AB0F89" w:rsidRDefault="00F0523A" w:rsidP="00AB0F89">
            <w:pPr>
              <w:pStyle w:val="Listeafsnit"/>
              <w:numPr>
                <w:ilvl w:val="0"/>
                <w:numId w:val="5"/>
              </w:numPr>
              <w:rPr>
                <w:sz w:val="20"/>
                <w:szCs w:val="24"/>
              </w:rPr>
            </w:pPr>
            <w:r w:rsidRPr="00AB0F89">
              <w:rPr>
                <w:sz w:val="20"/>
                <w:szCs w:val="24"/>
              </w:rPr>
              <w:t>Ikke</w:t>
            </w:r>
            <w:r w:rsidR="00AB0F89">
              <w:rPr>
                <w:sz w:val="20"/>
                <w:szCs w:val="24"/>
              </w:rPr>
              <w:t>-</w:t>
            </w:r>
            <w:r w:rsidRPr="00AB0F89">
              <w:rPr>
                <w:sz w:val="20"/>
                <w:szCs w:val="24"/>
              </w:rPr>
              <w:t>sederende (lipofobe)</w:t>
            </w:r>
          </w:p>
        </w:tc>
        <w:tc>
          <w:tcPr>
            <w:tcW w:w="3212" w:type="dxa"/>
          </w:tcPr>
          <w:p w:rsidR="00F0523A" w:rsidRDefault="007E4311" w:rsidP="00F0523A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  <w:u w:val="single"/>
              </w:rPr>
              <w:t>Histaminrecept</w:t>
            </w:r>
            <w:r w:rsidR="00AB0F89">
              <w:rPr>
                <w:sz w:val="20"/>
                <w:szCs w:val="24"/>
                <w:u w:val="single"/>
              </w:rPr>
              <w:t>o</w:t>
            </w:r>
            <w:r>
              <w:rPr>
                <w:sz w:val="20"/>
                <w:szCs w:val="24"/>
                <w:u w:val="single"/>
              </w:rPr>
              <w:t>r H2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 xml:space="preserve">Nedsat: </w:t>
            </w:r>
          </w:p>
          <w:p w:rsidR="007E4311" w:rsidRDefault="007E4311" w:rsidP="007E4311">
            <w:pPr>
              <w:pStyle w:val="Listeafsnit"/>
              <w:numPr>
                <w:ilvl w:val="0"/>
                <w:numId w:val="5"/>
              </w:num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Syresekretion (HCl) med </w:t>
            </w:r>
            <w:r w:rsidR="003C7F78">
              <w:rPr>
                <w:sz w:val="20"/>
                <w:szCs w:val="24"/>
              </w:rPr>
              <w:t>op til</w:t>
            </w:r>
            <w:r>
              <w:rPr>
                <w:sz w:val="20"/>
                <w:szCs w:val="24"/>
              </w:rPr>
              <w:t xml:space="preserve"> 75 %</w:t>
            </w:r>
          </w:p>
          <w:p w:rsidR="007E4311" w:rsidRPr="003C7F78" w:rsidRDefault="007E4311" w:rsidP="003C7F78">
            <w:pPr>
              <w:rPr>
                <w:sz w:val="20"/>
                <w:szCs w:val="24"/>
              </w:rPr>
            </w:pPr>
          </w:p>
        </w:tc>
      </w:tr>
      <w:tr w:rsidR="00F0523A" w:rsidRPr="001134EE" w:rsidTr="00F0523A">
        <w:trPr>
          <w:trHeight w:val="1418"/>
        </w:trPr>
        <w:tc>
          <w:tcPr>
            <w:tcW w:w="1094" w:type="dxa"/>
          </w:tcPr>
          <w:p w:rsidR="00F0523A" w:rsidRDefault="00F0523A" w:rsidP="00F0523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Bivirk-ninger</w:t>
            </w:r>
          </w:p>
        </w:tc>
        <w:tc>
          <w:tcPr>
            <w:tcW w:w="3012" w:type="dxa"/>
          </w:tcPr>
          <w:p w:rsidR="00AB0F89" w:rsidRDefault="00F0523A" w:rsidP="00F0523A">
            <w:pPr>
              <w:rPr>
                <w:sz w:val="20"/>
                <w:szCs w:val="24"/>
              </w:rPr>
            </w:pPr>
            <w:r w:rsidRPr="00134076">
              <w:rPr>
                <w:sz w:val="20"/>
                <w:szCs w:val="24"/>
                <w:u w:val="single"/>
              </w:rPr>
              <w:t xml:space="preserve">Sedation 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Ikke nødvendigvis en bivirkning – kan anvendes klinisk mod søvnproblemer</w:t>
            </w:r>
          </w:p>
          <w:p w:rsidR="00F0523A" w:rsidRDefault="00F0523A" w:rsidP="00F0523A">
            <w:pPr>
              <w:rPr>
                <w:sz w:val="20"/>
                <w:szCs w:val="24"/>
              </w:rPr>
            </w:pPr>
          </w:p>
          <w:p w:rsidR="00AB0F89" w:rsidRDefault="00AB0F89" w:rsidP="00F0523A">
            <w:pPr>
              <w:rPr>
                <w:sz w:val="20"/>
                <w:szCs w:val="24"/>
              </w:rPr>
            </w:pPr>
          </w:p>
          <w:p w:rsidR="00F0523A" w:rsidRPr="00134076" w:rsidRDefault="00F0523A" w:rsidP="00F0523A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  <w:u w:val="single"/>
              </w:rPr>
              <w:t>Mundtørhed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Antikolinerg bivirkning</w:t>
            </w:r>
            <w:r w:rsidR="007B5D52">
              <w:rPr>
                <w:sz w:val="20"/>
                <w:szCs w:val="24"/>
              </w:rPr>
              <w:t xml:space="preserve"> (M</w:t>
            </w:r>
            <w:r w:rsidR="007B5D52">
              <w:rPr>
                <w:sz w:val="20"/>
                <w:szCs w:val="24"/>
                <w:vertAlign w:val="subscript"/>
              </w:rPr>
              <w:t>3</w:t>
            </w:r>
            <w:r w:rsidR="007B5D52">
              <w:rPr>
                <w:sz w:val="20"/>
                <w:szCs w:val="24"/>
              </w:rPr>
              <w:t>)</w:t>
            </w:r>
            <w:r>
              <w:rPr>
                <w:sz w:val="20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F0523A" w:rsidRPr="00134076" w:rsidRDefault="00F0523A" w:rsidP="00F0523A">
            <w:pPr>
              <w:rPr>
                <w:i/>
                <w:sz w:val="20"/>
                <w:szCs w:val="24"/>
              </w:rPr>
            </w:pPr>
          </w:p>
        </w:tc>
        <w:tc>
          <w:tcPr>
            <w:tcW w:w="3212" w:type="dxa"/>
          </w:tcPr>
          <w:p w:rsidR="007E4311" w:rsidRPr="007B5D52" w:rsidRDefault="007B5D52" w:rsidP="00F0523A">
            <w:pPr>
              <w:rPr>
                <w:sz w:val="20"/>
                <w:szCs w:val="24"/>
              </w:rPr>
            </w:pPr>
            <w:r w:rsidRPr="007B5D52">
              <w:rPr>
                <w:sz w:val="20"/>
                <w:szCs w:val="24"/>
                <w:u w:val="single"/>
              </w:rPr>
              <w:t xml:space="preserve">Obstipation 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  <w:u w:val="single"/>
              </w:rPr>
              <w:br/>
            </w:r>
            <w:r w:rsidRPr="007B5D52">
              <w:rPr>
                <w:i/>
                <w:sz w:val="20"/>
                <w:szCs w:val="24"/>
              </w:rPr>
              <w:t>Hvem gør ellers det?</w:t>
            </w:r>
            <w:r>
              <w:rPr>
                <w:i/>
                <w:sz w:val="20"/>
                <w:szCs w:val="24"/>
              </w:rPr>
              <w:br/>
            </w:r>
            <w:r>
              <w:rPr>
                <w:sz w:val="20"/>
                <w:szCs w:val="24"/>
              </w:rPr>
              <w:t>Atropin fordi den hæmmer M</w:t>
            </w:r>
            <w:r>
              <w:rPr>
                <w:sz w:val="20"/>
                <w:szCs w:val="24"/>
                <w:vertAlign w:val="subscript"/>
              </w:rPr>
              <w:t>1</w:t>
            </w:r>
            <w:r>
              <w:rPr>
                <w:sz w:val="20"/>
                <w:szCs w:val="24"/>
              </w:rPr>
              <w:t xml:space="preserve"> (stimulerer også parietalceller til HCl-sekretion)</w:t>
            </w:r>
          </w:p>
        </w:tc>
      </w:tr>
      <w:tr w:rsidR="00F0523A" w:rsidRPr="007E4311" w:rsidTr="00F0523A">
        <w:trPr>
          <w:trHeight w:val="1649"/>
        </w:trPr>
        <w:tc>
          <w:tcPr>
            <w:tcW w:w="1094" w:type="dxa"/>
          </w:tcPr>
          <w:p w:rsidR="00F0523A" w:rsidRPr="00FC7806" w:rsidRDefault="00F0523A" w:rsidP="00F0523A">
            <w:pPr>
              <w:rPr>
                <w:b/>
                <w:sz w:val="24"/>
                <w:szCs w:val="24"/>
              </w:rPr>
            </w:pPr>
            <w:bookmarkStart w:id="2" w:name="_GoBack"/>
            <w:bookmarkEnd w:id="2"/>
            <w:r w:rsidRPr="00FC7806">
              <w:rPr>
                <w:b/>
                <w:sz w:val="24"/>
                <w:szCs w:val="24"/>
              </w:rPr>
              <w:t>Indikat</w:t>
            </w:r>
            <w:r>
              <w:rPr>
                <w:b/>
                <w:sz w:val="24"/>
                <w:szCs w:val="24"/>
              </w:rPr>
              <w:t>-</w:t>
            </w:r>
            <w:r w:rsidRPr="00FC7806">
              <w:rPr>
                <w:b/>
                <w:sz w:val="24"/>
                <w:szCs w:val="24"/>
              </w:rPr>
              <w:t>ioner</w:t>
            </w:r>
          </w:p>
        </w:tc>
        <w:tc>
          <w:tcPr>
            <w:tcW w:w="3012" w:type="dxa"/>
          </w:tcPr>
          <w:p w:rsidR="00F0523A" w:rsidRDefault="00F0523A" w:rsidP="00F0523A">
            <w:pPr>
              <w:rPr>
                <w:sz w:val="20"/>
                <w:szCs w:val="24"/>
              </w:rPr>
            </w:pPr>
            <w:r w:rsidRPr="00134076">
              <w:rPr>
                <w:sz w:val="20"/>
                <w:szCs w:val="24"/>
                <w:u w:val="single"/>
              </w:rPr>
              <w:t>Allergi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Hvor sedation ønskes (eksempelvis kløende hudsygdom</w:t>
            </w:r>
            <w:r w:rsidR="007B5D52">
              <w:rPr>
                <w:sz w:val="20"/>
                <w:szCs w:val="24"/>
              </w:rPr>
              <w:t>)</w:t>
            </w:r>
            <w:r w:rsidR="007B5D52">
              <w:rPr>
                <w:sz w:val="20"/>
                <w:szCs w:val="24"/>
              </w:rPr>
              <w:br/>
            </w:r>
          </w:p>
          <w:p w:rsidR="00F0523A" w:rsidRPr="00134076" w:rsidRDefault="00F0523A" w:rsidP="00F0523A">
            <w:pPr>
              <w:rPr>
                <w:sz w:val="20"/>
                <w:szCs w:val="24"/>
              </w:rPr>
            </w:pPr>
            <w:r w:rsidRPr="00134076">
              <w:rPr>
                <w:sz w:val="20"/>
                <w:szCs w:val="24"/>
                <w:u w:val="single"/>
              </w:rPr>
              <w:t>Søvnproblemer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 xml:space="preserve">Hvor sederende effekt er den primære </w:t>
            </w:r>
          </w:p>
        </w:tc>
        <w:tc>
          <w:tcPr>
            <w:tcW w:w="3260" w:type="dxa"/>
          </w:tcPr>
          <w:p w:rsidR="00F0523A" w:rsidRDefault="00F0523A" w:rsidP="00F0523A">
            <w:pPr>
              <w:rPr>
                <w:sz w:val="20"/>
                <w:szCs w:val="24"/>
              </w:rPr>
            </w:pPr>
            <w:r w:rsidRPr="007B5D52">
              <w:rPr>
                <w:sz w:val="20"/>
                <w:szCs w:val="24"/>
                <w:u w:val="single"/>
              </w:rPr>
              <w:t>Allergi</w:t>
            </w:r>
            <w:r w:rsidR="007B5D52">
              <w:rPr>
                <w:sz w:val="20"/>
                <w:szCs w:val="24"/>
              </w:rPr>
              <w:br/>
              <w:t>H</w:t>
            </w:r>
            <w:r>
              <w:rPr>
                <w:sz w:val="20"/>
                <w:szCs w:val="24"/>
              </w:rPr>
              <w:t>vor sedation ej ønskes</w:t>
            </w:r>
          </w:p>
          <w:p w:rsidR="00D63F44" w:rsidRPr="007A5F82" w:rsidRDefault="00D63F44" w:rsidP="00F0523A">
            <w:pPr>
              <w:rPr>
                <w:sz w:val="20"/>
                <w:szCs w:val="24"/>
              </w:rPr>
            </w:pPr>
          </w:p>
        </w:tc>
        <w:tc>
          <w:tcPr>
            <w:tcW w:w="3212" w:type="dxa"/>
          </w:tcPr>
          <w:p w:rsidR="00F0523A" w:rsidRPr="007E4311" w:rsidRDefault="007E4311" w:rsidP="00F0523A">
            <w:pPr>
              <w:rPr>
                <w:sz w:val="20"/>
                <w:szCs w:val="24"/>
              </w:rPr>
            </w:pPr>
            <w:r w:rsidRPr="007E4311">
              <w:rPr>
                <w:sz w:val="20"/>
                <w:szCs w:val="24"/>
                <w:u w:val="single"/>
              </w:rPr>
              <w:t>Ulcus-sygdom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Slimhindesår</w:t>
            </w:r>
            <w:r w:rsidRPr="007E4311">
              <w:rPr>
                <w:sz w:val="20"/>
                <w:szCs w:val="24"/>
                <w:u w:val="single"/>
              </w:rPr>
              <w:br/>
            </w:r>
            <w:r w:rsidRPr="007E4311">
              <w:rPr>
                <w:sz w:val="20"/>
                <w:szCs w:val="24"/>
                <w:u w:val="single"/>
              </w:rPr>
              <w:br/>
              <w:t>Gastroesophegal refluks</w:t>
            </w:r>
            <w:r w:rsidRPr="007E4311"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Ufunktionel s</w:t>
            </w:r>
            <w:r w:rsidRPr="007E4311">
              <w:rPr>
                <w:sz w:val="20"/>
                <w:szCs w:val="24"/>
              </w:rPr>
              <w:t>phinctermuskel melle</w:t>
            </w:r>
            <w:r>
              <w:rPr>
                <w:sz w:val="20"/>
                <w:szCs w:val="24"/>
              </w:rPr>
              <w:t xml:space="preserve">m mavesæk og spiserør tillader tilbageløb af mavesyre </w:t>
            </w:r>
          </w:p>
        </w:tc>
      </w:tr>
      <w:tr w:rsidR="00F0523A" w:rsidRPr="00FC7806" w:rsidTr="00F0523A">
        <w:trPr>
          <w:trHeight w:val="945"/>
        </w:trPr>
        <w:tc>
          <w:tcPr>
            <w:tcW w:w="1094" w:type="dxa"/>
          </w:tcPr>
          <w:p w:rsidR="00F0523A" w:rsidRPr="00043E34" w:rsidRDefault="00F0523A" w:rsidP="00F0523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Inter-aktioner</w:t>
            </w:r>
          </w:p>
        </w:tc>
        <w:tc>
          <w:tcPr>
            <w:tcW w:w="3012" w:type="dxa"/>
          </w:tcPr>
          <w:p w:rsidR="00F0523A" w:rsidRPr="007B5D52" w:rsidRDefault="007B5D52" w:rsidP="00F0523A">
            <w:pPr>
              <w:rPr>
                <w:sz w:val="20"/>
                <w:szCs w:val="24"/>
              </w:rPr>
            </w:pPr>
            <w:r w:rsidRPr="007B5D52">
              <w:rPr>
                <w:sz w:val="20"/>
                <w:szCs w:val="24"/>
                <w:u w:val="single"/>
              </w:rPr>
              <w:t>Antikolinergika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 xml:space="preserve">Atropin </w:t>
            </w:r>
            <w:r>
              <w:rPr>
                <w:sz w:val="20"/>
                <w:szCs w:val="24"/>
              </w:rPr>
              <w:br/>
              <w:t xml:space="preserve">Ipratropium </w:t>
            </w:r>
          </w:p>
        </w:tc>
        <w:tc>
          <w:tcPr>
            <w:tcW w:w="3260" w:type="dxa"/>
          </w:tcPr>
          <w:p w:rsidR="00F0523A" w:rsidRPr="00134076" w:rsidRDefault="00F0523A" w:rsidP="00F0523A">
            <w:pPr>
              <w:rPr>
                <w:i/>
                <w:sz w:val="20"/>
                <w:szCs w:val="24"/>
              </w:rPr>
            </w:pPr>
          </w:p>
        </w:tc>
        <w:tc>
          <w:tcPr>
            <w:tcW w:w="3212" w:type="dxa"/>
          </w:tcPr>
          <w:p w:rsidR="00F0523A" w:rsidRPr="007E4311" w:rsidRDefault="00F0523A" w:rsidP="00F0523A">
            <w:pPr>
              <w:rPr>
                <w:sz w:val="20"/>
                <w:szCs w:val="24"/>
              </w:rPr>
            </w:pPr>
          </w:p>
        </w:tc>
      </w:tr>
      <w:tr w:rsidR="00F0523A" w:rsidRPr="00FC7806" w:rsidTr="00F0523A">
        <w:trPr>
          <w:trHeight w:val="559"/>
        </w:trPr>
        <w:tc>
          <w:tcPr>
            <w:tcW w:w="1094" w:type="dxa"/>
          </w:tcPr>
          <w:p w:rsidR="00F0523A" w:rsidRPr="00FC7806" w:rsidRDefault="00F0523A" w:rsidP="00F0523A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Admini</w:t>
            </w:r>
            <w:r>
              <w:rPr>
                <w:b/>
                <w:sz w:val="24"/>
                <w:szCs w:val="24"/>
              </w:rPr>
              <w:t>-</w:t>
            </w:r>
            <w:r w:rsidRPr="00FC7806">
              <w:rPr>
                <w:b/>
                <w:sz w:val="24"/>
                <w:szCs w:val="24"/>
              </w:rPr>
              <w:t>stration</w:t>
            </w:r>
          </w:p>
        </w:tc>
        <w:tc>
          <w:tcPr>
            <w:tcW w:w="3012" w:type="dxa"/>
          </w:tcPr>
          <w:p w:rsidR="00F0523A" w:rsidRPr="007A5F82" w:rsidRDefault="00F0523A" w:rsidP="00F0523A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Peroralt</w:t>
            </w:r>
          </w:p>
        </w:tc>
        <w:tc>
          <w:tcPr>
            <w:tcW w:w="3260" w:type="dxa"/>
          </w:tcPr>
          <w:p w:rsidR="00F0523A" w:rsidRPr="007A5F82" w:rsidRDefault="00F0523A" w:rsidP="00F0523A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Peroralt</w:t>
            </w:r>
          </w:p>
        </w:tc>
        <w:tc>
          <w:tcPr>
            <w:tcW w:w="3212" w:type="dxa"/>
          </w:tcPr>
          <w:p w:rsidR="00F0523A" w:rsidRDefault="007E4311" w:rsidP="00F0523A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Peroralt</w:t>
            </w:r>
          </w:p>
        </w:tc>
      </w:tr>
    </w:tbl>
    <w:p w:rsidR="003F7B5E" w:rsidRDefault="003F7B5E" w:rsidP="002E6D81">
      <w:pPr>
        <w:rPr>
          <w:sz w:val="24"/>
        </w:rPr>
      </w:pPr>
    </w:p>
    <w:sectPr w:rsidR="003F7B5E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48C7" w:rsidRDefault="008748C7" w:rsidP="00F05DE5">
      <w:pPr>
        <w:spacing w:after="0" w:line="240" w:lineRule="auto"/>
      </w:pPr>
      <w:r>
        <w:separator/>
      </w:r>
    </w:p>
  </w:endnote>
  <w:endnote w:type="continuationSeparator" w:id="0">
    <w:p w:rsidR="008748C7" w:rsidRDefault="008748C7" w:rsidP="00F05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48C7" w:rsidRDefault="008748C7" w:rsidP="00F05DE5">
      <w:pPr>
        <w:spacing w:after="0" w:line="240" w:lineRule="auto"/>
      </w:pPr>
      <w:r>
        <w:separator/>
      </w:r>
    </w:p>
  </w:footnote>
  <w:footnote w:type="continuationSeparator" w:id="0">
    <w:p w:rsidR="008748C7" w:rsidRDefault="008748C7" w:rsidP="00F05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2683D"/>
    <w:multiLevelType w:val="hybridMultilevel"/>
    <w:tmpl w:val="E9B69E12"/>
    <w:lvl w:ilvl="0" w:tplc="AE58D9B4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896D19"/>
    <w:multiLevelType w:val="hybridMultilevel"/>
    <w:tmpl w:val="D0CEF038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703D8"/>
    <w:multiLevelType w:val="hybridMultilevel"/>
    <w:tmpl w:val="AA60A620"/>
    <w:lvl w:ilvl="0" w:tplc="3EBAE0B8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7C5D11"/>
    <w:multiLevelType w:val="hybridMultilevel"/>
    <w:tmpl w:val="A782C308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F22AE"/>
    <w:multiLevelType w:val="hybridMultilevel"/>
    <w:tmpl w:val="D5DE4140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71362"/>
    <w:multiLevelType w:val="hybridMultilevel"/>
    <w:tmpl w:val="AAD2E6F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4C120C"/>
    <w:multiLevelType w:val="hybridMultilevel"/>
    <w:tmpl w:val="B0A8A7CC"/>
    <w:lvl w:ilvl="0" w:tplc="E804775E">
      <w:start w:val="1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49E71CB"/>
    <w:multiLevelType w:val="hybridMultilevel"/>
    <w:tmpl w:val="38E2847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BF6A49"/>
    <w:multiLevelType w:val="hybridMultilevel"/>
    <w:tmpl w:val="8C58A35C"/>
    <w:lvl w:ilvl="0" w:tplc="5AB65B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5E38A1"/>
    <w:multiLevelType w:val="hybridMultilevel"/>
    <w:tmpl w:val="99AAB2EA"/>
    <w:lvl w:ilvl="0" w:tplc="BACCBC5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5D0F0F"/>
    <w:multiLevelType w:val="hybridMultilevel"/>
    <w:tmpl w:val="C5A003B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C93F27"/>
    <w:multiLevelType w:val="hybridMultilevel"/>
    <w:tmpl w:val="AEAEC098"/>
    <w:lvl w:ilvl="0" w:tplc="F182C7E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F648D4"/>
    <w:multiLevelType w:val="hybridMultilevel"/>
    <w:tmpl w:val="0C16F854"/>
    <w:lvl w:ilvl="0" w:tplc="4B903D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1"/>
  </w:num>
  <w:num w:numId="3">
    <w:abstractNumId w:val="2"/>
  </w:num>
  <w:num w:numId="4">
    <w:abstractNumId w:val="9"/>
  </w:num>
  <w:num w:numId="5">
    <w:abstractNumId w:val="0"/>
  </w:num>
  <w:num w:numId="6">
    <w:abstractNumId w:val="8"/>
  </w:num>
  <w:num w:numId="7">
    <w:abstractNumId w:val="12"/>
  </w:num>
  <w:num w:numId="8">
    <w:abstractNumId w:val="1"/>
  </w:num>
  <w:num w:numId="9">
    <w:abstractNumId w:val="6"/>
  </w:num>
  <w:num w:numId="10">
    <w:abstractNumId w:val="7"/>
  </w:num>
  <w:num w:numId="11">
    <w:abstractNumId w:val="4"/>
  </w:num>
  <w:num w:numId="12">
    <w:abstractNumId w:val="5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E57"/>
    <w:rsid w:val="00002ACC"/>
    <w:rsid w:val="000222D1"/>
    <w:rsid w:val="000413E2"/>
    <w:rsid w:val="00076BE4"/>
    <w:rsid w:val="000978C6"/>
    <w:rsid w:val="000D0DE3"/>
    <w:rsid w:val="00111846"/>
    <w:rsid w:val="0012277C"/>
    <w:rsid w:val="00123E37"/>
    <w:rsid w:val="00134076"/>
    <w:rsid w:val="00174D2C"/>
    <w:rsid w:val="001A7CB0"/>
    <w:rsid w:val="001B2207"/>
    <w:rsid w:val="001D28FE"/>
    <w:rsid w:val="001E1319"/>
    <w:rsid w:val="00203CE2"/>
    <w:rsid w:val="0021008D"/>
    <w:rsid w:val="002A16C2"/>
    <w:rsid w:val="002C3B45"/>
    <w:rsid w:val="002D1AD5"/>
    <w:rsid w:val="002E6D81"/>
    <w:rsid w:val="00310D92"/>
    <w:rsid w:val="00324B5F"/>
    <w:rsid w:val="00327E80"/>
    <w:rsid w:val="00342C34"/>
    <w:rsid w:val="0036285A"/>
    <w:rsid w:val="00371947"/>
    <w:rsid w:val="003B4388"/>
    <w:rsid w:val="003C2D26"/>
    <w:rsid w:val="003C7F78"/>
    <w:rsid w:val="003E5B73"/>
    <w:rsid w:val="003E7BED"/>
    <w:rsid w:val="003F1EE7"/>
    <w:rsid w:val="003F7B5E"/>
    <w:rsid w:val="00444B49"/>
    <w:rsid w:val="004716D7"/>
    <w:rsid w:val="0048647A"/>
    <w:rsid w:val="00486E73"/>
    <w:rsid w:val="004977DA"/>
    <w:rsid w:val="004B3241"/>
    <w:rsid w:val="004C3974"/>
    <w:rsid w:val="00574C94"/>
    <w:rsid w:val="005854D4"/>
    <w:rsid w:val="005D53AB"/>
    <w:rsid w:val="00613031"/>
    <w:rsid w:val="00634761"/>
    <w:rsid w:val="006446E5"/>
    <w:rsid w:val="006457EA"/>
    <w:rsid w:val="0066302B"/>
    <w:rsid w:val="00672F74"/>
    <w:rsid w:val="00705993"/>
    <w:rsid w:val="007213B0"/>
    <w:rsid w:val="007A542B"/>
    <w:rsid w:val="007B5D52"/>
    <w:rsid w:val="007E4311"/>
    <w:rsid w:val="00811540"/>
    <w:rsid w:val="00873A6E"/>
    <w:rsid w:val="008748C7"/>
    <w:rsid w:val="008749F1"/>
    <w:rsid w:val="008A14F7"/>
    <w:rsid w:val="008A1CF8"/>
    <w:rsid w:val="008E3BA2"/>
    <w:rsid w:val="00950158"/>
    <w:rsid w:val="009814CC"/>
    <w:rsid w:val="009B48D4"/>
    <w:rsid w:val="00A01A23"/>
    <w:rsid w:val="00A60AC4"/>
    <w:rsid w:val="00AB0B93"/>
    <w:rsid w:val="00AB0F89"/>
    <w:rsid w:val="00B14F71"/>
    <w:rsid w:val="00B81242"/>
    <w:rsid w:val="00C42769"/>
    <w:rsid w:val="00C42B60"/>
    <w:rsid w:val="00C5258A"/>
    <w:rsid w:val="00C903D2"/>
    <w:rsid w:val="00D251D0"/>
    <w:rsid w:val="00D50A79"/>
    <w:rsid w:val="00D63F44"/>
    <w:rsid w:val="00D6716E"/>
    <w:rsid w:val="00DB1E57"/>
    <w:rsid w:val="00DC6015"/>
    <w:rsid w:val="00E46596"/>
    <w:rsid w:val="00E542BC"/>
    <w:rsid w:val="00E73F17"/>
    <w:rsid w:val="00E83DE7"/>
    <w:rsid w:val="00EC3BC9"/>
    <w:rsid w:val="00EC5351"/>
    <w:rsid w:val="00EE6D27"/>
    <w:rsid w:val="00F0523A"/>
    <w:rsid w:val="00F05DE5"/>
    <w:rsid w:val="00F156D3"/>
    <w:rsid w:val="00F33B2C"/>
    <w:rsid w:val="00F44BFA"/>
    <w:rsid w:val="00F47924"/>
    <w:rsid w:val="00F55670"/>
    <w:rsid w:val="00FC3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94D92"/>
  <w15:chartTrackingRefBased/>
  <w15:docId w15:val="{245B58B5-E2FF-4C2E-972D-6017D271A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076BE4"/>
    <w:pPr>
      <w:ind w:left="720"/>
      <w:contextualSpacing/>
    </w:pPr>
  </w:style>
  <w:style w:type="table" w:styleId="Tabel-Gitter">
    <w:name w:val="Table Grid"/>
    <w:basedOn w:val="Tabel-Normal"/>
    <w:uiPriority w:val="39"/>
    <w:rsid w:val="00486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dnotetekst">
    <w:name w:val="footnote text"/>
    <w:basedOn w:val="Normal"/>
    <w:link w:val="FodnotetekstTegn"/>
    <w:uiPriority w:val="99"/>
    <w:semiHidden/>
    <w:unhideWhenUsed/>
    <w:rsid w:val="00F05DE5"/>
    <w:pPr>
      <w:spacing w:after="0" w:line="240" w:lineRule="auto"/>
    </w:pPr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F05DE5"/>
    <w:rPr>
      <w:sz w:val="20"/>
      <w:szCs w:val="20"/>
    </w:rPr>
  </w:style>
  <w:style w:type="character" w:styleId="Fodnotehenvisning">
    <w:name w:val="footnote reference"/>
    <w:basedOn w:val="Standardskrifttypeiafsnit"/>
    <w:uiPriority w:val="99"/>
    <w:semiHidden/>
    <w:unhideWhenUsed/>
    <w:rsid w:val="00F05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F7F1B-54C5-48DF-8544-B5C5BE62C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441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Jeppe Følner</dc:creator>
  <cp:keywords/>
  <dc:description/>
  <cp:lastModifiedBy>Jeppe Følner</cp:lastModifiedBy>
  <cp:revision>3</cp:revision>
  <dcterms:created xsi:type="dcterms:W3CDTF">2018-01-30T23:36:00Z</dcterms:created>
  <dcterms:modified xsi:type="dcterms:W3CDTF">2018-02-16T00:46:00Z</dcterms:modified>
</cp:coreProperties>
</file>