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15BD" w:rsidRPr="005915BD" w:rsidRDefault="006A294B" w:rsidP="005915BD">
      <w:pPr>
        <w:rPr>
          <w:u w:val="single"/>
        </w:rPr>
      </w:pPr>
      <w:r w:rsidRPr="000B5FBB">
        <w:rPr>
          <w:b/>
          <w:noProof/>
          <w:color w:val="0070C0"/>
          <w:sz w:val="32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182880</wp:posOffset>
                </wp:positionV>
                <wp:extent cx="6000750" cy="1404620"/>
                <wp:effectExtent l="57150" t="38100" r="57150" b="67310"/>
                <wp:wrapSquare wrapText="bothSides"/>
                <wp:docPr id="217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00750" cy="1404620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0">
                          <a:schemeClr val="accent1"/>
                        </a:lnRef>
                        <a:fillRef idx="3">
                          <a:schemeClr val="accent1"/>
                        </a:fillRef>
                        <a:effectRef idx="3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915BD" w:rsidRPr="006A294B" w:rsidRDefault="005915BD" w:rsidP="006A294B">
                            <w:pPr>
                              <w:jc w:val="center"/>
                              <w:rPr>
                                <w:outline/>
                                <w:color w:val="5B9BD5" w:themeColor="accent5"/>
                                <w:sz w:val="36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accent5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b/>
                                <w:outline/>
                                <w:color w:val="5B9BD5" w:themeColor="accent5"/>
                                <w:sz w:val="36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accent5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Respirationsvejs</w:t>
                            </w:r>
                            <w:r w:rsidRPr="006A294B">
                              <w:rPr>
                                <w:b/>
                                <w:outline/>
                                <w:color w:val="5B9BD5" w:themeColor="accent5"/>
                                <w:sz w:val="36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accent5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farmaka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kstfelt 2" o:spid="_x0000_s1026" type="#_x0000_t202" style="position:absolute;margin-left:421.3pt;margin-top:14.4pt;width:472.5pt;height:110.6pt;z-index:251659264;visibility:visible;mso-wrap-style:square;mso-width-percent: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" fillcolor="#4f7ac7 [3028]" stroked="f">
                <v:fill color2="#416fc3 [3172]" rotate="t" colors="0 #6083cb;.5 #3e70ca;1 #2e61ba" focus="100%" type="gradient">
                  <o:fill v:ext="view" type="gradientUnscaled"/>
                </v:fill>
                <v:shadow on="t" color="black" opacity="41287f" offset="0,1.5pt"/>
                <v:textbox style="mso-fit-shape-to-text:t">
                  <w:txbxContent>
                    <w:p w:rsidR="005915BD" w:rsidRPr="006A294B" w:rsidRDefault="005915BD" w:rsidP="006A294B">
                      <w:pPr>
                        <w:jc w:val="center"/>
                        <w:rPr>
                          <w:outline/>
                          <w:color w:val="5B9BD5" w:themeColor="accent5"/>
                          <w:sz w:val="36"/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0160" w14:cap="flat" w14:cmpd="sng" w14:algn="ctr">
                            <w14:solidFill>
                              <w14:schemeClr w14:val="accent5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r>
                        <w:rPr>
                          <w:b/>
                          <w:outline/>
                          <w:color w:val="5B9BD5" w:themeColor="accent5"/>
                          <w:sz w:val="36"/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0160" w14:cap="flat" w14:cmpd="sng" w14:algn="ctr">
                            <w14:solidFill>
                              <w14:schemeClr w14:val="accent5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Respirationsvejs</w:t>
                      </w:r>
                      <w:r w:rsidRPr="006A294B">
                        <w:rPr>
                          <w:b/>
                          <w:outline/>
                          <w:color w:val="5B9BD5" w:themeColor="accent5"/>
                          <w:sz w:val="36"/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0160" w14:cap="flat" w14:cmpd="sng" w14:algn="ctr">
                            <w14:solidFill>
                              <w14:schemeClr w14:val="accent5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farmaka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0B5FBB">
        <w:rPr>
          <w:b/>
          <w:color w:val="0070C0"/>
          <w:sz w:val="32"/>
        </w:rPr>
        <w:t>Lungevejssygdomme</w:t>
      </w:r>
      <w:r w:rsidRPr="000B5FBB">
        <w:br/>
      </w:r>
      <w:r w:rsidRPr="000B5FBB">
        <w:rPr>
          <w:b/>
        </w:rPr>
        <w:t>Astma</w:t>
      </w:r>
      <w:r>
        <w:rPr>
          <w:b/>
          <w:sz w:val="24"/>
        </w:rPr>
        <w:br/>
      </w:r>
      <w:r w:rsidRPr="000B5FBB">
        <w:t xml:space="preserve">Kronisk </w:t>
      </w:r>
      <w:r w:rsidR="00C86613" w:rsidRPr="000B5FBB">
        <w:t>luftvejsinflammation</w:t>
      </w:r>
      <w:r w:rsidRPr="000B5FBB">
        <w:t xml:space="preserve"> </w:t>
      </w:r>
      <w:r w:rsidR="00477BBF" w:rsidRPr="000B5FBB">
        <w:t xml:space="preserve">– </w:t>
      </w:r>
      <w:r w:rsidR="00477BBF" w:rsidRPr="000B5FBB">
        <w:rPr>
          <w:i/>
        </w:rPr>
        <w:t>reversibel</w:t>
      </w:r>
      <w:r w:rsidR="000B5FBB">
        <w:rPr>
          <w:i/>
        </w:rPr>
        <w:t xml:space="preserve">, </w:t>
      </w:r>
      <w:r w:rsidR="00477BBF" w:rsidRPr="000B5FBB">
        <w:rPr>
          <w:i/>
        </w:rPr>
        <w:t xml:space="preserve">varierende </w:t>
      </w:r>
      <w:r w:rsidR="00477BBF" w:rsidRPr="000B5FBB">
        <w:t>luftvejsobstruktion</w:t>
      </w:r>
      <w:r w:rsidRPr="000B5FBB">
        <w:br/>
      </w:r>
      <w:r w:rsidRPr="000B5FBB">
        <w:br/>
      </w:r>
      <w:r w:rsidRPr="000B5FBB">
        <w:rPr>
          <w:u w:val="single"/>
        </w:rPr>
        <w:t>Allergisk astma</w:t>
      </w:r>
      <w:r w:rsidR="005915BD">
        <w:rPr>
          <w:u w:val="single"/>
        </w:rPr>
        <w:t xml:space="preserve"> (50 %)</w:t>
      </w:r>
      <w:r w:rsidR="005915BD">
        <w:rPr>
          <w:u w:val="single"/>
        </w:rPr>
        <w:br/>
      </w:r>
      <w:r w:rsidR="005915BD" w:rsidRPr="005915BD">
        <w:rPr>
          <w:i/>
        </w:rPr>
        <w:t>Skyldes type-1-allergi</w:t>
      </w:r>
    </w:p>
    <w:p w:rsidR="005915BD" w:rsidRPr="005915BD" w:rsidRDefault="005915BD" w:rsidP="005915BD">
      <w:pPr>
        <w:pStyle w:val="Listeafsnit"/>
      </w:pPr>
      <w:r>
        <w:t>--&gt; IgE binder til receptor på mastcelle</w:t>
      </w:r>
    </w:p>
    <w:p w:rsidR="005915BD" w:rsidRDefault="005915BD" w:rsidP="005915BD">
      <w:pPr>
        <w:pStyle w:val="Listeafsnit"/>
      </w:pPr>
      <w:r>
        <w:t>--&gt; Mastcelle frigiver histamin</w:t>
      </w:r>
    </w:p>
    <w:p w:rsidR="005915BD" w:rsidRPr="005915BD" w:rsidRDefault="005915BD" w:rsidP="005915BD">
      <w:pPr>
        <w:pStyle w:val="Listeafsnit"/>
      </w:pPr>
      <w:r>
        <w:t>--&gt; Histamin binder til H</w:t>
      </w:r>
      <w:r>
        <w:rPr>
          <w:vertAlign w:val="subscript"/>
        </w:rPr>
        <w:t>1</w:t>
      </w:r>
      <w:r>
        <w:t>-receptor (G</w:t>
      </w:r>
      <w:r w:rsidRPr="005915BD">
        <w:rPr>
          <w:vertAlign w:val="subscript"/>
        </w:rPr>
        <w:t>q</w:t>
      </w:r>
      <w:r>
        <w:t xml:space="preserve">) </w:t>
      </w:r>
      <w:r>
        <w:br/>
        <w:t xml:space="preserve">--&gt; </w:t>
      </w:r>
      <w:proofErr w:type="spellStart"/>
      <w:r>
        <w:t>Bronkokonstriktion</w:t>
      </w:r>
      <w:proofErr w:type="spellEnd"/>
      <w:r w:rsidRPr="005915BD">
        <w:t xml:space="preserve"> </w:t>
      </w:r>
    </w:p>
    <w:p w:rsidR="00C86613" w:rsidRPr="005915BD" w:rsidRDefault="00C86613" w:rsidP="006A294B">
      <w:r w:rsidRPr="005915BD">
        <w:rPr>
          <w:b/>
        </w:rPr>
        <w:t>KOL</w:t>
      </w:r>
      <w:r w:rsidRPr="005915BD">
        <w:rPr>
          <w:b/>
        </w:rPr>
        <w:br/>
      </w:r>
      <w:r w:rsidRPr="005915BD">
        <w:t>Kronisk luftvejsinflammatio</w:t>
      </w:r>
      <w:r w:rsidR="00477BBF" w:rsidRPr="005915BD">
        <w:t xml:space="preserve">n </w:t>
      </w:r>
      <w:r w:rsidR="00477BBF" w:rsidRPr="005915BD">
        <w:rPr>
          <w:i/>
        </w:rPr>
        <w:t>– vedvarende</w:t>
      </w:r>
      <w:r w:rsidR="005915BD">
        <w:rPr>
          <w:i/>
        </w:rPr>
        <w:t xml:space="preserve">, </w:t>
      </w:r>
      <w:r w:rsidR="00477BBF" w:rsidRPr="005915BD">
        <w:rPr>
          <w:i/>
        </w:rPr>
        <w:t xml:space="preserve">progredierende </w:t>
      </w:r>
      <w:r w:rsidR="005915BD">
        <w:t>luftvejsobstruktion</w:t>
      </w:r>
      <w:r w:rsidR="00477BBF" w:rsidRPr="005915BD">
        <w:br/>
      </w:r>
      <w:r w:rsidRPr="005915BD">
        <w:br/>
      </w:r>
      <w:r w:rsidR="005915BD">
        <w:rPr>
          <w:u w:val="single"/>
        </w:rPr>
        <w:t>Årsag</w:t>
      </w:r>
      <w:r w:rsidR="005915BD">
        <w:rPr>
          <w:u w:val="single"/>
        </w:rPr>
        <w:br/>
      </w:r>
      <w:r w:rsidR="005915BD">
        <w:t>Skyldes svind/kollaps af små luftveje (alveolevægge)</w:t>
      </w:r>
      <w:r w:rsidRPr="005915BD">
        <w:br/>
      </w:r>
      <w:r w:rsidRPr="005915BD">
        <w:br/>
      </w:r>
      <w:r w:rsidRPr="005915BD">
        <w:rPr>
          <w:u w:val="single"/>
        </w:rPr>
        <w:t>KOL-karakteristika</w:t>
      </w:r>
    </w:p>
    <w:p w:rsidR="005915BD" w:rsidRDefault="005915BD" w:rsidP="00C86613">
      <w:pPr>
        <w:pStyle w:val="Listeafsnit"/>
        <w:numPr>
          <w:ilvl w:val="0"/>
          <w:numId w:val="3"/>
        </w:numPr>
      </w:pPr>
      <w:r>
        <w:t>Luftvejsobstruktion</w:t>
      </w:r>
    </w:p>
    <w:p w:rsidR="005854D4" w:rsidRPr="005915BD" w:rsidRDefault="00C86613" w:rsidP="00C86613">
      <w:pPr>
        <w:pStyle w:val="Listeafsnit"/>
        <w:numPr>
          <w:ilvl w:val="0"/>
          <w:numId w:val="3"/>
        </w:numPr>
      </w:pPr>
      <w:r w:rsidRPr="005915BD">
        <w:t xml:space="preserve">Permanent destruktion/kollaps af alveolevægge </w:t>
      </w:r>
    </w:p>
    <w:p w:rsidR="00477BBF" w:rsidRDefault="00477BBF" w:rsidP="00477BBF">
      <w:pPr>
        <w:rPr>
          <w:b/>
          <w:color w:val="0070C0"/>
          <w:sz w:val="24"/>
        </w:rPr>
      </w:pPr>
      <w:r>
        <w:rPr>
          <w:b/>
          <w:color w:val="0070C0"/>
          <w:sz w:val="24"/>
        </w:rPr>
        <w:t>Astma</w:t>
      </w:r>
      <w:r w:rsidR="005915BD">
        <w:rPr>
          <w:b/>
          <w:color w:val="0070C0"/>
          <w:sz w:val="24"/>
        </w:rPr>
        <w:t xml:space="preserve">- og KOL </w:t>
      </w:r>
      <w:r>
        <w:rPr>
          <w:b/>
          <w:color w:val="0070C0"/>
          <w:sz w:val="24"/>
        </w:rPr>
        <w:t>stofliste</w:t>
      </w:r>
    </w:p>
    <w:tbl>
      <w:tblPr>
        <w:tblStyle w:val="Tabel-Gitter"/>
        <w:tblW w:w="9627" w:type="dxa"/>
        <w:tblLayout w:type="fixed"/>
        <w:tblLook w:val="04A0" w:firstRow="1" w:lastRow="0" w:firstColumn="1" w:lastColumn="0" w:noHBand="0" w:noVBand="1"/>
      </w:tblPr>
      <w:tblGrid>
        <w:gridCol w:w="3209"/>
        <w:gridCol w:w="3209"/>
        <w:gridCol w:w="3209"/>
      </w:tblGrid>
      <w:tr w:rsidR="00477BBF" w:rsidRPr="00FC7806" w:rsidTr="005915BD">
        <w:trPr>
          <w:trHeight w:val="136"/>
        </w:trPr>
        <w:tc>
          <w:tcPr>
            <w:tcW w:w="3209" w:type="dxa"/>
          </w:tcPr>
          <w:p w:rsidR="00477BBF" w:rsidRPr="007A5F82" w:rsidRDefault="00477BBF" w:rsidP="005915BD">
            <w:pPr>
              <w:jc w:val="center"/>
              <w:rPr>
                <w:b/>
                <w:color w:val="0070C0"/>
                <w:sz w:val="24"/>
                <w:szCs w:val="24"/>
              </w:rPr>
            </w:pPr>
          </w:p>
        </w:tc>
        <w:tc>
          <w:tcPr>
            <w:tcW w:w="3209" w:type="dxa"/>
          </w:tcPr>
          <w:p w:rsidR="00477BBF" w:rsidRPr="00477BBF" w:rsidRDefault="00477BBF" w:rsidP="005915BD">
            <w:pPr>
              <w:jc w:val="center"/>
              <w:rPr>
                <w:b/>
                <w:color w:val="0070C0"/>
                <w:sz w:val="24"/>
                <w:szCs w:val="24"/>
              </w:rPr>
            </w:pPr>
            <w:r>
              <w:rPr>
                <w:rFonts w:cstheme="minorHAnsi"/>
                <w:b/>
                <w:color w:val="0070C0"/>
                <w:sz w:val="24"/>
                <w:szCs w:val="24"/>
              </w:rPr>
              <w:t>β</w:t>
            </w:r>
            <w:r w:rsidRPr="00477BBF">
              <w:rPr>
                <w:b/>
                <w:color w:val="0070C0"/>
                <w:sz w:val="24"/>
                <w:szCs w:val="24"/>
                <w:vertAlign w:val="subscript"/>
              </w:rPr>
              <w:t>2</w:t>
            </w:r>
            <w:r>
              <w:rPr>
                <w:b/>
                <w:color w:val="0070C0"/>
                <w:sz w:val="24"/>
                <w:szCs w:val="24"/>
              </w:rPr>
              <w:t>-adrenoceptor-agonister</w:t>
            </w:r>
            <w:r>
              <w:rPr>
                <w:b/>
                <w:color w:val="0070C0"/>
                <w:sz w:val="24"/>
                <w:szCs w:val="24"/>
              </w:rPr>
              <w:br/>
              <w:t>(korttidsvirkende)</w:t>
            </w:r>
            <w:r w:rsidR="00335D85">
              <w:rPr>
                <w:b/>
                <w:color w:val="0070C0"/>
                <w:sz w:val="24"/>
                <w:szCs w:val="24"/>
              </w:rPr>
              <w:br/>
              <w:t>TERBATULIN</w:t>
            </w:r>
          </w:p>
        </w:tc>
        <w:tc>
          <w:tcPr>
            <w:tcW w:w="3209" w:type="dxa"/>
          </w:tcPr>
          <w:p w:rsidR="00477BBF" w:rsidRPr="007A5F82" w:rsidRDefault="00477BBF" w:rsidP="005915BD">
            <w:pPr>
              <w:jc w:val="center"/>
              <w:rPr>
                <w:b/>
                <w:color w:val="0070C0"/>
                <w:sz w:val="24"/>
                <w:szCs w:val="24"/>
              </w:rPr>
            </w:pPr>
            <w:r>
              <w:rPr>
                <w:rFonts w:cstheme="minorHAnsi"/>
                <w:b/>
                <w:color w:val="0070C0"/>
                <w:sz w:val="24"/>
                <w:szCs w:val="24"/>
              </w:rPr>
              <w:t>β</w:t>
            </w:r>
            <w:r w:rsidRPr="00477BBF">
              <w:rPr>
                <w:b/>
                <w:color w:val="0070C0"/>
                <w:sz w:val="24"/>
                <w:szCs w:val="24"/>
                <w:vertAlign w:val="subscript"/>
              </w:rPr>
              <w:t>2</w:t>
            </w:r>
            <w:r>
              <w:rPr>
                <w:b/>
                <w:color w:val="0070C0"/>
                <w:sz w:val="24"/>
                <w:szCs w:val="24"/>
              </w:rPr>
              <w:t>-adrenoceptor-agonister</w:t>
            </w:r>
            <w:r>
              <w:rPr>
                <w:b/>
                <w:color w:val="0070C0"/>
                <w:sz w:val="24"/>
                <w:szCs w:val="24"/>
              </w:rPr>
              <w:br/>
              <w:t>(langtidsvirkende)</w:t>
            </w:r>
            <w:r w:rsidR="00335D85">
              <w:rPr>
                <w:b/>
                <w:color w:val="0070C0"/>
                <w:sz w:val="24"/>
                <w:szCs w:val="24"/>
              </w:rPr>
              <w:br/>
              <w:t>SALMETEROL</w:t>
            </w:r>
          </w:p>
        </w:tc>
      </w:tr>
      <w:tr w:rsidR="00477BBF" w:rsidRPr="00FC7806" w:rsidTr="005915BD">
        <w:trPr>
          <w:trHeight w:val="136"/>
        </w:trPr>
        <w:tc>
          <w:tcPr>
            <w:tcW w:w="3209" w:type="dxa"/>
          </w:tcPr>
          <w:p w:rsidR="00477BBF" w:rsidRPr="00FC7806" w:rsidRDefault="00477BBF" w:rsidP="005915BD">
            <w:pPr>
              <w:rPr>
                <w:b/>
                <w:sz w:val="24"/>
                <w:szCs w:val="24"/>
              </w:rPr>
            </w:pPr>
            <w:r w:rsidRPr="00FC7806">
              <w:rPr>
                <w:b/>
                <w:sz w:val="24"/>
                <w:szCs w:val="24"/>
              </w:rPr>
              <w:t>Type</w:t>
            </w:r>
          </w:p>
        </w:tc>
        <w:tc>
          <w:tcPr>
            <w:tcW w:w="3209" w:type="dxa"/>
          </w:tcPr>
          <w:p w:rsidR="00477BBF" w:rsidRPr="007A5F82" w:rsidRDefault="00346726" w:rsidP="005915BD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Som fremgår</w:t>
            </w:r>
          </w:p>
        </w:tc>
        <w:tc>
          <w:tcPr>
            <w:tcW w:w="3209" w:type="dxa"/>
          </w:tcPr>
          <w:p w:rsidR="00477BBF" w:rsidRPr="007A5F82" w:rsidRDefault="00346726" w:rsidP="005915BD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Som fremgår</w:t>
            </w:r>
          </w:p>
        </w:tc>
      </w:tr>
      <w:tr w:rsidR="00477BBF" w:rsidRPr="00FC7806" w:rsidTr="005915BD">
        <w:trPr>
          <w:trHeight w:val="254"/>
        </w:trPr>
        <w:tc>
          <w:tcPr>
            <w:tcW w:w="3209" w:type="dxa"/>
          </w:tcPr>
          <w:p w:rsidR="00477BBF" w:rsidRPr="00FC7806" w:rsidRDefault="00477BBF" w:rsidP="005915BD">
            <w:pPr>
              <w:rPr>
                <w:b/>
                <w:sz w:val="24"/>
                <w:szCs w:val="24"/>
              </w:rPr>
            </w:pPr>
            <w:r w:rsidRPr="00FC7806">
              <w:rPr>
                <w:b/>
                <w:sz w:val="24"/>
                <w:szCs w:val="24"/>
              </w:rPr>
              <w:t>Virknin</w:t>
            </w:r>
            <w:r>
              <w:rPr>
                <w:b/>
                <w:sz w:val="24"/>
                <w:szCs w:val="24"/>
              </w:rPr>
              <w:t>g</w:t>
            </w:r>
          </w:p>
        </w:tc>
        <w:tc>
          <w:tcPr>
            <w:tcW w:w="3209" w:type="dxa"/>
          </w:tcPr>
          <w:p w:rsidR="00477BBF" w:rsidRDefault="00346726" w:rsidP="005915BD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Aktiverer G</w:t>
            </w:r>
            <w:r>
              <w:rPr>
                <w:sz w:val="20"/>
                <w:szCs w:val="24"/>
                <w:vertAlign w:val="subscript"/>
              </w:rPr>
              <w:t>s</w:t>
            </w:r>
            <w:r>
              <w:rPr>
                <w:sz w:val="20"/>
                <w:szCs w:val="24"/>
              </w:rPr>
              <w:t xml:space="preserve"> i glatmuskulatur omkring luftveje (bronkier)</w:t>
            </w:r>
          </w:p>
          <w:p w:rsidR="00346726" w:rsidRDefault="00346726" w:rsidP="005915BD">
            <w:pPr>
              <w:rPr>
                <w:sz w:val="20"/>
                <w:szCs w:val="24"/>
              </w:rPr>
            </w:pPr>
          </w:p>
          <w:p w:rsidR="00346726" w:rsidRPr="00346726" w:rsidRDefault="00346726" w:rsidP="005915BD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Aktiv G</w:t>
            </w:r>
            <w:r>
              <w:rPr>
                <w:sz w:val="20"/>
                <w:szCs w:val="24"/>
                <w:vertAlign w:val="subscript"/>
              </w:rPr>
              <w:t xml:space="preserve">s </w:t>
            </w:r>
            <w:r w:rsidRPr="00346726">
              <w:rPr>
                <w:sz w:val="20"/>
                <w:szCs w:val="24"/>
              </w:rPr>
              <w:sym w:font="Wingdings" w:char="F0E0"/>
            </w:r>
            <w:r>
              <w:rPr>
                <w:sz w:val="20"/>
                <w:szCs w:val="24"/>
              </w:rPr>
              <w:t xml:space="preserve"> Aktiv AC </w:t>
            </w:r>
            <w:r w:rsidRPr="00346726">
              <w:rPr>
                <w:sz w:val="20"/>
                <w:szCs w:val="24"/>
              </w:rPr>
              <w:sym w:font="Wingdings" w:char="F0E0"/>
            </w:r>
            <w:r>
              <w:rPr>
                <w:sz w:val="20"/>
                <w:szCs w:val="24"/>
              </w:rPr>
              <w:t xml:space="preserve"> [cAMP]↑ </w:t>
            </w:r>
            <w:r w:rsidRPr="00346726">
              <w:rPr>
                <w:sz w:val="20"/>
                <w:szCs w:val="24"/>
              </w:rPr>
              <w:sym w:font="Wingdings" w:char="F0E0"/>
            </w:r>
            <w:r>
              <w:rPr>
                <w:sz w:val="20"/>
                <w:szCs w:val="24"/>
              </w:rPr>
              <w:t xml:space="preserve"> hæmning af MLCK </w:t>
            </w:r>
            <w:r w:rsidRPr="00346726">
              <w:rPr>
                <w:sz w:val="20"/>
                <w:szCs w:val="24"/>
              </w:rPr>
              <w:sym w:font="Wingdings" w:char="F0E0"/>
            </w:r>
            <w:r>
              <w:rPr>
                <w:sz w:val="20"/>
                <w:szCs w:val="24"/>
              </w:rPr>
              <w:t xml:space="preserve"> glatmuskelrelaxation </w:t>
            </w:r>
          </w:p>
        </w:tc>
        <w:tc>
          <w:tcPr>
            <w:tcW w:w="3209" w:type="dxa"/>
          </w:tcPr>
          <w:p w:rsidR="00477BBF" w:rsidRPr="00346726" w:rsidRDefault="00346726" w:rsidP="005915BD">
            <w:pPr>
              <w:rPr>
                <w:i/>
                <w:sz w:val="20"/>
                <w:szCs w:val="24"/>
              </w:rPr>
            </w:pPr>
            <w:r>
              <w:rPr>
                <w:sz w:val="20"/>
                <w:szCs w:val="24"/>
              </w:rPr>
              <w:t xml:space="preserve">Præcis som korttidsvirkende – </w:t>
            </w:r>
            <w:r>
              <w:rPr>
                <w:i/>
                <w:sz w:val="20"/>
                <w:szCs w:val="24"/>
              </w:rPr>
              <w:t>virker længere da de er mere fedtopløselige (vi husker at lipidopløselighed er ligefrem proportional med MAC)</w:t>
            </w:r>
          </w:p>
        </w:tc>
      </w:tr>
      <w:tr w:rsidR="00477BBF" w:rsidRPr="001134EE" w:rsidTr="005915BD">
        <w:tc>
          <w:tcPr>
            <w:tcW w:w="3209" w:type="dxa"/>
          </w:tcPr>
          <w:p w:rsidR="00477BBF" w:rsidRPr="00FC7806" w:rsidRDefault="00477BBF" w:rsidP="005915B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Effekt </w:t>
            </w:r>
          </w:p>
        </w:tc>
        <w:tc>
          <w:tcPr>
            <w:tcW w:w="3209" w:type="dxa"/>
          </w:tcPr>
          <w:p w:rsidR="00477BBF" w:rsidRPr="007A5F82" w:rsidRDefault="005915BD" w:rsidP="005915BD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Nedsat bronkiekonstriktion</w:t>
            </w:r>
          </w:p>
        </w:tc>
        <w:tc>
          <w:tcPr>
            <w:tcW w:w="3209" w:type="dxa"/>
          </w:tcPr>
          <w:p w:rsidR="00477BBF" w:rsidRPr="007A5F82" w:rsidRDefault="005915BD" w:rsidP="005915BD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Nedsat bronkiekonstriktion</w:t>
            </w:r>
            <w:r w:rsidR="00AE16B0">
              <w:rPr>
                <w:sz w:val="20"/>
                <w:szCs w:val="24"/>
              </w:rPr>
              <w:t xml:space="preserve"> </w:t>
            </w:r>
          </w:p>
        </w:tc>
      </w:tr>
      <w:tr w:rsidR="00477BBF" w:rsidRPr="001134EE" w:rsidTr="005915BD">
        <w:tc>
          <w:tcPr>
            <w:tcW w:w="3209" w:type="dxa"/>
          </w:tcPr>
          <w:p w:rsidR="00477BBF" w:rsidRDefault="00477BBF" w:rsidP="005915B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Bivirkninger</w:t>
            </w:r>
          </w:p>
        </w:tc>
        <w:tc>
          <w:tcPr>
            <w:tcW w:w="3209" w:type="dxa"/>
          </w:tcPr>
          <w:p w:rsidR="00477BBF" w:rsidRPr="007A5F82" w:rsidRDefault="00477BBF" w:rsidP="005915BD">
            <w:pPr>
              <w:rPr>
                <w:sz w:val="20"/>
                <w:szCs w:val="24"/>
              </w:rPr>
            </w:pPr>
          </w:p>
        </w:tc>
        <w:tc>
          <w:tcPr>
            <w:tcW w:w="3209" w:type="dxa"/>
          </w:tcPr>
          <w:p w:rsidR="00477BBF" w:rsidRPr="007A5F82" w:rsidRDefault="00477BBF" w:rsidP="005915BD">
            <w:pPr>
              <w:rPr>
                <w:sz w:val="20"/>
                <w:szCs w:val="24"/>
              </w:rPr>
            </w:pPr>
          </w:p>
        </w:tc>
      </w:tr>
      <w:tr w:rsidR="00477BBF" w:rsidRPr="001134EE" w:rsidTr="005915BD">
        <w:tc>
          <w:tcPr>
            <w:tcW w:w="3209" w:type="dxa"/>
          </w:tcPr>
          <w:p w:rsidR="00477BBF" w:rsidRDefault="00477BBF" w:rsidP="005915BD">
            <w:r w:rsidRPr="00F608D5">
              <w:rPr>
                <w:b/>
                <w:sz w:val="24"/>
                <w:szCs w:val="24"/>
              </w:rPr>
              <w:t>Overdosering</w:t>
            </w:r>
          </w:p>
        </w:tc>
        <w:tc>
          <w:tcPr>
            <w:tcW w:w="3209" w:type="dxa"/>
          </w:tcPr>
          <w:p w:rsidR="00477BBF" w:rsidRPr="007A5F82" w:rsidRDefault="00477BBF" w:rsidP="005915BD">
            <w:pPr>
              <w:rPr>
                <w:sz w:val="20"/>
                <w:szCs w:val="24"/>
              </w:rPr>
            </w:pPr>
          </w:p>
        </w:tc>
        <w:tc>
          <w:tcPr>
            <w:tcW w:w="3209" w:type="dxa"/>
          </w:tcPr>
          <w:p w:rsidR="00477BBF" w:rsidRPr="007A5F82" w:rsidRDefault="00477BBF" w:rsidP="005915BD">
            <w:pPr>
              <w:rPr>
                <w:sz w:val="20"/>
                <w:szCs w:val="24"/>
              </w:rPr>
            </w:pPr>
          </w:p>
        </w:tc>
      </w:tr>
      <w:tr w:rsidR="00477BBF" w:rsidRPr="001134EE" w:rsidTr="005915BD">
        <w:tc>
          <w:tcPr>
            <w:tcW w:w="3209" w:type="dxa"/>
          </w:tcPr>
          <w:p w:rsidR="00477BBF" w:rsidRPr="00FC7806" w:rsidRDefault="00477BBF" w:rsidP="005915BD">
            <w:pPr>
              <w:rPr>
                <w:b/>
                <w:sz w:val="24"/>
                <w:szCs w:val="24"/>
              </w:rPr>
            </w:pPr>
            <w:r w:rsidRPr="00FC7806">
              <w:rPr>
                <w:b/>
                <w:sz w:val="24"/>
                <w:szCs w:val="24"/>
              </w:rPr>
              <w:t>Indikationer</w:t>
            </w:r>
          </w:p>
        </w:tc>
        <w:tc>
          <w:tcPr>
            <w:tcW w:w="3209" w:type="dxa"/>
          </w:tcPr>
          <w:p w:rsidR="00477BBF" w:rsidRPr="00346726" w:rsidRDefault="005915BD" w:rsidP="005915BD">
            <w:pPr>
              <w:rPr>
                <w:sz w:val="20"/>
                <w:szCs w:val="24"/>
                <w:u w:val="single"/>
              </w:rPr>
            </w:pPr>
            <w:r>
              <w:rPr>
                <w:sz w:val="20"/>
                <w:szCs w:val="24"/>
              </w:rPr>
              <w:t>Astma og KOL</w:t>
            </w:r>
            <w:r w:rsidR="00346726">
              <w:rPr>
                <w:sz w:val="20"/>
                <w:szCs w:val="24"/>
                <w:u w:val="single"/>
              </w:rPr>
              <w:br/>
            </w:r>
          </w:p>
        </w:tc>
        <w:tc>
          <w:tcPr>
            <w:tcW w:w="3209" w:type="dxa"/>
          </w:tcPr>
          <w:p w:rsidR="00477BBF" w:rsidRPr="005915BD" w:rsidRDefault="005915BD" w:rsidP="005915BD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Astma og KOL</w:t>
            </w:r>
          </w:p>
        </w:tc>
      </w:tr>
      <w:tr w:rsidR="00477BBF" w:rsidRPr="00FC7806" w:rsidTr="005915BD">
        <w:tc>
          <w:tcPr>
            <w:tcW w:w="3209" w:type="dxa"/>
          </w:tcPr>
          <w:p w:rsidR="00477BBF" w:rsidRPr="00FC7806" w:rsidRDefault="00477BBF" w:rsidP="005915BD">
            <w:pPr>
              <w:rPr>
                <w:b/>
                <w:sz w:val="24"/>
                <w:szCs w:val="24"/>
              </w:rPr>
            </w:pPr>
            <w:r w:rsidRPr="00FC7806">
              <w:rPr>
                <w:b/>
                <w:sz w:val="24"/>
                <w:szCs w:val="24"/>
              </w:rPr>
              <w:t>Kontraindikationer</w:t>
            </w:r>
          </w:p>
        </w:tc>
        <w:tc>
          <w:tcPr>
            <w:tcW w:w="3209" w:type="dxa"/>
          </w:tcPr>
          <w:p w:rsidR="00477BBF" w:rsidRPr="007A5F82" w:rsidRDefault="00346726" w:rsidP="005915BD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…</w:t>
            </w:r>
          </w:p>
        </w:tc>
        <w:tc>
          <w:tcPr>
            <w:tcW w:w="3209" w:type="dxa"/>
          </w:tcPr>
          <w:p w:rsidR="00477BBF" w:rsidRPr="007A5F82" w:rsidRDefault="00346726" w:rsidP="005915BD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…</w:t>
            </w:r>
          </w:p>
        </w:tc>
      </w:tr>
      <w:tr w:rsidR="00477BBF" w:rsidRPr="00FC7806" w:rsidTr="005915BD">
        <w:tc>
          <w:tcPr>
            <w:tcW w:w="3209" w:type="dxa"/>
          </w:tcPr>
          <w:p w:rsidR="00477BBF" w:rsidRPr="00043E34" w:rsidRDefault="00477BBF" w:rsidP="005915B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Interaktioner</w:t>
            </w:r>
          </w:p>
        </w:tc>
        <w:tc>
          <w:tcPr>
            <w:tcW w:w="3209" w:type="dxa"/>
          </w:tcPr>
          <w:p w:rsidR="00477BBF" w:rsidRPr="00346726" w:rsidRDefault="00346726" w:rsidP="005915BD">
            <w:pPr>
              <w:rPr>
                <w:sz w:val="20"/>
                <w:szCs w:val="24"/>
              </w:rPr>
            </w:pPr>
            <w:r>
              <w:rPr>
                <w:rFonts w:cstheme="minorHAnsi"/>
                <w:sz w:val="20"/>
                <w:szCs w:val="24"/>
              </w:rPr>
              <w:t>β</w:t>
            </w:r>
            <w:r>
              <w:rPr>
                <w:sz w:val="20"/>
                <w:szCs w:val="24"/>
              </w:rPr>
              <w:t>-</w:t>
            </w:r>
            <w:r w:rsidR="00A33307">
              <w:rPr>
                <w:sz w:val="20"/>
                <w:szCs w:val="24"/>
              </w:rPr>
              <w:t>blokkere</w:t>
            </w:r>
          </w:p>
        </w:tc>
        <w:tc>
          <w:tcPr>
            <w:tcW w:w="3209" w:type="dxa"/>
          </w:tcPr>
          <w:p w:rsidR="00477BBF" w:rsidRPr="007A5F82" w:rsidRDefault="00346726" w:rsidP="005915BD">
            <w:pPr>
              <w:rPr>
                <w:sz w:val="20"/>
                <w:szCs w:val="24"/>
              </w:rPr>
            </w:pPr>
            <w:r>
              <w:rPr>
                <w:rFonts w:cstheme="minorHAnsi"/>
                <w:sz w:val="20"/>
                <w:szCs w:val="24"/>
              </w:rPr>
              <w:t>β</w:t>
            </w:r>
            <w:r>
              <w:rPr>
                <w:sz w:val="20"/>
                <w:szCs w:val="24"/>
              </w:rPr>
              <w:t>-</w:t>
            </w:r>
            <w:proofErr w:type="spellStart"/>
            <w:r>
              <w:rPr>
                <w:sz w:val="20"/>
                <w:szCs w:val="24"/>
              </w:rPr>
              <w:t>adrenoceptor</w:t>
            </w:r>
            <w:proofErr w:type="spellEnd"/>
            <w:r>
              <w:rPr>
                <w:sz w:val="20"/>
                <w:szCs w:val="24"/>
              </w:rPr>
              <w:t>-</w:t>
            </w:r>
            <w:r>
              <w:rPr>
                <w:i/>
                <w:sz w:val="20"/>
                <w:szCs w:val="24"/>
              </w:rPr>
              <w:t>anta</w:t>
            </w:r>
            <w:r w:rsidRPr="00346726">
              <w:rPr>
                <w:i/>
                <w:sz w:val="20"/>
                <w:szCs w:val="24"/>
              </w:rPr>
              <w:t>gonister</w:t>
            </w:r>
          </w:p>
        </w:tc>
      </w:tr>
      <w:tr w:rsidR="00477BBF" w:rsidRPr="00FC7806" w:rsidTr="005915BD">
        <w:tc>
          <w:tcPr>
            <w:tcW w:w="3209" w:type="dxa"/>
          </w:tcPr>
          <w:p w:rsidR="00477BBF" w:rsidRPr="00FC7806" w:rsidRDefault="00477BBF" w:rsidP="005915BD">
            <w:pPr>
              <w:rPr>
                <w:b/>
                <w:sz w:val="24"/>
                <w:szCs w:val="24"/>
              </w:rPr>
            </w:pPr>
            <w:r w:rsidRPr="00FC7806">
              <w:rPr>
                <w:b/>
                <w:sz w:val="24"/>
                <w:szCs w:val="24"/>
              </w:rPr>
              <w:t>Administration</w:t>
            </w:r>
          </w:p>
        </w:tc>
        <w:tc>
          <w:tcPr>
            <w:tcW w:w="3209" w:type="dxa"/>
          </w:tcPr>
          <w:p w:rsidR="00477BBF" w:rsidRPr="007A5F82" w:rsidRDefault="00346726" w:rsidP="005915BD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Inhalation</w:t>
            </w:r>
          </w:p>
        </w:tc>
        <w:tc>
          <w:tcPr>
            <w:tcW w:w="3209" w:type="dxa"/>
          </w:tcPr>
          <w:p w:rsidR="00477BBF" w:rsidRPr="007A5F82" w:rsidRDefault="00346726" w:rsidP="005915BD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Inhalation</w:t>
            </w:r>
          </w:p>
        </w:tc>
      </w:tr>
      <w:tr w:rsidR="00477BBF" w:rsidRPr="001134EE" w:rsidTr="005915BD">
        <w:tc>
          <w:tcPr>
            <w:tcW w:w="3209" w:type="dxa"/>
          </w:tcPr>
          <w:p w:rsidR="00477BBF" w:rsidRPr="00FC7806" w:rsidRDefault="00477BBF" w:rsidP="005915BD">
            <w:pPr>
              <w:rPr>
                <w:b/>
                <w:sz w:val="24"/>
                <w:szCs w:val="24"/>
              </w:rPr>
            </w:pPr>
            <w:r w:rsidRPr="00FC7806">
              <w:rPr>
                <w:b/>
                <w:sz w:val="24"/>
                <w:szCs w:val="24"/>
              </w:rPr>
              <w:t xml:space="preserve">Kinetik </w:t>
            </w:r>
          </w:p>
        </w:tc>
        <w:tc>
          <w:tcPr>
            <w:tcW w:w="3209" w:type="dxa"/>
          </w:tcPr>
          <w:p w:rsidR="00477BBF" w:rsidRPr="007A5F82" w:rsidRDefault="00346726" w:rsidP="005915BD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…</w:t>
            </w:r>
          </w:p>
        </w:tc>
        <w:tc>
          <w:tcPr>
            <w:tcW w:w="3209" w:type="dxa"/>
          </w:tcPr>
          <w:p w:rsidR="00477BBF" w:rsidRPr="007A5F82" w:rsidRDefault="00346726" w:rsidP="005915BD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…</w:t>
            </w:r>
          </w:p>
        </w:tc>
      </w:tr>
    </w:tbl>
    <w:p w:rsidR="00AE16B0" w:rsidRDefault="00AE16B0" w:rsidP="00477BBF">
      <w:pPr>
        <w:rPr>
          <w:b/>
          <w:color w:val="0070C0"/>
          <w:sz w:val="24"/>
        </w:rPr>
      </w:pPr>
    </w:p>
    <w:tbl>
      <w:tblPr>
        <w:tblStyle w:val="Tabel-Gitter"/>
        <w:tblW w:w="10485" w:type="dxa"/>
        <w:tblLayout w:type="fixed"/>
        <w:tblLook w:val="04A0" w:firstRow="1" w:lastRow="0" w:firstColumn="1" w:lastColumn="0" w:noHBand="0" w:noVBand="1"/>
      </w:tblPr>
      <w:tblGrid>
        <w:gridCol w:w="2122"/>
        <w:gridCol w:w="2835"/>
        <w:gridCol w:w="2835"/>
        <w:gridCol w:w="2693"/>
      </w:tblGrid>
      <w:tr w:rsidR="001F51CF" w:rsidRPr="00FC7806" w:rsidTr="001F51CF">
        <w:trPr>
          <w:trHeight w:val="136"/>
        </w:trPr>
        <w:tc>
          <w:tcPr>
            <w:tcW w:w="2122" w:type="dxa"/>
          </w:tcPr>
          <w:p w:rsidR="001F51CF" w:rsidRPr="007A5F82" w:rsidRDefault="001F51CF" w:rsidP="005915BD">
            <w:pPr>
              <w:jc w:val="center"/>
              <w:rPr>
                <w:b/>
                <w:color w:val="0070C0"/>
                <w:sz w:val="24"/>
                <w:szCs w:val="24"/>
              </w:rPr>
            </w:pPr>
          </w:p>
        </w:tc>
        <w:tc>
          <w:tcPr>
            <w:tcW w:w="2835" w:type="dxa"/>
          </w:tcPr>
          <w:p w:rsidR="001F51CF" w:rsidRPr="007A5F82" w:rsidRDefault="001F51CF" w:rsidP="005915BD">
            <w:pPr>
              <w:jc w:val="center"/>
              <w:rPr>
                <w:b/>
                <w:color w:val="0070C0"/>
                <w:sz w:val="24"/>
                <w:szCs w:val="24"/>
              </w:rPr>
            </w:pPr>
            <w:r>
              <w:rPr>
                <w:b/>
                <w:color w:val="0070C0"/>
                <w:sz w:val="24"/>
                <w:szCs w:val="24"/>
              </w:rPr>
              <w:t>Inhalationssteroider</w:t>
            </w:r>
          </w:p>
        </w:tc>
        <w:tc>
          <w:tcPr>
            <w:tcW w:w="2835" w:type="dxa"/>
          </w:tcPr>
          <w:p w:rsidR="001F51CF" w:rsidRPr="007A5F82" w:rsidRDefault="001F51CF" w:rsidP="005915BD">
            <w:pPr>
              <w:jc w:val="center"/>
              <w:rPr>
                <w:b/>
                <w:color w:val="0070C0"/>
                <w:sz w:val="24"/>
                <w:szCs w:val="24"/>
              </w:rPr>
            </w:pPr>
            <w:proofErr w:type="spellStart"/>
            <w:r>
              <w:rPr>
                <w:b/>
                <w:color w:val="0070C0"/>
                <w:sz w:val="24"/>
                <w:szCs w:val="24"/>
              </w:rPr>
              <w:t>Leukotrien</w:t>
            </w:r>
            <w:proofErr w:type="spellEnd"/>
            <w:r>
              <w:rPr>
                <w:b/>
                <w:color w:val="0070C0"/>
                <w:sz w:val="24"/>
                <w:szCs w:val="24"/>
              </w:rPr>
              <w:t xml:space="preserve">-receptor-antagonist </w:t>
            </w:r>
          </w:p>
        </w:tc>
        <w:tc>
          <w:tcPr>
            <w:tcW w:w="2693" w:type="dxa"/>
          </w:tcPr>
          <w:p w:rsidR="001F51CF" w:rsidRDefault="001F51CF" w:rsidP="005915BD">
            <w:pPr>
              <w:jc w:val="center"/>
              <w:rPr>
                <w:b/>
                <w:color w:val="0070C0"/>
                <w:sz w:val="24"/>
                <w:szCs w:val="24"/>
              </w:rPr>
            </w:pPr>
            <w:proofErr w:type="spellStart"/>
            <w:r>
              <w:rPr>
                <w:b/>
                <w:color w:val="0070C0"/>
                <w:sz w:val="24"/>
                <w:szCs w:val="24"/>
              </w:rPr>
              <w:t>Teofyllin</w:t>
            </w:r>
            <w:proofErr w:type="spellEnd"/>
          </w:p>
        </w:tc>
      </w:tr>
      <w:tr w:rsidR="001F51CF" w:rsidRPr="00FC7806" w:rsidTr="001F51CF">
        <w:trPr>
          <w:trHeight w:val="136"/>
        </w:trPr>
        <w:tc>
          <w:tcPr>
            <w:tcW w:w="2122" w:type="dxa"/>
          </w:tcPr>
          <w:p w:rsidR="001F51CF" w:rsidRPr="00FC7806" w:rsidRDefault="001F51CF" w:rsidP="005915BD">
            <w:pPr>
              <w:rPr>
                <w:b/>
                <w:sz w:val="24"/>
                <w:szCs w:val="24"/>
              </w:rPr>
            </w:pPr>
            <w:r w:rsidRPr="00FC7806">
              <w:rPr>
                <w:b/>
                <w:sz w:val="24"/>
                <w:szCs w:val="24"/>
              </w:rPr>
              <w:t>Type</w:t>
            </w:r>
          </w:p>
        </w:tc>
        <w:tc>
          <w:tcPr>
            <w:tcW w:w="2835" w:type="dxa"/>
          </w:tcPr>
          <w:p w:rsidR="001F51CF" w:rsidRPr="007A5F82" w:rsidRDefault="001F51CF" w:rsidP="005915BD">
            <w:pPr>
              <w:rPr>
                <w:sz w:val="20"/>
                <w:szCs w:val="24"/>
              </w:rPr>
            </w:pPr>
            <w:proofErr w:type="spellStart"/>
            <w:r>
              <w:rPr>
                <w:sz w:val="20"/>
                <w:szCs w:val="24"/>
              </w:rPr>
              <w:t>Gluko-kortikoider</w:t>
            </w:r>
            <w:proofErr w:type="spellEnd"/>
          </w:p>
        </w:tc>
        <w:tc>
          <w:tcPr>
            <w:tcW w:w="2835" w:type="dxa"/>
          </w:tcPr>
          <w:p w:rsidR="001F51CF" w:rsidRPr="001F51CF" w:rsidRDefault="001F51CF" w:rsidP="005915BD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Cys-LT</w:t>
            </w:r>
            <w:r>
              <w:rPr>
                <w:sz w:val="20"/>
                <w:szCs w:val="24"/>
                <w:vertAlign w:val="subscript"/>
              </w:rPr>
              <w:t>1</w:t>
            </w:r>
            <w:r>
              <w:rPr>
                <w:sz w:val="20"/>
                <w:szCs w:val="24"/>
              </w:rPr>
              <w:t>-receptor-antagonist</w:t>
            </w:r>
          </w:p>
        </w:tc>
        <w:tc>
          <w:tcPr>
            <w:tcW w:w="2693" w:type="dxa"/>
          </w:tcPr>
          <w:p w:rsidR="001F51CF" w:rsidRDefault="001F51CF" w:rsidP="005915BD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…</w:t>
            </w:r>
          </w:p>
        </w:tc>
      </w:tr>
      <w:tr w:rsidR="001F51CF" w:rsidRPr="00FC7806" w:rsidTr="001F51CF">
        <w:trPr>
          <w:trHeight w:val="254"/>
        </w:trPr>
        <w:tc>
          <w:tcPr>
            <w:tcW w:w="2122" w:type="dxa"/>
          </w:tcPr>
          <w:p w:rsidR="001F51CF" w:rsidRPr="00FC7806" w:rsidRDefault="001F51CF" w:rsidP="005915BD">
            <w:pPr>
              <w:rPr>
                <w:b/>
                <w:sz w:val="24"/>
                <w:szCs w:val="24"/>
              </w:rPr>
            </w:pPr>
            <w:r w:rsidRPr="00FC7806">
              <w:rPr>
                <w:b/>
                <w:sz w:val="24"/>
                <w:szCs w:val="24"/>
              </w:rPr>
              <w:t>Virknin</w:t>
            </w:r>
            <w:r>
              <w:rPr>
                <w:b/>
                <w:sz w:val="24"/>
                <w:szCs w:val="24"/>
              </w:rPr>
              <w:t>g</w:t>
            </w:r>
          </w:p>
        </w:tc>
        <w:tc>
          <w:tcPr>
            <w:tcW w:w="2835" w:type="dxa"/>
          </w:tcPr>
          <w:p w:rsidR="00A33307" w:rsidRDefault="00A33307" w:rsidP="00A33307">
            <w:pPr>
              <w:pStyle w:val="Listeafsnit"/>
              <w:numPr>
                <w:ilvl w:val="0"/>
                <w:numId w:val="6"/>
              </w:numPr>
              <w:rPr>
                <w:sz w:val="20"/>
                <w:szCs w:val="24"/>
              </w:rPr>
            </w:pPr>
            <w:r w:rsidRPr="00A33307">
              <w:rPr>
                <w:sz w:val="20"/>
                <w:szCs w:val="24"/>
              </w:rPr>
              <w:t>Binder</w:t>
            </w:r>
            <w:r>
              <w:rPr>
                <w:sz w:val="20"/>
                <w:szCs w:val="24"/>
              </w:rPr>
              <w:t xml:space="preserve"> intracellulær</w:t>
            </w:r>
            <w:r w:rsidRPr="00A33307">
              <w:rPr>
                <w:sz w:val="20"/>
                <w:szCs w:val="24"/>
              </w:rPr>
              <w:t xml:space="preserve"> </w:t>
            </w:r>
            <w:proofErr w:type="spellStart"/>
            <w:r w:rsidRPr="00A33307">
              <w:rPr>
                <w:sz w:val="20"/>
                <w:szCs w:val="24"/>
              </w:rPr>
              <w:t>glukokortiokoid</w:t>
            </w:r>
            <w:proofErr w:type="spellEnd"/>
            <w:r>
              <w:rPr>
                <w:sz w:val="20"/>
                <w:szCs w:val="24"/>
              </w:rPr>
              <w:t>-</w:t>
            </w:r>
            <w:r w:rsidRPr="00A33307">
              <w:rPr>
                <w:sz w:val="20"/>
                <w:szCs w:val="24"/>
              </w:rPr>
              <w:t>recep</w:t>
            </w:r>
            <w:r>
              <w:rPr>
                <w:sz w:val="20"/>
                <w:szCs w:val="24"/>
              </w:rPr>
              <w:t>tor</w:t>
            </w:r>
          </w:p>
          <w:p w:rsidR="00A33307" w:rsidRDefault="001F51CF" w:rsidP="00A33307">
            <w:pPr>
              <w:pStyle w:val="Listeafsnit"/>
              <w:numPr>
                <w:ilvl w:val="0"/>
                <w:numId w:val="6"/>
              </w:numPr>
              <w:rPr>
                <w:sz w:val="20"/>
                <w:szCs w:val="24"/>
              </w:rPr>
            </w:pPr>
            <w:proofErr w:type="spellStart"/>
            <w:r w:rsidRPr="00A33307">
              <w:rPr>
                <w:sz w:val="20"/>
                <w:szCs w:val="24"/>
              </w:rPr>
              <w:t>translokeres</w:t>
            </w:r>
            <w:proofErr w:type="spellEnd"/>
            <w:r w:rsidRPr="00A33307">
              <w:rPr>
                <w:sz w:val="20"/>
                <w:szCs w:val="24"/>
              </w:rPr>
              <w:t xml:space="preserve"> ind i kernen </w:t>
            </w:r>
            <w:r w:rsidRPr="00A33307">
              <w:rPr>
                <w:sz w:val="20"/>
                <w:szCs w:val="24"/>
              </w:rPr>
              <w:br/>
            </w:r>
          </w:p>
          <w:p w:rsidR="001F51CF" w:rsidRPr="00A33307" w:rsidRDefault="001F51CF" w:rsidP="00A33307">
            <w:pPr>
              <w:rPr>
                <w:sz w:val="20"/>
                <w:szCs w:val="24"/>
              </w:rPr>
            </w:pPr>
            <w:r w:rsidRPr="00A33307">
              <w:rPr>
                <w:sz w:val="20"/>
                <w:szCs w:val="24"/>
                <w:u w:val="single"/>
              </w:rPr>
              <w:t>1. Ændret genekspression</w:t>
            </w:r>
            <w:r w:rsidRPr="00A33307">
              <w:rPr>
                <w:sz w:val="20"/>
                <w:szCs w:val="24"/>
                <w:u w:val="single"/>
              </w:rPr>
              <w:br/>
            </w:r>
            <w:r w:rsidRPr="00A33307">
              <w:rPr>
                <w:sz w:val="20"/>
                <w:szCs w:val="24"/>
              </w:rPr>
              <w:t xml:space="preserve">Opregulering af </w:t>
            </w:r>
            <w:r w:rsidRPr="00A33307">
              <w:rPr>
                <w:rFonts w:cstheme="minorHAnsi"/>
                <w:sz w:val="20"/>
                <w:szCs w:val="24"/>
              </w:rPr>
              <w:t>β</w:t>
            </w:r>
            <w:r w:rsidRPr="00A33307">
              <w:rPr>
                <w:rFonts w:cstheme="minorHAnsi"/>
                <w:sz w:val="20"/>
                <w:szCs w:val="24"/>
                <w:vertAlign w:val="subscript"/>
              </w:rPr>
              <w:t>2</w:t>
            </w:r>
            <w:r w:rsidRPr="00A33307">
              <w:rPr>
                <w:sz w:val="20"/>
                <w:szCs w:val="24"/>
              </w:rPr>
              <w:t xml:space="preserve">-adrenoceptor </w:t>
            </w:r>
          </w:p>
          <w:p w:rsidR="001F51CF" w:rsidRDefault="00A33307" w:rsidP="00803EEA">
            <w:pPr>
              <w:pStyle w:val="Listeafsnit"/>
              <w:numPr>
                <w:ilvl w:val="0"/>
                <w:numId w:val="4"/>
              </w:num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 xml:space="preserve">øget </w:t>
            </w:r>
            <w:proofErr w:type="spellStart"/>
            <w:r>
              <w:rPr>
                <w:sz w:val="20"/>
                <w:szCs w:val="24"/>
              </w:rPr>
              <w:t>bronkodilatation</w:t>
            </w:r>
            <w:proofErr w:type="spellEnd"/>
          </w:p>
          <w:p w:rsidR="001F51CF" w:rsidRPr="00803EEA" w:rsidRDefault="001F51CF" w:rsidP="00803EEA">
            <w:pPr>
              <w:rPr>
                <w:sz w:val="20"/>
                <w:szCs w:val="24"/>
                <w:u w:val="single"/>
              </w:rPr>
            </w:pPr>
            <w:r w:rsidRPr="00803EEA">
              <w:rPr>
                <w:sz w:val="20"/>
                <w:szCs w:val="24"/>
                <w:u w:val="single"/>
              </w:rPr>
              <w:t>2. Hæmning af COX</w:t>
            </w:r>
            <w:r w:rsidRPr="00803EEA">
              <w:rPr>
                <w:sz w:val="20"/>
                <w:szCs w:val="24"/>
                <w:u w:val="single"/>
                <w:vertAlign w:val="subscript"/>
              </w:rPr>
              <w:t>2</w:t>
            </w:r>
          </w:p>
          <w:p w:rsidR="001F51CF" w:rsidRDefault="001F51CF" w:rsidP="00803EEA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Nedsat syntese af prostaglandiner (herunder PGI</w:t>
            </w:r>
            <w:r w:rsidRPr="00803EEA">
              <w:rPr>
                <w:sz w:val="20"/>
                <w:szCs w:val="24"/>
                <w:vertAlign w:val="subscript"/>
              </w:rPr>
              <w:t>2</w:t>
            </w:r>
            <w:r>
              <w:rPr>
                <w:sz w:val="20"/>
                <w:szCs w:val="24"/>
              </w:rPr>
              <w:t xml:space="preserve"> og PGE</w:t>
            </w:r>
            <w:r w:rsidRPr="00803EEA">
              <w:rPr>
                <w:sz w:val="20"/>
                <w:szCs w:val="24"/>
                <w:vertAlign w:val="subscript"/>
              </w:rPr>
              <w:t>2</w:t>
            </w:r>
            <w:r>
              <w:rPr>
                <w:sz w:val="20"/>
                <w:szCs w:val="24"/>
              </w:rPr>
              <w:t xml:space="preserve">) </w:t>
            </w:r>
          </w:p>
          <w:p w:rsidR="00A33307" w:rsidRPr="00A33307" w:rsidRDefault="001F51CF" w:rsidP="00A33307">
            <w:pPr>
              <w:pStyle w:val="Listeafsnit"/>
              <w:numPr>
                <w:ilvl w:val="0"/>
                <w:numId w:val="4"/>
              </w:num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 xml:space="preserve">Antiinflammatorisk </w:t>
            </w:r>
            <w:r w:rsidR="00A33307">
              <w:rPr>
                <w:sz w:val="20"/>
                <w:szCs w:val="24"/>
              </w:rPr>
              <w:t xml:space="preserve">og analgetisk (sekundær) </w:t>
            </w:r>
            <w:r>
              <w:rPr>
                <w:sz w:val="20"/>
                <w:szCs w:val="24"/>
              </w:rPr>
              <w:t>virkning</w:t>
            </w:r>
          </w:p>
        </w:tc>
        <w:tc>
          <w:tcPr>
            <w:tcW w:w="2835" w:type="dxa"/>
          </w:tcPr>
          <w:p w:rsidR="001F51CF" w:rsidRPr="001F51CF" w:rsidRDefault="001F51CF" w:rsidP="005915BD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 xml:space="preserve">Hæmmer aktivering af receptor og dermed </w:t>
            </w:r>
            <w:proofErr w:type="spellStart"/>
            <w:r>
              <w:rPr>
                <w:sz w:val="20"/>
                <w:szCs w:val="24"/>
              </w:rPr>
              <w:t>leukotriener</w:t>
            </w:r>
            <w:proofErr w:type="spellEnd"/>
            <w:r>
              <w:rPr>
                <w:sz w:val="20"/>
                <w:szCs w:val="24"/>
              </w:rPr>
              <w:t xml:space="preserve"> (SOM NORMALT FACILITERER BRONKIEKONSTRIKTION). </w:t>
            </w:r>
            <w:r>
              <w:rPr>
                <w:sz w:val="20"/>
                <w:szCs w:val="24"/>
              </w:rPr>
              <w:br/>
            </w:r>
            <w:r>
              <w:rPr>
                <w:sz w:val="20"/>
                <w:szCs w:val="24"/>
              </w:rPr>
              <w:br/>
            </w:r>
          </w:p>
        </w:tc>
        <w:tc>
          <w:tcPr>
            <w:tcW w:w="2693" w:type="dxa"/>
          </w:tcPr>
          <w:p w:rsidR="001F51CF" w:rsidRDefault="001F51CF" w:rsidP="005915BD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Ikke klarlagt</w:t>
            </w:r>
          </w:p>
        </w:tc>
      </w:tr>
      <w:tr w:rsidR="001F51CF" w:rsidRPr="001134EE" w:rsidTr="001F51CF">
        <w:tc>
          <w:tcPr>
            <w:tcW w:w="2122" w:type="dxa"/>
          </w:tcPr>
          <w:p w:rsidR="001F51CF" w:rsidRPr="00FC7806" w:rsidRDefault="001F51CF" w:rsidP="005915B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Effekt </w:t>
            </w:r>
          </w:p>
        </w:tc>
        <w:tc>
          <w:tcPr>
            <w:tcW w:w="2835" w:type="dxa"/>
          </w:tcPr>
          <w:p w:rsidR="001F51CF" w:rsidRPr="007A5F82" w:rsidRDefault="001F51CF" w:rsidP="005915BD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Bronkiedilatation</w:t>
            </w:r>
            <w:r>
              <w:rPr>
                <w:sz w:val="20"/>
                <w:szCs w:val="24"/>
              </w:rPr>
              <w:br/>
            </w:r>
            <w:r w:rsidR="00A33307">
              <w:rPr>
                <w:sz w:val="20"/>
                <w:szCs w:val="24"/>
              </w:rPr>
              <w:t xml:space="preserve">Sekundær </w:t>
            </w:r>
            <w:proofErr w:type="spellStart"/>
            <w:r w:rsidR="00A33307">
              <w:rPr>
                <w:sz w:val="20"/>
                <w:szCs w:val="24"/>
              </w:rPr>
              <w:t>analgetika</w:t>
            </w:r>
            <w:proofErr w:type="spellEnd"/>
          </w:p>
        </w:tc>
        <w:tc>
          <w:tcPr>
            <w:tcW w:w="2835" w:type="dxa"/>
          </w:tcPr>
          <w:p w:rsidR="001F51CF" w:rsidRPr="007A5F82" w:rsidRDefault="001F51CF" w:rsidP="005915BD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Bronkiedilatation</w:t>
            </w:r>
          </w:p>
        </w:tc>
        <w:tc>
          <w:tcPr>
            <w:tcW w:w="2693" w:type="dxa"/>
          </w:tcPr>
          <w:p w:rsidR="001F51CF" w:rsidRDefault="001F51CF" w:rsidP="005915BD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 xml:space="preserve">Bronkiedilatation </w:t>
            </w:r>
          </w:p>
        </w:tc>
      </w:tr>
      <w:tr w:rsidR="001F51CF" w:rsidRPr="001134EE" w:rsidTr="001F51CF">
        <w:tc>
          <w:tcPr>
            <w:tcW w:w="2122" w:type="dxa"/>
          </w:tcPr>
          <w:p w:rsidR="001F51CF" w:rsidRDefault="001F51CF" w:rsidP="005915B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Bivirkninger</w:t>
            </w:r>
          </w:p>
        </w:tc>
        <w:tc>
          <w:tcPr>
            <w:tcW w:w="2835" w:type="dxa"/>
          </w:tcPr>
          <w:p w:rsidR="001F51CF" w:rsidRPr="007A5F82" w:rsidRDefault="001F51CF" w:rsidP="005915BD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 xml:space="preserve">Nedsat resistens mod infektioner </w:t>
            </w:r>
            <w:r w:rsidR="00A33307">
              <w:rPr>
                <w:sz w:val="20"/>
                <w:szCs w:val="24"/>
              </w:rPr>
              <w:t>(mangel på cox2)</w:t>
            </w:r>
          </w:p>
        </w:tc>
        <w:tc>
          <w:tcPr>
            <w:tcW w:w="2835" w:type="dxa"/>
          </w:tcPr>
          <w:p w:rsidR="001F51CF" w:rsidRPr="007A5F82" w:rsidRDefault="001F51CF" w:rsidP="005915BD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Hovedpine</w:t>
            </w:r>
            <w:r>
              <w:rPr>
                <w:sz w:val="20"/>
                <w:szCs w:val="24"/>
              </w:rPr>
              <w:br/>
              <w:t>Kvalme</w:t>
            </w:r>
          </w:p>
        </w:tc>
        <w:tc>
          <w:tcPr>
            <w:tcW w:w="2693" w:type="dxa"/>
          </w:tcPr>
          <w:p w:rsidR="001F51CF" w:rsidRDefault="001F51CF" w:rsidP="005915BD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MTK-gener</w:t>
            </w:r>
            <w:r>
              <w:rPr>
                <w:sz w:val="20"/>
                <w:szCs w:val="24"/>
              </w:rPr>
              <w:br/>
              <w:t>Svimmelhed</w:t>
            </w:r>
          </w:p>
        </w:tc>
      </w:tr>
      <w:tr w:rsidR="001F51CF" w:rsidRPr="001134EE" w:rsidTr="001F51CF">
        <w:tc>
          <w:tcPr>
            <w:tcW w:w="2122" w:type="dxa"/>
          </w:tcPr>
          <w:p w:rsidR="001F51CF" w:rsidRPr="00FC7806" w:rsidRDefault="001F51CF" w:rsidP="005915BD">
            <w:pPr>
              <w:rPr>
                <w:b/>
                <w:sz w:val="24"/>
                <w:szCs w:val="24"/>
              </w:rPr>
            </w:pPr>
            <w:r w:rsidRPr="00FC7806">
              <w:rPr>
                <w:b/>
                <w:sz w:val="24"/>
                <w:szCs w:val="24"/>
              </w:rPr>
              <w:t>Indikationer</w:t>
            </w:r>
          </w:p>
        </w:tc>
        <w:tc>
          <w:tcPr>
            <w:tcW w:w="2835" w:type="dxa"/>
          </w:tcPr>
          <w:p w:rsidR="001F51CF" w:rsidRPr="007A5F82" w:rsidRDefault="001F51CF" w:rsidP="005915BD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Astma</w:t>
            </w:r>
          </w:p>
        </w:tc>
        <w:tc>
          <w:tcPr>
            <w:tcW w:w="2835" w:type="dxa"/>
          </w:tcPr>
          <w:p w:rsidR="001F51CF" w:rsidRPr="007A5F82" w:rsidRDefault="001F51CF" w:rsidP="005915BD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Astma</w:t>
            </w:r>
          </w:p>
        </w:tc>
        <w:tc>
          <w:tcPr>
            <w:tcW w:w="2693" w:type="dxa"/>
          </w:tcPr>
          <w:p w:rsidR="001F51CF" w:rsidRDefault="001F51CF" w:rsidP="005915BD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Astma</w:t>
            </w:r>
          </w:p>
        </w:tc>
      </w:tr>
      <w:tr w:rsidR="001F51CF" w:rsidRPr="00FC7806" w:rsidTr="001F51CF">
        <w:tc>
          <w:tcPr>
            <w:tcW w:w="2122" w:type="dxa"/>
          </w:tcPr>
          <w:p w:rsidR="001F51CF" w:rsidRPr="00FC7806" w:rsidRDefault="001F51CF" w:rsidP="005915BD">
            <w:pPr>
              <w:rPr>
                <w:b/>
                <w:sz w:val="24"/>
                <w:szCs w:val="24"/>
              </w:rPr>
            </w:pPr>
            <w:r w:rsidRPr="00FC7806">
              <w:rPr>
                <w:b/>
                <w:sz w:val="24"/>
                <w:szCs w:val="24"/>
              </w:rPr>
              <w:t>Kontraindikationer</w:t>
            </w:r>
          </w:p>
        </w:tc>
        <w:tc>
          <w:tcPr>
            <w:tcW w:w="2835" w:type="dxa"/>
          </w:tcPr>
          <w:p w:rsidR="001F51CF" w:rsidRPr="007A5F82" w:rsidRDefault="001F51CF" w:rsidP="005915BD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…</w:t>
            </w:r>
          </w:p>
        </w:tc>
        <w:tc>
          <w:tcPr>
            <w:tcW w:w="2835" w:type="dxa"/>
          </w:tcPr>
          <w:p w:rsidR="001F51CF" w:rsidRPr="007A5F82" w:rsidRDefault="001F51CF" w:rsidP="005915BD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…</w:t>
            </w:r>
          </w:p>
        </w:tc>
        <w:tc>
          <w:tcPr>
            <w:tcW w:w="2693" w:type="dxa"/>
          </w:tcPr>
          <w:p w:rsidR="001F51CF" w:rsidRDefault="00732C19" w:rsidP="005915BD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…</w:t>
            </w:r>
          </w:p>
        </w:tc>
      </w:tr>
      <w:tr w:rsidR="001F51CF" w:rsidRPr="00FC7806" w:rsidTr="001F51CF">
        <w:tc>
          <w:tcPr>
            <w:tcW w:w="2122" w:type="dxa"/>
          </w:tcPr>
          <w:p w:rsidR="001F51CF" w:rsidRPr="00043E34" w:rsidRDefault="001F51CF" w:rsidP="005915B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Interaktioner</w:t>
            </w:r>
          </w:p>
        </w:tc>
        <w:tc>
          <w:tcPr>
            <w:tcW w:w="2835" w:type="dxa"/>
          </w:tcPr>
          <w:p w:rsidR="001F51CF" w:rsidRPr="007A5F82" w:rsidRDefault="001F51CF" w:rsidP="005915BD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…</w:t>
            </w:r>
          </w:p>
        </w:tc>
        <w:tc>
          <w:tcPr>
            <w:tcW w:w="2835" w:type="dxa"/>
          </w:tcPr>
          <w:p w:rsidR="001F51CF" w:rsidRPr="007A5F82" w:rsidRDefault="001F51CF" w:rsidP="005915BD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…</w:t>
            </w:r>
          </w:p>
        </w:tc>
        <w:tc>
          <w:tcPr>
            <w:tcW w:w="2693" w:type="dxa"/>
          </w:tcPr>
          <w:p w:rsidR="001F51CF" w:rsidRDefault="00732C19" w:rsidP="005915BD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…</w:t>
            </w:r>
          </w:p>
        </w:tc>
      </w:tr>
      <w:tr w:rsidR="001F51CF" w:rsidRPr="00FC7806" w:rsidTr="001F51CF">
        <w:tc>
          <w:tcPr>
            <w:tcW w:w="2122" w:type="dxa"/>
          </w:tcPr>
          <w:p w:rsidR="001F51CF" w:rsidRPr="00FC7806" w:rsidRDefault="001F51CF" w:rsidP="005915BD">
            <w:pPr>
              <w:rPr>
                <w:b/>
                <w:sz w:val="24"/>
                <w:szCs w:val="24"/>
              </w:rPr>
            </w:pPr>
            <w:r w:rsidRPr="00FC7806">
              <w:rPr>
                <w:b/>
                <w:sz w:val="24"/>
                <w:szCs w:val="24"/>
              </w:rPr>
              <w:t>Administration</w:t>
            </w:r>
          </w:p>
        </w:tc>
        <w:tc>
          <w:tcPr>
            <w:tcW w:w="2835" w:type="dxa"/>
          </w:tcPr>
          <w:p w:rsidR="001F51CF" w:rsidRPr="007A5F82" w:rsidRDefault="001F51CF" w:rsidP="005915BD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Inhalation</w:t>
            </w:r>
          </w:p>
        </w:tc>
        <w:tc>
          <w:tcPr>
            <w:tcW w:w="2835" w:type="dxa"/>
          </w:tcPr>
          <w:p w:rsidR="001F51CF" w:rsidRPr="007A5F82" w:rsidRDefault="001F51CF" w:rsidP="005915BD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Peroralt</w:t>
            </w:r>
          </w:p>
        </w:tc>
        <w:tc>
          <w:tcPr>
            <w:tcW w:w="2693" w:type="dxa"/>
          </w:tcPr>
          <w:p w:rsidR="001F51CF" w:rsidRDefault="00732C19" w:rsidP="005915BD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Peroralt</w:t>
            </w:r>
          </w:p>
        </w:tc>
      </w:tr>
      <w:tr w:rsidR="001F51CF" w:rsidRPr="001134EE" w:rsidTr="001F51CF">
        <w:tc>
          <w:tcPr>
            <w:tcW w:w="2122" w:type="dxa"/>
          </w:tcPr>
          <w:p w:rsidR="001F51CF" w:rsidRPr="00FC7806" w:rsidRDefault="001F51CF" w:rsidP="005915BD">
            <w:pPr>
              <w:rPr>
                <w:b/>
                <w:sz w:val="24"/>
                <w:szCs w:val="24"/>
              </w:rPr>
            </w:pPr>
            <w:r w:rsidRPr="00FC7806">
              <w:rPr>
                <w:b/>
                <w:sz w:val="24"/>
                <w:szCs w:val="24"/>
              </w:rPr>
              <w:t xml:space="preserve">Kinetik </w:t>
            </w:r>
          </w:p>
        </w:tc>
        <w:tc>
          <w:tcPr>
            <w:tcW w:w="2835" w:type="dxa"/>
          </w:tcPr>
          <w:p w:rsidR="001F51CF" w:rsidRPr="007A5F82" w:rsidRDefault="001F51CF" w:rsidP="005915BD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…</w:t>
            </w:r>
          </w:p>
        </w:tc>
        <w:tc>
          <w:tcPr>
            <w:tcW w:w="2835" w:type="dxa"/>
          </w:tcPr>
          <w:p w:rsidR="001F51CF" w:rsidRPr="007A5F82" w:rsidRDefault="001F51CF" w:rsidP="005915BD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…</w:t>
            </w:r>
          </w:p>
        </w:tc>
        <w:tc>
          <w:tcPr>
            <w:tcW w:w="2693" w:type="dxa"/>
          </w:tcPr>
          <w:p w:rsidR="001F51CF" w:rsidRDefault="00732C19" w:rsidP="005915BD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…</w:t>
            </w:r>
          </w:p>
        </w:tc>
      </w:tr>
    </w:tbl>
    <w:p w:rsidR="00732C19" w:rsidRDefault="00732C19" w:rsidP="00477BBF">
      <w:pPr>
        <w:rPr>
          <w:b/>
          <w:color w:val="0070C0"/>
          <w:sz w:val="24"/>
        </w:rPr>
      </w:pPr>
    </w:p>
    <w:p w:rsidR="00732C19" w:rsidRPr="00477BBF" w:rsidRDefault="00477BBF" w:rsidP="00477BBF">
      <w:pPr>
        <w:rPr>
          <w:b/>
          <w:color w:val="0070C0"/>
          <w:sz w:val="24"/>
        </w:rPr>
      </w:pPr>
      <w:r>
        <w:rPr>
          <w:b/>
          <w:color w:val="0070C0"/>
          <w:sz w:val="24"/>
        </w:rPr>
        <w:t>KOL-stofliste</w:t>
      </w:r>
    </w:p>
    <w:tbl>
      <w:tblPr>
        <w:tblStyle w:val="Tabel-Gitter"/>
        <w:tblW w:w="6418" w:type="dxa"/>
        <w:tblLayout w:type="fixed"/>
        <w:tblLook w:val="04A0" w:firstRow="1" w:lastRow="0" w:firstColumn="1" w:lastColumn="0" w:noHBand="0" w:noVBand="1"/>
      </w:tblPr>
      <w:tblGrid>
        <w:gridCol w:w="2122"/>
        <w:gridCol w:w="4296"/>
      </w:tblGrid>
      <w:tr w:rsidR="00732C19" w:rsidRPr="00FC7806" w:rsidTr="00732C19">
        <w:trPr>
          <w:trHeight w:val="136"/>
        </w:trPr>
        <w:tc>
          <w:tcPr>
            <w:tcW w:w="2122" w:type="dxa"/>
          </w:tcPr>
          <w:p w:rsidR="00732C19" w:rsidRPr="007A5F82" w:rsidRDefault="00732C19" w:rsidP="005915BD">
            <w:pPr>
              <w:jc w:val="center"/>
              <w:rPr>
                <w:b/>
                <w:color w:val="0070C0"/>
                <w:sz w:val="24"/>
                <w:szCs w:val="24"/>
              </w:rPr>
            </w:pPr>
          </w:p>
        </w:tc>
        <w:tc>
          <w:tcPr>
            <w:tcW w:w="4296" w:type="dxa"/>
          </w:tcPr>
          <w:p w:rsidR="00732C19" w:rsidRPr="007A5F82" w:rsidRDefault="00732C19" w:rsidP="005915BD">
            <w:pPr>
              <w:jc w:val="center"/>
              <w:rPr>
                <w:b/>
                <w:color w:val="0070C0"/>
                <w:sz w:val="24"/>
                <w:szCs w:val="24"/>
              </w:rPr>
            </w:pPr>
            <w:proofErr w:type="spellStart"/>
            <w:r>
              <w:rPr>
                <w:b/>
                <w:color w:val="0070C0"/>
                <w:sz w:val="24"/>
                <w:szCs w:val="24"/>
              </w:rPr>
              <w:t>Ipratroprium</w:t>
            </w:r>
            <w:proofErr w:type="spellEnd"/>
          </w:p>
        </w:tc>
      </w:tr>
      <w:tr w:rsidR="00732C19" w:rsidRPr="00FC7806" w:rsidTr="00732C19">
        <w:trPr>
          <w:trHeight w:val="136"/>
        </w:trPr>
        <w:tc>
          <w:tcPr>
            <w:tcW w:w="2122" w:type="dxa"/>
          </w:tcPr>
          <w:p w:rsidR="00732C19" w:rsidRPr="00FC7806" w:rsidRDefault="00732C19" w:rsidP="005915BD">
            <w:pPr>
              <w:rPr>
                <w:b/>
                <w:sz w:val="24"/>
                <w:szCs w:val="24"/>
              </w:rPr>
            </w:pPr>
            <w:r w:rsidRPr="00FC7806">
              <w:rPr>
                <w:b/>
                <w:sz w:val="24"/>
                <w:szCs w:val="24"/>
              </w:rPr>
              <w:t>Type</w:t>
            </w:r>
          </w:p>
        </w:tc>
        <w:tc>
          <w:tcPr>
            <w:tcW w:w="4296" w:type="dxa"/>
          </w:tcPr>
          <w:p w:rsidR="00732C19" w:rsidRPr="007A5F82" w:rsidRDefault="00732C19" w:rsidP="005915BD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 xml:space="preserve">Antikolinergika </w:t>
            </w:r>
            <w:r w:rsidR="002E5030">
              <w:rPr>
                <w:sz w:val="20"/>
                <w:szCs w:val="24"/>
              </w:rPr>
              <w:t>(</w:t>
            </w:r>
            <w:proofErr w:type="spellStart"/>
            <w:r w:rsidR="002E5030">
              <w:rPr>
                <w:sz w:val="20"/>
                <w:szCs w:val="24"/>
              </w:rPr>
              <w:t>antimuskarinerg</w:t>
            </w:r>
            <w:proofErr w:type="spellEnd"/>
            <w:r w:rsidR="002E5030">
              <w:rPr>
                <w:sz w:val="20"/>
                <w:szCs w:val="24"/>
              </w:rPr>
              <w:t xml:space="preserve">) </w:t>
            </w:r>
          </w:p>
        </w:tc>
      </w:tr>
      <w:tr w:rsidR="00732C19" w:rsidRPr="00FC7806" w:rsidTr="00732C19">
        <w:trPr>
          <w:trHeight w:val="254"/>
        </w:trPr>
        <w:tc>
          <w:tcPr>
            <w:tcW w:w="2122" w:type="dxa"/>
          </w:tcPr>
          <w:p w:rsidR="00732C19" w:rsidRPr="00FC7806" w:rsidRDefault="00732C19" w:rsidP="005915BD">
            <w:pPr>
              <w:rPr>
                <w:b/>
                <w:sz w:val="24"/>
                <w:szCs w:val="24"/>
              </w:rPr>
            </w:pPr>
            <w:r w:rsidRPr="00FC7806">
              <w:rPr>
                <w:b/>
                <w:sz w:val="24"/>
                <w:szCs w:val="24"/>
              </w:rPr>
              <w:t>Virknin</w:t>
            </w:r>
            <w:r>
              <w:rPr>
                <w:b/>
                <w:sz w:val="24"/>
                <w:szCs w:val="24"/>
              </w:rPr>
              <w:t>g</w:t>
            </w:r>
          </w:p>
        </w:tc>
        <w:tc>
          <w:tcPr>
            <w:tcW w:w="4296" w:type="dxa"/>
          </w:tcPr>
          <w:p w:rsidR="00732C19" w:rsidRPr="002E5030" w:rsidRDefault="002E5030" w:rsidP="005915BD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 xml:space="preserve">Binder til alle 3 muskarinerge receptorer med samme affinitet. </w:t>
            </w:r>
            <w:r>
              <w:rPr>
                <w:sz w:val="20"/>
                <w:szCs w:val="24"/>
              </w:rPr>
              <w:br/>
              <w:t>M</w:t>
            </w:r>
            <w:r>
              <w:rPr>
                <w:sz w:val="20"/>
                <w:szCs w:val="24"/>
                <w:vertAlign w:val="subscript"/>
              </w:rPr>
              <w:t>3</w:t>
            </w:r>
            <w:r>
              <w:rPr>
                <w:sz w:val="20"/>
                <w:szCs w:val="24"/>
              </w:rPr>
              <w:t xml:space="preserve">-receptoren </w:t>
            </w:r>
            <w:r w:rsidR="00B12D3C">
              <w:rPr>
                <w:sz w:val="20"/>
                <w:szCs w:val="24"/>
              </w:rPr>
              <w:t>(G</w:t>
            </w:r>
            <w:r w:rsidR="00B12D3C">
              <w:rPr>
                <w:sz w:val="20"/>
                <w:szCs w:val="24"/>
                <w:vertAlign w:val="subscript"/>
              </w:rPr>
              <w:t>q</w:t>
            </w:r>
            <w:r w:rsidR="00B12D3C">
              <w:rPr>
                <w:sz w:val="20"/>
                <w:szCs w:val="24"/>
              </w:rPr>
              <w:t xml:space="preserve">) </w:t>
            </w:r>
            <w:r>
              <w:rPr>
                <w:sz w:val="20"/>
                <w:szCs w:val="24"/>
              </w:rPr>
              <w:t>er forbundet med bronkiekonstriktion. Ved antagonisme blokeres denne effekt</w:t>
            </w:r>
          </w:p>
        </w:tc>
      </w:tr>
      <w:tr w:rsidR="00732C19" w:rsidRPr="001134EE" w:rsidTr="00732C19">
        <w:tc>
          <w:tcPr>
            <w:tcW w:w="2122" w:type="dxa"/>
          </w:tcPr>
          <w:p w:rsidR="00732C19" w:rsidRPr="00FC7806" w:rsidRDefault="00732C19" w:rsidP="005915B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Effekt </w:t>
            </w:r>
          </w:p>
        </w:tc>
        <w:tc>
          <w:tcPr>
            <w:tcW w:w="4296" w:type="dxa"/>
          </w:tcPr>
          <w:p w:rsidR="00732C19" w:rsidRPr="007A5F82" w:rsidRDefault="002E5030" w:rsidP="005915BD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Bronkiedilatation</w:t>
            </w:r>
            <w:r>
              <w:rPr>
                <w:sz w:val="20"/>
                <w:szCs w:val="24"/>
              </w:rPr>
              <w:br/>
            </w:r>
            <w:r w:rsidRPr="002E5030">
              <w:rPr>
                <w:sz w:val="16"/>
                <w:szCs w:val="24"/>
              </w:rPr>
              <w:t xml:space="preserve">(helst i kombination med langtidsvirkende </w:t>
            </w:r>
            <w:r>
              <w:rPr>
                <w:rFonts w:cstheme="minorHAnsi"/>
                <w:sz w:val="16"/>
                <w:szCs w:val="24"/>
              </w:rPr>
              <w:t>β</w:t>
            </w:r>
            <w:r w:rsidRPr="002E5030">
              <w:rPr>
                <w:sz w:val="16"/>
                <w:szCs w:val="24"/>
                <w:vertAlign w:val="subscript"/>
              </w:rPr>
              <w:t>2</w:t>
            </w:r>
            <w:r w:rsidRPr="002E5030">
              <w:rPr>
                <w:sz w:val="16"/>
                <w:szCs w:val="24"/>
              </w:rPr>
              <w:t>-adrenocept</w:t>
            </w:r>
            <w:r>
              <w:rPr>
                <w:sz w:val="16"/>
                <w:szCs w:val="24"/>
              </w:rPr>
              <w:t>o</w:t>
            </w:r>
            <w:r w:rsidRPr="002E5030">
              <w:rPr>
                <w:sz w:val="16"/>
                <w:szCs w:val="24"/>
              </w:rPr>
              <w:t>r-agonister)</w:t>
            </w:r>
          </w:p>
        </w:tc>
      </w:tr>
      <w:tr w:rsidR="00732C19" w:rsidRPr="001134EE" w:rsidTr="00732C19">
        <w:tc>
          <w:tcPr>
            <w:tcW w:w="2122" w:type="dxa"/>
          </w:tcPr>
          <w:p w:rsidR="00732C19" w:rsidRDefault="00732C19" w:rsidP="005915B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Bivirkninger</w:t>
            </w:r>
          </w:p>
        </w:tc>
        <w:tc>
          <w:tcPr>
            <w:tcW w:w="4296" w:type="dxa"/>
          </w:tcPr>
          <w:p w:rsidR="00732C19" w:rsidRPr="00B12D3C" w:rsidRDefault="002E5030" w:rsidP="005915BD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Mundtørhed (</w:t>
            </w:r>
            <w:r w:rsidR="00B12D3C">
              <w:rPr>
                <w:sz w:val="20"/>
                <w:szCs w:val="24"/>
              </w:rPr>
              <w:t>hæmning af M</w:t>
            </w:r>
            <w:r w:rsidR="00B12D3C">
              <w:rPr>
                <w:sz w:val="20"/>
                <w:szCs w:val="24"/>
                <w:vertAlign w:val="subscript"/>
              </w:rPr>
              <w:t>3</w:t>
            </w:r>
            <w:r w:rsidR="00B12D3C">
              <w:rPr>
                <w:sz w:val="20"/>
                <w:szCs w:val="24"/>
              </w:rPr>
              <w:t>)</w:t>
            </w:r>
            <w:bookmarkStart w:id="0" w:name="_GoBack"/>
            <w:bookmarkEnd w:id="0"/>
          </w:p>
        </w:tc>
      </w:tr>
      <w:tr w:rsidR="00732C19" w:rsidRPr="001134EE" w:rsidTr="00732C19">
        <w:tc>
          <w:tcPr>
            <w:tcW w:w="2122" w:type="dxa"/>
          </w:tcPr>
          <w:p w:rsidR="00732C19" w:rsidRDefault="00732C19" w:rsidP="005915BD">
            <w:r w:rsidRPr="00F608D5">
              <w:rPr>
                <w:b/>
                <w:sz w:val="24"/>
                <w:szCs w:val="24"/>
              </w:rPr>
              <w:t>Overdosering</w:t>
            </w:r>
          </w:p>
        </w:tc>
        <w:tc>
          <w:tcPr>
            <w:tcW w:w="4296" w:type="dxa"/>
          </w:tcPr>
          <w:p w:rsidR="00732C19" w:rsidRPr="007A5F82" w:rsidRDefault="002E5030" w:rsidP="005915BD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…</w:t>
            </w:r>
          </w:p>
        </w:tc>
      </w:tr>
      <w:tr w:rsidR="00732C19" w:rsidRPr="001134EE" w:rsidTr="00732C19">
        <w:tc>
          <w:tcPr>
            <w:tcW w:w="2122" w:type="dxa"/>
          </w:tcPr>
          <w:p w:rsidR="00732C19" w:rsidRPr="00FC7806" w:rsidRDefault="00732C19" w:rsidP="005915BD">
            <w:pPr>
              <w:rPr>
                <w:b/>
                <w:sz w:val="24"/>
                <w:szCs w:val="24"/>
              </w:rPr>
            </w:pPr>
            <w:r w:rsidRPr="00FC7806">
              <w:rPr>
                <w:b/>
                <w:sz w:val="24"/>
                <w:szCs w:val="24"/>
              </w:rPr>
              <w:t>Indikationer</w:t>
            </w:r>
          </w:p>
        </w:tc>
        <w:tc>
          <w:tcPr>
            <w:tcW w:w="4296" w:type="dxa"/>
          </w:tcPr>
          <w:p w:rsidR="00732C19" w:rsidRPr="007A5F82" w:rsidRDefault="002E5030" w:rsidP="005915BD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KOL</w:t>
            </w:r>
            <w:r>
              <w:rPr>
                <w:sz w:val="20"/>
                <w:szCs w:val="24"/>
              </w:rPr>
              <w:br/>
              <w:t>(astma)</w:t>
            </w:r>
          </w:p>
        </w:tc>
      </w:tr>
      <w:tr w:rsidR="00732C19" w:rsidRPr="00FC7806" w:rsidTr="00732C19">
        <w:tc>
          <w:tcPr>
            <w:tcW w:w="2122" w:type="dxa"/>
          </w:tcPr>
          <w:p w:rsidR="00732C19" w:rsidRPr="00FC7806" w:rsidRDefault="00732C19" w:rsidP="005915BD">
            <w:pPr>
              <w:rPr>
                <w:b/>
                <w:sz w:val="24"/>
                <w:szCs w:val="24"/>
              </w:rPr>
            </w:pPr>
            <w:r w:rsidRPr="00FC7806">
              <w:rPr>
                <w:b/>
                <w:sz w:val="24"/>
                <w:szCs w:val="24"/>
              </w:rPr>
              <w:t>Kontraindikationer</w:t>
            </w:r>
          </w:p>
        </w:tc>
        <w:tc>
          <w:tcPr>
            <w:tcW w:w="4296" w:type="dxa"/>
          </w:tcPr>
          <w:p w:rsidR="00732C19" w:rsidRPr="007A5F82" w:rsidRDefault="002E5030" w:rsidP="005915BD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…</w:t>
            </w:r>
          </w:p>
        </w:tc>
      </w:tr>
      <w:tr w:rsidR="00732C19" w:rsidRPr="00FC7806" w:rsidTr="00732C19">
        <w:tc>
          <w:tcPr>
            <w:tcW w:w="2122" w:type="dxa"/>
          </w:tcPr>
          <w:p w:rsidR="00732C19" w:rsidRPr="00043E34" w:rsidRDefault="00732C19" w:rsidP="005915B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Interaktioner</w:t>
            </w:r>
          </w:p>
        </w:tc>
        <w:tc>
          <w:tcPr>
            <w:tcW w:w="4296" w:type="dxa"/>
          </w:tcPr>
          <w:p w:rsidR="00732C19" w:rsidRPr="007A5F82" w:rsidRDefault="002E5030" w:rsidP="005915BD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…</w:t>
            </w:r>
          </w:p>
        </w:tc>
      </w:tr>
      <w:tr w:rsidR="00732C19" w:rsidRPr="00FC7806" w:rsidTr="00732C19">
        <w:tc>
          <w:tcPr>
            <w:tcW w:w="2122" w:type="dxa"/>
          </w:tcPr>
          <w:p w:rsidR="00732C19" w:rsidRPr="00FC7806" w:rsidRDefault="00732C19" w:rsidP="005915BD">
            <w:pPr>
              <w:rPr>
                <w:b/>
                <w:sz w:val="24"/>
                <w:szCs w:val="24"/>
              </w:rPr>
            </w:pPr>
            <w:r w:rsidRPr="00FC7806">
              <w:rPr>
                <w:b/>
                <w:sz w:val="24"/>
                <w:szCs w:val="24"/>
              </w:rPr>
              <w:t>Administration</w:t>
            </w:r>
          </w:p>
        </w:tc>
        <w:tc>
          <w:tcPr>
            <w:tcW w:w="4296" w:type="dxa"/>
          </w:tcPr>
          <w:p w:rsidR="00732C19" w:rsidRPr="007A5F82" w:rsidRDefault="002E5030" w:rsidP="005915BD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Inhalation</w:t>
            </w:r>
          </w:p>
        </w:tc>
      </w:tr>
      <w:tr w:rsidR="00732C19" w:rsidRPr="001134EE" w:rsidTr="00732C19">
        <w:tc>
          <w:tcPr>
            <w:tcW w:w="2122" w:type="dxa"/>
          </w:tcPr>
          <w:p w:rsidR="00732C19" w:rsidRPr="00FC7806" w:rsidRDefault="00732C19" w:rsidP="005915BD">
            <w:pPr>
              <w:rPr>
                <w:b/>
                <w:sz w:val="24"/>
                <w:szCs w:val="24"/>
              </w:rPr>
            </w:pPr>
            <w:r w:rsidRPr="00FC7806">
              <w:rPr>
                <w:b/>
                <w:sz w:val="24"/>
                <w:szCs w:val="24"/>
              </w:rPr>
              <w:t xml:space="preserve">Kinetik </w:t>
            </w:r>
          </w:p>
        </w:tc>
        <w:tc>
          <w:tcPr>
            <w:tcW w:w="4296" w:type="dxa"/>
          </w:tcPr>
          <w:p w:rsidR="00732C19" w:rsidRPr="007A5F82" w:rsidRDefault="002E5030" w:rsidP="005915BD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…</w:t>
            </w:r>
          </w:p>
        </w:tc>
      </w:tr>
    </w:tbl>
    <w:p w:rsidR="00477BBF" w:rsidRPr="00477BBF" w:rsidRDefault="00477BBF" w:rsidP="00477BBF">
      <w:pPr>
        <w:rPr>
          <w:b/>
          <w:color w:val="0070C0"/>
          <w:sz w:val="24"/>
        </w:rPr>
      </w:pPr>
    </w:p>
    <w:sectPr w:rsidR="00477BBF" w:rsidRPr="00477BBF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D74D7B"/>
    <w:multiLevelType w:val="hybridMultilevel"/>
    <w:tmpl w:val="6C22D204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7D5F05"/>
    <w:multiLevelType w:val="hybridMultilevel"/>
    <w:tmpl w:val="ACB63754"/>
    <w:lvl w:ilvl="0" w:tplc="26527882">
      <w:start w:val="1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u w:val="none"/>
      </w:rPr>
    </w:lvl>
    <w:lvl w:ilvl="1" w:tplc="040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1B62BA"/>
    <w:multiLevelType w:val="hybridMultilevel"/>
    <w:tmpl w:val="6DAA7076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916D07"/>
    <w:multiLevelType w:val="hybridMultilevel"/>
    <w:tmpl w:val="1C8A18E0"/>
    <w:lvl w:ilvl="0" w:tplc="87F8A2B2">
      <w:start w:val="50"/>
      <w:numFmt w:val="bullet"/>
      <w:lvlText w:val=""/>
      <w:lvlJc w:val="left"/>
      <w:pPr>
        <w:ind w:left="360" w:hanging="360"/>
      </w:pPr>
      <w:rPr>
        <w:rFonts w:ascii="Wingdings" w:eastAsiaTheme="minorHAnsi" w:hAnsi="Wingdings" w:cstheme="minorBidi" w:hint="default"/>
      </w:rPr>
    </w:lvl>
    <w:lvl w:ilvl="1" w:tplc="040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6FC6B95"/>
    <w:multiLevelType w:val="hybridMultilevel"/>
    <w:tmpl w:val="501C9092"/>
    <w:lvl w:ilvl="0" w:tplc="2C8C44DE">
      <w:start w:val="13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EB40EEA"/>
    <w:multiLevelType w:val="hybridMultilevel"/>
    <w:tmpl w:val="A8A0AF00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3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294B"/>
    <w:rsid w:val="000B5FBB"/>
    <w:rsid w:val="000D7A5C"/>
    <w:rsid w:val="001F51CF"/>
    <w:rsid w:val="002E5030"/>
    <w:rsid w:val="00335D85"/>
    <w:rsid w:val="00346726"/>
    <w:rsid w:val="00444B49"/>
    <w:rsid w:val="00477BBF"/>
    <w:rsid w:val="00546E0C"/>
    <w:rsid w:val="005854D4"/>
    <w:rsid w:val="005915BD"/>
    <w:rsid w:val="006A294B"/>
    <w:rsid w:val="00732C19"/>
    <w:rsid w:val="00803EEA"/>
    <w:rsid w:val="00A33307"/>
    <w:rsid w:val="00AE16B0"/>
    <w:rsid w:val="00B12D3C"/>
    <w:rsid w:val="00C86613"/>
    <w:rsid w:val="00F01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CBFA9D"/>
  <w15:chartTrackingRefBased/>
  <w15:docId w15:val="{08D76BBD-F7A0-4258-BAFA-86B522D8E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Listeafsnit">
    <w:name w:val="List Paragraph"/>
    <w:basedOn w:val="Normal"/>
    <w:uiPriority w:val="34"/>
    <w:qFormat/>
    <w:rsid w:val="006A294B"/>
    <w:pPr>
      <w:ind w:left="720"/>
      <w:contextualSpacing/>
    </w:pPr>
  </w:style>
  <w:style w:type="table" w:styleId="Tabel-Gitter">
    <w:name w:val="Table Grid"/>
    <w:basedOn w:val="Tabel-Normal"/>
    <w:uiPriority w:val="39"/>
    <w:rsid w:val="00477B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316</TotalTime>
  <Pages>3</Pages>
  <Words>364</Words>
  <Characters>2222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Jeppe Følner</dc:creator>
  <cp:keywords/>
  <dc:description/>
  <cp:lastModifiedBy>Jeppe Følner</cp:lastModifiedBy>
  <cp:revision>5</cp:revision>
  <dcterms:created xsi:type="dcterms:W3CDTF">2018-01-30T23:37:00Z</dcterms:created>
  <dcterms:modified xsi:type="dcterms:W3CDTF">2018-02-16T15:17:00Z</dcterms:modified>
</cp:coreProperties>
</file>