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48DA" w:rsidRDefault="00BD078E" w:rsidP="00BD078E">
      <w:r w:rsidRPr="00BD078E">
        <w:rPr>
          <w:noProof/>
          <w:sz w:val="3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182880</wp:posOffset>
                </wp:positionV>
                <wp:extent cx="6007100" cy="1404620"/>
                <wp:effectExtent l="57150" t="38100" r="50800" b="84455"/>
                <wp:wrapSquare wrapText="bothSides"/>
                <wp:docPr id="217" name="Tekstfel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7100" cy="140462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3606C" w:rsidRPr="00BD078E" w:rsidRDefault="0073606C" w:rsidP="00BD078E">
                            <w:pPr>
                              <w:jc w:val="center"/>
                              <w:rPr>
                                <w:b/>
                                <w:outline/>
                                <w:color w:val="5B9BD5" w:themeColor="accent5"/>
                                <w:sz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outline/>
                                <w:color w:val="5B9BD5" w:themeColor="accent5"/>
                                <w:sz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Stråledoser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felt 2" o:spid="_x0000_s1026" type="#_x0000_t202" style="position:absolute;margin-left:421.8pt;margin-top:14.4pt;width:473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" fillcolor="#4f7ac7 [3028]" stroked="f">
                <v:fill color2="#416fc3 [3172]" rotate="t" colors="0 #6083cb;.5 #3e70ca;1 #2e61ba" focus="100%" type="gradient">
                  <o:fill v:ext="view" type="gradientUnscaled"/>
                </v:fill>
                <v:shadow on="t" color="black" opacity="41287f" offset="0,1.5pt"/>
                <v:textbox style="mso-fit-shape-to-text:t">
                  <w:txbxContent>
                    <w:p w:rsidR="0073606C" w:rsidRPr="00BD078E" w:rsidRDefault="0073606C" w:rsidP="00BD078E">
                      <w:pPr>
                        <w:jc w:val="center"/>
                        <w:rPr>
                          <w:b/>
                          <w:outline/>
                          <w:color w:val="5B9BD5" w:themeColor="accent5"/>
                          <w:sz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b/>
                          <w:outline/>
                          <w:color w:val="5B9BD5" w:themeColor="accent5"/>
                          <w:sz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Stråledoser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BD078E">
        <w:rPr>
          <w:b/>
          <w:color w:val="0070C0"/>
          <w:sz w:val="28"/>
        </w:rPr>
        <w:t>Begreber</w:t>
      </w:r>
      <w:r>
        <w:rPr>
          <w:b/>
          <w:color w:val="0070C0"/>
          <w:sz w:val="24"/>
        </w:rPr>
        <w:br/>
      </w:r>
      <w:r w:rsidRPr="00E011F0">
        <w:rPr>
          <w:b/>
          <w:szCs w:val="24"/>
        </w:rPr>
        <w:t>Absorberet dosis</w:t>
      </w:r>
      <w:r w:rsidR="004848DA">
        <w:rPr>
          <w:b/>
          <w:szCs w:val="24"/>
        </w:rPr>
        <w:t xml:space="preserve"> (Gy)</w:t>
      </w:r>
      <w:r w:rsidR="007068EC">
        <w:rPr>
          <w:b/>
          <w:szCs w:val="24"/>
        </w:rPr>
        <w:br/>
      </w:r>
      <w:r w:rsidR="007068EC">
        <w:rPr>
          <w:szCs w:val="24"/>
        </w:rPr>
        <w:t>Den absorberede dosis svarer til</w:t>
      </w:r>
      <w:r w:rsidRPr="00E011F0">
        <w:rPr>
          <w:szCs w:val="24"/>
        </w:rPr>
        <w:t xml:space="preserve"> den mængde energi som </w:t>
      </w:r>
      <w:r w:rsidR="00C54CA9" w:rsidRPr="00E011F0">
        <w:rPr>
          <w:szCs w:val="24"/>
        </w:rPr>
        <w:t xml:space="preserve">ved </w:t>
      </w:r>
      <w:r w:rsidR="007068EC">
        <w:rPr>
          <w:szCs w:val="24"/>
        </w:rPr>
        <w:t>eksponering for en ioniserende stråling</w:t>
      </w:r>
      <w:r w:rsidR="00C54CA9" w:rsidRPr="00E011F0">
        <w:rPr>
          <w:szCs w:val="24"/>
        </w:rPr>
        <w:t xml:space="preserve"> absorberes</w:t>
      </w:r>
      <w:r w:rsidRPr="00E011F0">
        <w:rPr>
          <w:szCs w:val="24"/>
        </w:rPr>
        <w:t xml:space="preserve"> i patientens væv. </w:t>
      </w:r>
      <w:r w:rsidR="007068EC">
        <w:rPr>
          <w:szCs w:val="24"/>
        </w:rPr>
        <w:br/>
      </w:r>
      <w:r w:rsidR="00F27FFA" w:rsidRPr="00E011F0">
        <w:rPr>
          <w:szCs w:val="24"/>
        </w:rPr>
        <w:br/>
        <w:t>Enheden gray</w:t>
      </w:r>
      <w:r w:rsidR="007068EC">
        <w:rPr>
          <w:szCs w:val="24"/>
        </w:rPr>
        <w:t xml:space="preserve"> (Gy) angives i energi pr. kropsmasse og 1 Gy = 1 J/kg</w:t>
      </w:r>
      <w:r w:rsidR="007068EC">
        <w:rPr>
          <w:szCs w:val="24"/>
        </w:rPr>
        <w:br/>
      </w:r>
      <w:r w:rsidR="007068EC">
        <w:rPr>
          <w:szCs w:val="24"/>
        </w:rPr>
        <w:br/>
      </w:r>
      <w:r w:rsidR="007068EC">
        <w:rPr>
          <w:szCs w:val="24"/>
          <w:u w:val="single"/>
        </w:rPr>
        <w:t>Eksempel</w:t>
      </w:r>
      <w:r w:rsidR="007068EC">
        <w:rPr>
          <w:szCs w:val="24"/>
          <w:u w:val="single"/>
        </w:rPr>
        <w:br/>
      </w:r>
      <w:r w:rsidR="007068EC">
        <w:rPr>
          <w:szCs w:val="24"/>
        </w:rPr>
        <w:t>H</w:t>
      </w:r>
      <w:r w:rsidR="00F27FFA" w:rsidRPr="00E011F0">
        <w:rPr>
          <w:szCs w:val="24"/>
        </w:rPr>
        <w:t xml:space="preserve">vis røntgenfotonerne </w:t>
      </w:r>
      <w:r w:rsidR="007068EC">
        <w:rPr>
          <w:szCs w:val="24"/>
        </w:rPr>
        <w:t xml:space="preserve">fra et dentalrøntgenapparat </w:t>
      </w:r>
      <w:r w:rsidR="00F27FFA" w:rsidRPr="00E011F0">
        <w:rPr>
          <w:szCs w:val="24"/>
        </w:rPr>
        <w:t xml:space="preserve">har afsæt </w:t>
      </w:r>
      <w:r w:rsidR="007068EC">
        <w:rPr>
          <w:szCs w:val="24"/>
        </w:rPr>
        <w:t>25</w:t>
      </w:r>
      <w:r w:rsidR="00F27FFA" w:rsidRPr="00E011F0">
        <w:rPr>
          <w:szCs w:val="24"/>
        </w:rPr>
        <w:t xml:space="preserve"> </w:t>
      </w:r>
      <w:r w:rsidR="007068EC">
        <w:rPr>
          <w:szCs w:val="24"/>
        </w:rPr>
        <w:t>joule</w:t>
      </w:r>
      <w:r w:rsidR="00F27FFA" w:rsidRPr="00E011F0">
        <w:rPr>
          <w:szCs w:val="24"/>
        </w:rPr>
        <w:t xml:space="preserve"> i en person på 50 kg, er den absorberede dosis </w:t>
      </w:r>
      <w:r w:rsidR="007068EC">
        <w:rPr>
          <w:szCs w:val="24"/>
        </w:rPr>
        <w:t xml:space="preserve">0,5 J/kg. </w:t>
      </w:r>
      <w:r w:rsidR="007068EC">
        <w:rPr>
          <w:szCs w:val="24"/>
        </w:rPr>
        <w:br/>
      </w:r>
      <w:r w:rsidR="007068EC">
        <w:rPr>
          <w:szCs w:val="24"/>
        </w:rPr>
        <w:br/>
        <w:t>M.a.o. er dosis 0,5</w:t>
      </w:r>
      <w:r w:rsidR="00F27FFA" w:rsidRPr="00E011F0">
        <w:rPr>
          <w:szCs w:val="24"/>
        </w:rPr>
        <w:t xml:space="preserve"> </w:t>
      </w:r>
      <w:r w:rsidR="007068EC">
        <w:rPr>
          <w:szCs w:val="24"/>
        </w:rPr>
        <w:t>Gy.</w:t>
      </w:r>
      <w:r w:rsidR="00F27FFA" w:rsidRPr="00E011F0">
        <w:rPr>
          <w:szCs w:val="24"/>
        </w:rPr>
        <w:t xml:space="preserve"> </w:t>
      </w:r>
      <w:r w:rsidR="00F27FFA" w:rsidRPr="00E011F0">
        <w:rPr>
          <w:szCs w:val="24"/>
        </w:rPr>
        <w:br/>
      </w:r>
      <w:r w:rsidR="00F27FFA" w:rsidRPr="00E011F0">
        <w:rPr>
          <w:szCs w:val="24"/>
        </w:rPr>
        <w:br/>
        <w:t xml:space="preserve">Uanset om </w:t>
      </w:r>
      <w:r w:rsidR="007068EC">
        <w:rPr>
          <w:szCs w:val="24"/>
        </w:rPr>
        <w:t>strålingen, hvoraf 25 joule blev absorberet</w:t>
      </w:r>
      <w:r w:rsidR="00F27FFA" w:rsidRPr="00E011F0">
        <w:rPr>
          <w:szCs w:val="24"/>
        </w:rPr>
        <w:t xml:space="preserve"> i patienten</w:t>
      </w:r>
      <w:r w:rsidR="007068EC">
        <w:rPr>
          <w:szCs w:val="24"/>
        </w:rPr>
        <w:t>,</w:t>
      </w:r>
      <w:r w:rsidR="00F27FFA" w:rsidRPr="00E011F0">
        <w:rPr>
          <w:szCs w:val="24"/>
        </w:rPr>
        <w:t xml:space="preserve"> er af</w:t>
      </w:r>
      <w:r w:rsidR="007068EC">
        <w:rPr>
          <w:szCs w:val="24"/>
        </w:rPr>
        <w:t xml:space="preserve"> eksempelvis typen alfa-, eller </w:t>
      </w:r>
      <w:proofErr w:type="spellStart"/>
      <w:r w:rsidR="007068EC">
        <w:rPr>
          <w:szCs w:val="24"/>
        </w:rPr>
        <w:t>beta-stråling</w:t>
      </w:r>
      <w:proofErr w:type="spellEnd"/>
      <w:r w:rsidR="007068EC">
        <w:rPr>
          <w:szCs w:val="24"/>
        </w:rPr>
        <w:t xml:space="preserve"> (radioaktivt udledt stråling)</w:t>
      </w:r>
      <w:r w:rsidR="00F27FFA" w:rsidRPr="00E011F0">
        <w:rPr>
          <w:szCs w:val="24"/>
        </w:rPr>
        <w:t xml:space="preserve">, er den </w:t>
      </w:r>
      <w:r w:rsidR="00F27FFA" w:rsidRPr="007068EC">
        <w:rPr>
          <w:i/>
          <w:szCs w:val="24"/>
        </w:rPr>
        <w:t>absorberede</w:t>
      </w:r>
      <w:r w:rsidR="00F27FFA" w:rsidRPr="00E011F0">
        <w:rPr>
          <w:szCs w:val="24"/>
        </w:rPr>
        <w:t xml:space="preserve"> dosis </w:t>
      </w:r>
      <w:r w:rsidR="007068EC">
        <w:rPr>
          <w:szCs w:val="24"/>
        </w:rPr>
        <w:t xml:space="preserve">0,5 Gy. </w:t>
      </w:r>
      <w:r w:rsidR="007068EC">
        <w:rPr>
          <w:szCs w:val="24"/>
        </w:rPr>
        <w:br/>
      </w:r>
      <w:r w:rsidR="007068EC">
        <w:rPr>
          <w:szCs w:val="24"/>
        </w:rPr>
        <w:br/>
      </w:r>
      <w:r w:rsidR="00F27FFA" w:rsidRPr="00E011F0">
        <w:rPr>
          <w:szCs w:val="24"/>
        </w:rPr>
        <w:t xml:space="preserve">Den absorberede dosis tager altså ikke hensyn til </w:t>
      </w:r>
      <w:r w:rsidR="00E011F0" w:rsidRPr="00E011F0">
        <w:rPr>
          <w:szCs w:val="24"/>
        </w:rPr>
        <w:t>strål</w:t>
      </w:r>
      <w:r w:rsidR="00E011F0">
        <w:rPr>
          <w:szCs w:val="24"/>
        </w:rPr>
        <w:t>ingens</w:t>
      </w:r>
      <w:r w:rsidR="00E011F0" w:rsidRPr="00E011F0">
        <w:rPr>
          <w:szCs w:val="24"/>
        </w:rPr>
        <w:t xml:space="preserve"> </w:t>
      </w:r>
      <w:r w:rsidR="00E011F0" w:rsidRPr="00E011F0">
        <w:rPr>
          <w:i/>
          <w:szCs w:val="24"/>
        </w:rPr>
        <w:t>kvalitet</w:t>
      </w:r>
      <w:r w:rsidR="007068EC">
        <w:rPr>
          <w:szCs w:val="24"/>
        </w:rPr>
        <w:t>: Som eksempel er al</w:t>
      </w:r>
      <w:r w:rsidR="00E011F0" w:rsidRPr="00E011F0">
        <w:rPr>
          <w:szCs w:val="24"/>
        </w:rPr>
        <w:t>fastråling</w:t>
      </w:r>
      <w:r w:rsidR="00AB15F8">
        <w:rPr>
          <w:szCs w:val="24"/>
        </w:rPr>
        <w:t xml:space="preserve"> </w:t>
      </w:r>
      <w:r w:rsidR="00E011F0" w:rsidRPr="00E011F0">
        <w:rPr>
          <w:szCs w:val="24"/>
        </w:rPr>
        <w:t>20 gange så harmfuld som beta</w:t>
      </w:r>
      <w:r w:rsidR="00AB15F8">
        <w:rPr>
          <w:szCs w:val="24"/>
        </w:rPr>
        <w:t xml:space="preserve">stråling, men dette fortæller den absorberede dosis os ikke noget om. Det gør derimod den ækvivalente dosis. </w:t>
      </w:r>
      <w:r w:rsidR="00F27FFA" w:rsidRPr="00E011F0">
        <w:rPr>
          <w:szCs w:val="24"/>
        </w:rPr>
        <w:br/>
      </w:r>
      <w:r w:rsidR="00F27FFA" w:rsidRPr="00E011F0">
        <w:rPr>
          <w:szCs w:val="24"/>
        </w:rPr>
        <w:br/>
      </w:r>
      <w:r w:rsidR="00F27FFA" w:rsidRPr="00E011F0">
        <w:rPr>
          <w:b/>
          <w:szCs w:val="24"/>
        </w:rPr>
        <w:t>Ækvivalent dosis</w:t>
      </w:r>
      <w:r w:rsidR="004848DA">
        <w:rPr>
          <w:b/>
          <w:szCs w:val="24"/>
        </w:rPr>
        <w:t xml:space="preserve"> (Sv)</w:t>
      </w:r>
      <w:r w:rsidR="00F27FFA" w:rsidRPr="00E011F0">
        <w:rPr>
          <w:b/>
          <w:szCs w:val="24"/>
        </w:rPr>
        <w:br/>
      </w:r>
      <w:r w:rsidR="00F27FFA" w:rsidRPr="00E011F0">
        <w:rPr>
          <w:szCs w:val="24"/>
        </w:rPr>
        <w:t xml:space="preserve">Den ækvivalente dosis </w:t>
      </w:r>
      <w:r w:rsidR="00E011F0">
        <w:rPr>
          <w:szCs w:val="24"/>
        </w:rPr>
        <w:t xml:space="preserve">tager </w:t>
      </w:r>
      <w:r w:rsidR="00AB15F8">
        <w:rPr>
          <w:szCs w:val="24"/>
        </w:rPr>
        <w:t xml:space="preserve">i modsætning til den absorberede dosis netop </w:t>
      </w:r>
      <w:r w:rsidR="00E011F0">
        <w:rPr>
          <w:szCs w:val="24"/>
        </w:rPr>
        <w:t>højde for strålingens kvalitet</w:t>
      </w:r>
      <w:r w:rsidR="00AB15F8">
        <w:rPr>
          <w:szCs w:val="24"/>
        </w:rPr>
        <w:t xml:space="preserve"> (i denne sammenhæng forstås dens evne til </w:t>
      </w:r>
      <w:proofErr w:type="gramStart"/>
      <w:r w:rsidR="00AB15F8">
        <w:rPr>
          <w:szCs w:val="24"/>
        </w:rPr>
        <w:t>inducere</w:t>
      </w:r>
      <w:proofErr w:type="gramEnd"/>
      <w:r w:rsidR="00AB15F8">
        <w:rPr>
          <w:szCs w:val="24"/>
        </w:rPr>
        <w:t xml:space="preserve"> ionisering/stråleskader)</w:t>
      </w:r>
      <w:r w:rsidR="00E011F0">
        <w:rPr>
          <w:szCs w:val="24"/>
        </w:rPr>
        <w:t xml:space="preserve">. </w:t>
      </w:r>
      <w:r w:rsidR="002B25BB">
        <w:rPr>
          <w:szCs w:val="24"/>
        </w:rPr>
        <w:t xml:space="preserve">Den er altså </w:t>
      </w:r>
      <w:r w:rsidR="002B25BB">
        <w:rPr>
          <w:i/>
          <w:szCs w:val="24"/>
        </w:rPr>
        <w:t>kvalitetsvægtet</w:t>
      </w:r>
      <w:r w:rsidR="002B25BB">
        <w:rPr>
          <w:szCs w:val="24"/>
        </w:rPr>
        <w:t xml:space="preserve">. </w:t>
      </w:r>
      <w:r w:rsidR="00AB15F8">
        <w:rPr>
          <w:szCs w:val="24"/>
        </w:rPr>
        <w:t xml:space="preserve">Blot fordi to strålingstyper har afsat </w:t>
      </w:r>
      <w:r w:rsidR="00AB15F8">
        <w:rPr>
          <w:i/>
          <w:szCs w:val="24"/>
        </w:rPr>
        <w:t>samme mængde energi</w:t>
      </w:r>
      <w:r w:rsidR="00AB15F8">
        <w:rPr>
          <w:szCs w:val="24"/>
        </w:rPr>
        <w:t xml:space="preserve"> i et væv, betyder det ikke at de har afsat </w:t>
      </w:r>
      <w:r w:rsidR="00AB15F8">
        <w:rPr>
          <w:i/>
          <w:szCs w:val="24"/>
        </w:rPr>
        <w:t>samme skade</w:t>
      </w:r>
      <w:r w:rsidR="00AB15F8">
        <w:rPr>
          <w:szCs w:val="24"/>
        </w:rPr>
        <w:t xml:space="preserve">! </w:t>
      </w:r>
      <w:r w:rsidR="00E011F0">
        <w:rPr>
          <w:szCs w:val="24"/>
        </w:rPr>
        <w:br/>
      </w:r>
      <w:r w:rsidR="00AB15F8">
        <w:rPr>
          <w:szCs w:val="24"/>
        </w:rPr>
        <w:br/>
        <w:t>Vi husker at alfastråling var 20 gange mere harmfuldt end betastråling.</w:t>
      </w:r>
      <w:r w:rsidR="00AB15F8">
        <w:rPr>
          <w:szCs w:val="24"/>
        </w:rPr>
        <w:br/>
        <w:t xml:space="preserve">Alfastrålings ækvivalente dosis til en betastrålingsdosis på 0,5 Gy er således 10 Gy. </w:t>
      </w:r>
      <w:r w:rsidR="00AB15F8">
        <w:rPr>
          <w:szCs w:val="24"/>
        </w:rPr>
        <w:br/>
      </w:r>
      <w:r w:rsidR="00AB15F8">
        <w:rPr>
          <w:szCs w:val="24"/>
        </w:rPr>
        <w:br/>
        <w:t xml:space="preserve">M.a.o. svarer en alfastrålingsdosis på 0,5 J/kg altså til en betastrålingsdosis på 10 J/kg, </w:t>
      </w:r>
      <w:r w:rsidR="00AB15F8" w:rsidRPr="00AB15F8">
        <w:rPr>
          <w:i/>
          <w:szCs w:val="24"/>
        </w:rPr>
        <w:t xml:space="preserve">rent </w:t>
      </w:r>
      <w:r w:rsidR="00AB15F8">
        <w:rPr>
          <w:i/>
          <w:szCs w:val="24"/>
        </w:rPr>
        <w:t>strålingsskademæssigt</w:t>
      </w:r>
      <w:r w:rsidR="00AB15F8">
        <w:rPr>
          <w:szCs w:val="24"/>
        </w:rPr>
        <w:t xml:space="preserve">. </w:t>
      </w:r>
      <w:r w:rsidR="00AB15F8">
        <w:rPr>
          <w:szCs w:val="24"/>
        </w:rPr>
        <w:br/>
      </w:r>
      <w:r w:rsidR="00E011F0">
        <w:rPr>
          <w:szCs w:val="24"/>
        </w:rPr>
        <w:br/>
      </w:r>
      <w:r w:rsidR="00AB15F8">
        <w:rPr>
          <w:szCs w:val="24"/>
        </w:rPr>
        <w:t>Den æ</w:t>
      </w:r>
      <w:r w:rsidR="00E011F0">
        <w:rPr>
          <w:szCs w:val="24"/>
        </w:rPr>
        <w:t xml:space="preserve">kvivalent dosis angives i Sievert (ligeledes J/kg) for at angive, at man har taget højde for strålingens kvalitet. Sievert forkortes Sv. </w:t>
      </w:r>
      <w:r w:rsidR="00AB15F8">
        <w:rPr>
          <w:szCs w:val="24"/>
        </w:rPr>
        <w:t>Den eneste forskel mellem Sievert og Gy er således, at de bruges i forskellige sammenhænge – og til at markere om der er taget højde for strålingens kvalitet eller ej!</w:t>
      </w:r>
      <w:r w:rsidR="00AB15F8">
        <w:rPr>
          <w:szCs w:val="24"/>
        </w:rPr>
        <w:br/>
      </w:r>
      <w:r w:rsidR="00AB15F8">
        <w:rPr>
          <w:szCs w:val="24"/>
        </w:rPr>
        <w:br/>
        <w:t xml:space="preserve">Derfor skulle der i eksemplet ovenfor, hvis helt korrekt, have stået, at: </w:t>
      </w:r>
      <w:r w:rsidR="00AB15F8">
        <w:rPr>
          <w:szCs w:val="24"/>
        </w:rPr>
        <w:br/>
        <w:t xml:space="preserve">Alfastrålings ækvivalente dosis til en betastrålingsdosis på 0,5 Sv er 10 Sv. </w:t>
      </w:r>
      <w:r w:rsidR="00E011F0">
        <w:br/>
      </w:r>
      <w:r w:rsidR="00E011F0">
        <w:br/>
      </w:r>
      <w:r w:rsidR="004848DA">
        <w:rPr>
          <w:b/>
        </w:rPr>
        <w:br/>
      </w:r>
      <w:r w:rsidR="004848DA">
        <w:rPr>
          <w:b/>
        </w:rPr>
        <w:br/>
      </w:r>
      <w:r w:rsidR="00E011F0">
        <w:rPr>
          <w:b/>
        </w:rPr>
        <w:lastRenderedPageBreak/>
        <w:t>Effektiv dosis</w:t>
      </w:r>
      <w:r w:rsidR="004848DA">
        <w:rPr>
          <w:b/>
        </w:rPr>
        <w:t xml:space="preserve"> (Sv)</w:t>
      </w:r>
      <w:r w:rsidR="00E011F0">
        <w:rPr>
          <w:b/>
        </w:rPr>
        <w:br/>
      </w:r>
      <w:r w:rsidR="00E011F0">
        <w:t>Den effektive dosis er</w:t>
      </w:r>
      <w:r w:rsidR="002B25BB">
        <w:t xml:space="preserve"> den</w:t>
      </w:r>
      <w:r w:rsidR="00E011F0">
        <w:t xml:space="preserve"> </w:t>
      </w:r>
      <w:r w:rsidR="002B25BB" w:rsidRPr="002B25BB">
        <w:rPr>
          <w:i/>
        </w:rPr>
        <w:t>vævsvægtede</w:t>
      </w:r>
      <w:r w:rsidR="002B25BB">
        <w:t xml:space="preserve"> sum af de ækvivalente doser</w:t>
      </w:r>
      <w:r w:rsidR="00776D42">
        <w:t xml:space="preserve"> – d</w:t>
      </w:r>
      <w:r w:rsidR="004848DA">
        <w:t>e</w:t>
      </w:r>
      <w:r w:rsidR="00776D42">
        <w:t>t forstås, at</w:t>
      </w:r>
      <w:r w:rsidR="004848DA">
        <w:t xml:space="preserve"> forskellige væv har </w:t>
      </w:r>
      <w:r w:rsidR="00776D42">
        <w:t>forskellig</w:t>
      </w:r>
      <w:r w:rsidR="004848DA">
        <w:t xml:space="preserve"> radiosensitivitet.</w:t>
      </w:r>
      <w:r w:rsidR="004848DA">
        <w:br/>
        <w:t>M.a.o. udgøres forskellige væv af forskellige atomer</w:t>
      </w:r>
      <w:r w:rsidR="00776D42">
        <w:t xml:space="preserve"> af forskellige størrelser</w:t>
      </w:r>
      <w:r w:rsidR="004848DA">
        <w:t xml:space="preserve">, hvorfor visse væv består af atomer der i højere grad (og omfang) absorberer røntgenstråling og ioniseres end andre.  </w:t>
      </w:r>
      <w:r w:rsidR="004848DA">
        <w:br/>
      </w:r>
      <w:r w:rsidR="004848DA">
        <w:br/>
        <w:t xml:space="preserve">Når man </w:t>
      </w:r>
      <w:r w:rsidR="00776D42">
        <w:t>i</w:t>
      </w:r>
      <w:r w:rsidR="004848DA">
        <w:t xml:space="preserve"> den effektive dosis </w:t>
      </w:r>
      <w:r w:rsidR="004848DA" w:rsidRPr="00776D42">
        <w:rPr>
          <w:i/>
        </w:rPr>
        <w:t xml:space="preserve">vævsvægter </w:t>
      </w:r>
      <w:r w:rsidR="004848DA">
        <w:t xml:space="preserve">den ækvivalente dosis (som jo i forvejen er kvalitetsvægtet), kan man altså udlede, at den effektive dosis </w:t>
      </w:r>
      <w:r w:rsidR="004848DA">
        <w:rPr>
          <w:i/>
        </w:rPr>
        <w:t xml:space="preserve">både </w:t>
      </w:r>
      <w:r w:rsidR="004848DA">
        <w:t xml:space="preserve">tager hensyn til strålernes karakter </w:t>
      </w:r>
      <w:r w:rsidR="004848DA" w:rsidRPr="004848DA">
        <w:rPr>
          <w:i/>
        </w:rPr>
        <w:t>og</w:t>
      </w:r>
      <w:r w:rsidR="004848DA">
        <w:t xml:space="preserve"> det eksponerede vævs særegenhed.  </w:t>
      </w:r>
      <w:r w:rsidR="004848DA">
        <w:br/>
      </w:r>
      <w:r w:rsidR="004848DA">
        <w:br/>
        <w:t xml:space="preserve">Den effektive dosis bruges enten om: </w:t>
      </w:r>
    </w:p>
    <w:p w:rsidR="004848DA" w:rsidRPr="004848DA" w:rsidRDefault="004848DA" w:rsidP="004848DA">
      <w:pPr>
        <w:pStyle w:val="Listeafsnit"/>
        <w:numPr>
          <w:ilvl w:val="0"/>
          <w:numId w:val="1"/>
        </w:numPr>
        <w:rPr>
          <w:szCs w:val="24"/>
          <w:u w:val="single"/>
        </w:rPr>
      </w:pPr>
      <w:r w:rsidRPr="004848DA">
        <w:rPr>
          <w:u w:val="single"/>
        </w:rPr>
        <w:t>Helkropsdosis</w:t>
      </w:r>
      <w:r>
        <w:rPr>
          <w:u w:val="single"/>
        </w:rPr>
        <w:br/>
      </w:r>
      <w:r>
        <w:t>Homogen dosis som modtages over hele kroppen</w:t>
      </w:r>
    </w:p>
    <w:p w:rsidR="004848DA" w:rsidRPr="004848DA" w:rsidRDefault="004848DA" w:rsidP="004848DA">
      <w:pPr>
        <w:pStyle w:val="Listeafsnit"/>
        <w:numPr>
          <w:ilvl w:val="0"/>
          <w:numId w:val="1"/>
        </w:numPr>
        <w:rPr>
          <w:szCs w:val="24"/>
          <w:u w:val="single"/>
        </w:rPr>
      </w:pPr>
      <w:r>
        <w:rPr>
          <w:szCs w:val="24"/>
          <w:u w:val="single"/>
        </w:rPr>
        <w:t>Delkropsdosis</w:t>
      </w:r>
      <w:r>
        <w:rPr>
          <w:szCs w:val="24"/>
          <w:u w:val="single"/>
        </w:rPr>
        <w:br/>
      </w:r>
      <w:r>
        <w:rPr>
          <w:szCs w:val="24"/>
        </w:rPr>
        <w:t>Hvor dosis kun modtages over visse kropsregioner</w:t>
      </w:r>
    </w:p>
    <w:p w:rsidR="00E4652F" w:rsidRDefault="00E011F0" w:rsidP="004848DA">
      <w:pPr>
        <w:rPr>
          <w:szCs w:val="24"/>
        </w:rPr>
      </w:pPr>
      <w:r w:rsidRPr="004848DA">
        <w:rPr>
          <w:b/>
          <w:szCs w:val="24"/>
        </w:rPr>
        <w:t>Dosishastighed</w:t>
      </w:r>
      <w:r w:rsidRPr="004848DA">
        <w:rPr>
          <w:b/>
          <w:szCs w:val="24"/>
        </w:rPr>
        <w:br/>
      </w:r>
      <w:r w:rsidRPr="004848DA">
        <w:rPr>
          <w:szCs w:val="24"/>
        </w:rPr>
        <w:t xml:space="preserve">Hvis en given dosis (x Sv) gives over længere tid (lille dosishastighed), er den mindre harmfuld end hvis den samme dosis (x Sv) gives over en kortere periode (større dosishastighed).  </w:t>
      </w:r>
      <w:r w:rsidRPr="004848DA">
        <w:rPr>
          <w:b/>
        </w:rPr>
        <w:br/>
      </w:r>
      <w:r w:rsidR="00776D42">
        <w:rPr>
          <w:szCs w:val="24"/>
        </w:rPr>
        <w:br/>
      </w:r>
      <w:r w:rsidR="00776D42">
        <w:rPr>
          <w:b/>
          <w:szCs w:val="24"/>
        </w:rPr>
        <w:t>Fordoblingsdosis</w:t>
      </w:r>
      <w:r w:rsidR="00776D42">
        <w:rPr>
          <w:b/>
          <w:szCs w:val="24"/>
        </w:rPr>
        <w:br/>
      </w:r>
      <w:r w:rsidR="00776D42">
        <w:rPr>
          <w:szCs w:val="24"/>
        </w:rPr>
        <w:t>Den dosis som (relativt til en anden dosis) fordobler somatisk eller genetisk stråleskade</w:t>
      </w:r>
      <w:r w:rsidR="00776D42">
        <w:rPr>
          <w:szCs w:val="24"/>
        </w:rPr>
        <w:br/>
      </w:r>
      <w:r w:rsidR="00776D42">
        <w:rPr>
          <w:szCs w:val="24"/>
        </w:rPr>
        <w:br/>
      </w:r>
      <w:r w:rsidR="00776D42">
        <w:rPr>
          <w:b/>
          <w:szCs w:val="24"/>
        </w:rPr>
        <w:t xml:space="preserve">Letaldosis </w:t>
      </w:r>
      <w:r w:rsidR="00776D42">
        <w:rPr>
          <w:b/>
          <w:szCs w:val="24"/>
        </w:rPr>
        <w:br/>
      </w:r>
      <w:r w:rsidR="00776D42">
        <w:rPr>
          <w:szCs w:val="24"/>
        </w:rPr>
        <w:t xml:space="preserve">Den dosis som fører til døden. Man arbejder bl.a. med følgende begreb: </w:t>
      </w:r>
      <w:r w:rsidR="00776D42">
        <w:rPr>
          <w:szCs w:val="24"/>
        </w:rPr>
        <w:br/>
      </w:r>
      <w:r w:rsidR="00776D42">
        <w:rPr>
          <w:szCs w:val="24"/>
        </w:rPr>
        <w:br/>
      </w:r>
      <w:r w:rsidR="00776D42">
        <w:rPr>
          <w:szCs w:val="24"/>
          <w:u w:val="single"/>
        </w:rPr>
        <w:t>LD</w:t>
      </w:r>
      <w:r w:rsidR="00776D42">
        <w:rPr>
          <w:szCs w:val="24"/>
          <w:u w:val="single"/>
          <w:vertAlign w:val="superscript"/>
        </w:rPr>
        <w:t>50/60</w:t>
      </w:r>
      <w:r w:rsidR="00776D42">
        <w:rPr>
          <w:szCs w:val="24"/>
          <w:u w:val="single"/>
          <w:vertAlign w:val="superscript"/>
        </w:rPr>
        <w:br/>
      </w:r>
      <w:r w:rsidR="00776D42">
        <w:rPr>
          <w:szCs w:val="24"/>
        </w:rPr>
        <w:t xml:space="preserve">Som angiver den dosis der ville føre til døden hos 50 % af en given gruppe inden for 60 dage efter eksponering. </w:t>
      </w:r>
      <w:r w:rsidR="00776D42">
        <w:rPr>
          <w:szCs w:val="24"/>
        </w:rPr>
        <w:br/>
      </w:r>
    </w:p>
    <w:p w:rsidR="00E4652F" w:rsidRDefault="00E4652F" w:rsidP="004848DA">
      <w:pPr>
        <w:rPr>
          <w:szCs w:val="24"/>
        </w:rPr>
      </w:pPr>
    </w:p>
    <w:p w:rsidR="00E4652F" w:rsidRDefault="00E4652F" w:rsidP="004848DA">
      <w:pPr>
        <w:rPr>
          <w:szCs w:val="24"/>
        </w:rPr>
      </w:pPr>
    </w:p>
    <w:p w:rsidR="00E4652F" w:rsidRDefault="00E4652F" w:rsidP="004848DA">
      <w:pPr>
        <w:rPr>
          <w:szCs w:val="24"/>
        </w:rPr>
      </w:pPr>
    </w:p>
    <w:p w:rsidR="00E4652F" w:rsidRDefault="00E4652F" w:rsidP="004848DA">
      <w:pPr>
        <w:rPr>
          <w:szCs w:val="24"/>
        </w:rPr>
      </w:pPr>
    </w:p>
    <w:p w:rsidR="00E4652F" w:rsidRDefault="00E4652F" w:rsidP="004848DA">
      <w:pPr>
        <w:rPr>
          <w:szCs w:val="24"/>
        </w:rPr>
      </w:pPr>
    </w:p>
    <w:p w:rsidR="00E4652F" w:rsidRDefault="00E4652F" w:rsidP="004848DA">
      <w:pPr>
        <w:rPr>
          <w:szCs w:val="24"/>
        </w:rPr>
      </w:pPr>
    </w:p>
    <w:p w:rsidR="00E4652F" w:rsidRDefault="00E4652F" w:rsidP="004848DA">
      <w:pPr>
        <w:rPr>
          <w:szCs w:val="24"/>
        </w:rPr>
      </w:pPr>
    </w:p>
    <w:p w:rsidR="00E4652F" w:rsidRDefault="00E4652F" w:rsidP="004848DA">
      <w:pPr>
        <w:rPr>
          <w:szCs w:val="24"/>
        </w:rPr>
      </w:pPr>
    </w:p>
    <w:p w:rsidR="00E4652F" w:rsidRDefault="00E4652F" w:rsidP="004848DA">
      <w:pPr>
        <w:rPr>
          <w:szCs w:val="24"/>
        </w:rPr>
      </w:pPr>
    </w:p>
    <w:p w:rsidR="00E4652F" w:rsidRDefault="00E4652F" w:rsidP="004848DA">
      <w:pPr>
        <w:rPr>
          <w:szCs w:val="24"/>
        </w:rPr>
      </w:pPr>
      <w:r>
        <w:rPr>
          <w:b/>
          <w:color w:val="0070C0"/>
          <w:sz w:val="28"/>
          <w:szCs w:val="24"/>
        </w:rPr>
        <w:lastRenderedPageBreak/>
        <w:t xml:space="preserve">Menneskets stråleeksponeringsfaktorer </w:t>
      </w:r>
      <w:r>
        <w:rPr>
          <w:b/>
          <w:color w:val="0070C0"/>
          <w:sz w:val="28"/>
          <w:szCs w:val="24"/>
        </w:rPr>
        <w:br/>
      </w:r>
      <w:r>
        <w:rPr>
          <w:b/>
          <w:szCs w:val="24"/>
        </w:rPr>
        <w:t>Overordnede strålingskilder</w:t>
      </w:r>
      <w:r w:rsidR="0073606C">
        <w:rPr>
          <w:b/>
          <w:szCs w:val="24"/>
        </w:rPr>
        <w:t xml:space="preserve"> (årligt 4 mSv)</w:t>
      </w:r>
      <w:bookmarkStart w:id="0" w:name="_GoBack"/>
      <w:bookmarkEnd w:id="0"/>
      <w:r>
        <w:rPr>
          <w:b/>
          <w:szCs w:val="24"/>
        </w:rPr>
        <w:br/>
      </w:r>
      <w:r>
        <w:rPr>
          <w:szCs w:val="24"/>
        </w:rPr>
        <w:t>Mennesket udsættes gennem livet for ioniserende stråling fra 2 primære kilder</w:t>
      </w:r>
      <w:r w:rsidR="00CC6D27">
        <w:rPr>
          <w:szCs w:val="24"/>
        </w:rPr>
        <w:t xml:space="preserve">. Foruden disse to (se a og b) udsættes mennesket for ioniserende stråling fra fødevarer. </w:t>
      </w:r>
    </w:p>
    <w:p w:rsidR="002C6F16" w:rsidRPr="002C6F16" w:rsidRDefault="00E4652F" w:rsidP="002C6F16">
      <w:pPr>
        <w:pStyle w:val="Listeafsnit"/>
        <w:numPr>
          <w:ilvl w:val="0"/>
          <w:numId w:val="2"/>
        </w:numPr>
        <w:rPr>
          <w:szCs w:val="24"/>
          <w:u w:val="single"/>
          <w:vertAlign w:val="superscript"/>
        </w:rPr>
      </w:pPr>
      <w:r w:rsidRPr="00E4652F">
        <w:rPr>
          <w:szCs w:val="24"/>
          <w:u w:val="single"/>
        </w:rPr>
        <w:t>Naturlig baggrundsstråling</w:t>
      </w:r>
      <w:r>
        <w:rPr>
          <w:szCs w:val="24"/>
          <w:u w:val="single"/>
        </w:rPr>
        <w:br/>
      </w:r>
      <w:r w:rsidRPr="00CC6D27">
        <w:rPr>
          <w:szCs w:val="24"/>
          <w:highlight w:val="yellow"/>
        </w:rPr>
        <w:t>Gennemsnitligt</w:t>
      </w:r>
      <w:r w:rsidR="00303611" w:rsidRPr="00CC6D27">
        <w:rPr>
          <w:szCs w:val="24"/>
          <w:highlight w:val="yellow"/>
        </w:rPr>
        <w:t xml:space="preserve"> ca</w:t>
      </w:r>
      <w:r w:rsidR="002E1138" w:rsidRPr="00CC6D27">
        <w:rPr>
          <w:szCs w:val="24"/>
          <w:highlight w:val="yellow"/>
        </w:rPr>
        <w:t>.</w:t>
      </w:r>
      <w:r w:rsidRPr="00CC6D27">
        <w:rPr>
          <w:szCs w:val="24"/>
          <w:highlight w:val="yellow"/>
        </w:rPr>
        <w:t xml:space="preserve"> 7</w:t>
      </w:r>
      <w:r w:rsidR="002C6F16" w:rsidRPr="00CC6D27">
        <w:rPr>
          <w:szCs w:val="24"/>
          <w:highlight w:val="yellow"/>
        </w:rPr>
        <w:t>5</w:t>
      </w:r>
      <w:r w:rsidRPr="00CC6D27">
        <w:rPr>
          <w:szCs w:val="24"/>
          <w:highlight w:val="yellow"/>
        </w:rPr>
        <w:t xml:space="preserve"> % </w:t>
      </w:r>
      <w:r w:rsidRPr="00CC6D27">
        <w:rPr>
          <w:szCs w:val="24"/>
          <w:highlight w:val="yellow"/>
        </w:rPr>
        <w:br/>
        <w:t>Sv.t. 3 mSv</w:t>
      </w:r>
      <w:r w:rsidR="002C6F16" w:rsidRPr="00CC6D27">
        <w:rPr>
          <w:szCs w:val="24"/>
          <w:highlight w:val="yellow"/>
        </w:rPr>
        <w:t xml:space="preserve"> (3000 uSv)</w:t>
      </w:r>
      <w:r w:rsidRPr="00CC6D27">
        <w:rPr>
          <w:szCs w:val="24"/>
          <w:highlight w:val="yellow"/>
        </w:rPr>
        <w:t xml:space="preserve"> pr. år</w:t>
      </w:r>
      <w:r w:rsidRPr="00CC6D27">
        <w:rPr>
          <w:szCs w:val="24"/>
        </w:rPr>
        <w:t xml:space="preserve"> </w:t>
      </w:r>
      <w:r w:rsidR="002C6F16" w:rsidRPr="002C6F16">
        <w:rPr>
          <w:color w:val="0070C0"/>
          <w:szCs w:val="24"/>
        </w:rPr>
        <w:br/>
      </w:r>
      <w:r w:rsidR="002C6F16">
        <w:rPr>
          <w:szCs w:val="24"/>
        </w:rPr>
        <w:br/>
        <w:t xml:space="preserve">Naturlig baggrundsstråling inddeles på baggrund af ophav i 2: </w:t>
      </w:r>
    </w:p>
    <w:p w:rsidR="002C6F16" w:rsidRPr="00CC6D27" w:rsidRDefault="002C6F16" w:rsidP="002C6F16">
      <w:pPr>
        <w:pStyle w:val="Listeafsnit"/>
        <w:numPr>
          <w:ilvl w:val="0"/>
          <w:numId w:val="4"/>
        </w:numPr>
        <w:rPr>
          <w:i/>
          <w:szCs w:val="24"/>
          <w:vertAlign w:val="superscript"/>
        </w:rPr>
      </w:pPr>
      <w:r w:rsidRPr="00CC6D27">
        <w:rPr>
          <w:i/>
          <w:szCs w:val="24"/>
        </w:rPr>
        <w:t>Kosmisk baggrundsstråling</w:t>
      </w:r>
    </w:p>
    <w:p w:rsidR="002C6F16" w:rsidRPr="002C6F16" w:rsidRDefault="002C6F16" w:rsidP="002C6F16">
      <w:pPr>
        <w:pStyle w:val="Listeafsnit"/>
        <w:numPr>
          <w:ilvl w:val="0"/>
          <w:numId w:val="5"/>
        </w:numPr>
        <w:rPr>
          <w:szCs w:val="24"/>
        </w:rPr>
      </w:pPr>
      <w:r>
        <w:rPr>
          <w:szCs w:val="24"/>
        </w:rPr>
        <w:t>Fra atmosfæren</w:t>
      </w:r>
    </w:p>
    <w:p w:rsidR="002C6F16" w:rsidRPr="00CC6D27" w:rsidRDefault="002C6F16" w:rsidP="002C6F16">
      <w:pPr>
        <w:pStyle w:val="Listeafsnit"/>
        <w:numPr>
          <w:ilvl w:val="0"/>
          <w:numId w:val="6"/>
        </w:numPr>
        <w:rPr>
          <w:i/>
          <w:szCs w:val="24"/>
        </w:rPr>
      </w:pPr>
      <w:r w:rsidRPr="00CC6D27">
        <w:rPr>
          <w:i/>
          <w:szCs w:val="24"/>
        </w:rPr>
        <w:t>Terrestrisk baggrundsstråling</w:t>
      </w:r>
    </w:p>
    <w:p w:rsidR="00E4652F" w:rsidRPr="00CC6D27" w:rsidRDefault="002C6F16" w:rsidP="00CC6D27">
      <w:pPr>
        <w:pStyle w:val="Listeafsnit"/>
        <w:numPr>
          <w:ilvl w:val="0"/>
          <w:numId w:val="5"/>
        </w:numPr>
        <w:rPr>
          <w:szCs w:val="24"/>
        </w:rPr>
      </w:pPr>
      <w:r>
        <w:rPr>
          <w:szCs w:val="24"/>
        </w:rPr>
        <w:t>Fra undergrunden (f.eks. radon</w:t>
      </w:r>
      <w:r w:rsidR="00CC6D27">
        <w:rPr>
          <w:szCs w:val="24"/>
        </w:rPr>
        <w:t xml:space="preserve"> og jordskorpen)</w:t>
      </w:r>
      <w:r w:rsidRPr="00CC6D27">
        <w:rPr>
          <w:szCs w:val="24"/>
        </w:rPr>
        <w:br/>
      </w:r>
    </w:p>
    <w:p w:rsidR="00CC6D27" w:rsidRPr="00CC6D27" w:rsidRDefault="00E4652F" w:rsidP="00E4652F">
      <w:pPr>
        <w:pStyle w:val="Listeafsnit"/>
        <w:numPr>
          <w:ilvl w:val="0"/>
          <w:numId w:val="2"/>
        </w:numPr>
        <w:rPr>
          <w:szCs w:val="24"/>
          <w:u w:val="single"/>
          <w:vertAlign w:val="superscript"/>
        </w:rPr>
      </w:pPr>
      <w:r w:rsidRPr="00E4652F">
        <w:rPr>
          <w:szCs w:val="24"/>
          <w:u w:val="single"/>
        </w:rPr>
        <w:t>Menneskabt stråling</w:t>
      </w:r>
      <w:r w:rsidRPr="00E4652F">
        <w:rPr>
          <w:color w:val="0070C0"/>
          <w:sz w:val="28"/>
          <w:szCs w:val="24"/>
          <w:u w:val="single"/>
        </w:rPr>
        <w:br/>
      </w:r>
      <w:r w:rsidR="002C6F16" w:rsidRPr="00CC6D27">
        <w:rPr>
          <w:szCs w:val="24"/>
          <w:highlight w:val="yellow"/>
        </w:rPr>
        <w:t xml:space="preserve">Gennemsnitligt </w:t>
      </w:r>
      <w:r w:rsidR="00303611" w:rsidRPr="00CC6D27">
        <w:rPr>
          <w:szCs w:val="24"/>
          <w:highlight w:val="yellow"/>
        </w:rPr>
        <w:t>ca</w:t>
      </w:r>
      <w:r w:rsidR="002E1138" w:rsidRPr="00CC6D27">
        <w:rPr>
          <w:szCs w:val="24"/>
          <w:highlight w:val="yellow"/>
        </w:rPr>
        <w:t xml:space="preserve">. </w:t>
      </w:r>
      <w:r w:rsidR="002C6F16" w:rsidRPr="00CC6D27">
        <w:rPr>
          <w:szCs w:val="24"/>
          <w:highlight w:val="yellow"/>
        </w:rPr>
        <w:t>25 %</w:t>
      </w:r>
      <w:r w:rsidR="002C6F16" w:rsidRPr="00CC6D27">
        <w:rPr>
          <w:szCs w:val="24"/>
          <w:highlight w:val="yellow"/>
        </w:rPr>
        <w:br/>
        <w:t>Sv.t. 1 mSv (1000 uSv) pr. år</w:t>
      </w:r>
    </w:p>
    <w:p w:rsidR="00CC6D27" w:rsidRPr="00CC6D27" w:rsidRDefault="00CC6D27" w:rsidP="00CC6D27">
      <w:pPr>
        <w:pStyle w:val="Listeafsnit"/>
        <w:rPr>
          <w:szCs w:val="24"/>
        </w:rPr>
      </w:pPr>
      <w:r>
        <w:rPr>
          <w:szCs w:val="24"/>
        </w:rPr>
        <w:br/>
        <w:t xml:space="preserve">Menneskeskabt stråling omfatter bl.a. </w:t>
      </w:r>
    </w:p>
    <w:p w:rsidR="00CC6D27" w:rsidRPr="00CC6D27" w:rsidRDefault="00CC6D27" w:rsidP="00CC6D27">
      <w:pPr>
        <w:pStyle w:val="Listeafsnit"/>
        <w:numPr>
          <w:ilvl w:val="0"/>
          <w:numId w:val="6"/>
        </w:numPr>
        <w:rPr>
          <w:i/>
          <w:szCs w:val="24"/>
          <w:u w:val="single"/>
          <w:vertAlign w:val="superscript"/>
        </w:rPr>
      </w:pPr>
      <w:r w:rsidRPr="00CC6D27">
        <w:rPr>
          <w:i/>
          <w:szCs w:val="24"/>
        </w:rPr>
        <w:t xml:space="preserve">Medicinske undersøgelser </w:t>
      </w:r>
      <w:r>
        <w:rPr>
          <w:i/>
          <w:szCs w:val="24"/>
        </w:rPr>
        <w:t>(røntgenoptagelser)</w:t>
      </w:r>
    </w:p>
    <w:p w:rsidR="00CC6D27" w:rsidRPr="00CC6D27" w:rsidRDefault="00CC6D27" w:rsidP="00CC6D27">
      <w:pPr>
        <w:pStyle w:val="Listeafsnit"/>
        <w:numPr>
          <w:ilvl w:val="0"/>
          <w:numId w:val="6"/>
        </w:numPr>
        <w:rPr>
          <w:szCs w:val="24"/>
          <w:u w:val="single"/>
          <w:vertAlign w:val="superscript"/>
        </w:rPr>
      </w:pPr>
      <w:r>
        <w:rPr>
          <w:i/>
          <w:szCs w:val="24"/>
        </w:rPr>
        <w:t>Radioaktivt nedfald (fra bl.a. kernekraftulykker)</w:t>
      </w:r>
    </w:p>
    <w:p w:rsidR="002C6F16" w:rsidRPr="002C6F16" w:rsidRDefault="00CC6D27" w:rsidP="00CC6D27">
      <w:pPr>
        <w:pStyle w:val="Listeafsnit"/>
        <w:numPr>
          <w:ilvl w:val="0"/>
          <w:numId w:val="6"/>
        </w:numPr>
        <w:rPr>
          <w:szCs w:val="24"/>
          <w:u w:val="single"/>
          <w:vertAlign w:val="superscript"/>
        </w:rPr>
      </w:pPr>
      <w:r>
        <w:rPr>
          <w:i/>
          <w:szCs w:val="24"/>
        </w:rPr>
        <w:t>Industri</w:t>
      </w:r>
      <w:r w:rsidR="002C6F16">
        <w:rPr>
          <w:szCs w:val="24"/>
        </w:rPr>
        <w:br/>
      </w:r>
    </w:p>
    <w:p w:rsidR="002E1138" w:rsidRPr="002E1138" w:rsidRDefault="002C6F16" w:rsidP="00CC6D27">
      <w:pPr>
        <w:pStyle w:val="Listeafsnit"/>
        <w:rPr>
          <w:szCs w:val="24"/>
        </w:rPr>
      </w:pPr>
      <w:r>
        <w:rPr>
          <w:szCs w:val="24"/>
        </w:rPr>
        <w:t xml:space="preserve">Menneskeskabt stråling stammer </w:t>
      </w:r>
      <w:r w:rsidR="002E1138" w:rsidRPr="002E1138">
        <w:rPr>
          <w:i/>
          <w:szCs w:val="24"/>
        </w:rPr>
        <w:t>langt</w:t>
      </w:r>
      <w:r w:rsidR="002E1138">
        <w:rPr>
          <w:szCs w:val="24"/>
        </w:rPr>
        <w:t xml:space="preserve"> overvejende </w:t>
      </w:r>
      <w:r w:rsidR="00303611">
        <w:rPr>
          <w:szCs w:val="24"/>
        </w:rPr>
        <w:t>fra</w:t>
      </w:r>
      <w:r>
        <w:rPr>
          <w:szCs w:val="24"/>
        </w:rPr>
        <w:t xml:space="preserve"> </w:t>
      </w:r>
      <w:r w:rsidR="00303611">
        <w:rPr>
          <w:szCs w:val="24"/>
        </w:rPr>
        <w:t>medicinske undersøgelser</w:t>
      </w:r>
      <w:r>
        <w:rPr>
          <w:szCs w:val="24"/>
        </w:rPr>
        <w:t xml:space="preserve"> </w:t>
      </w:r>
    </w:p>
    <w:p w:rsidR="00303611" w:rsidRDefault="00303611" w:rsidP="002C6F16">
      <w:pPr>
        <w:pStyle w:val="Listeafsnit"/>
        <w:rPr>
          <w:szCs w:val="24"/>
        </w:rPr>
      </w:pPr>
    </w:p>
    <w:p w:rsidR="00303611" w:rsidRDefault="00303611" w:rsidP="002C6F16">
      <w:pPr>
        <w:pStyle w:val="Listeafsnit"/>
        <w:rPr>
          <w:szCs w:val="24"/>
        </w:rPr>
      </w:pPr>
      <w:r>
        <w:rPr>
          <w:noProof/>
          <w:szCs w:val="24"/>
        </w:rPr>
        <w:drawing>
          <wp:inline distT="0" distB="0" distL="0" distR="0">
            <wp:extent cx="5137150" cy="3524250"/>
            <wp:effectExtent l="0" t="0" r="6350" b="0"/>
            <wp:docPr id="1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7150" cy="352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6F16" w:rsidRDefault="002C6F16" w:rsidP="002C6F16">
      <w:pPr>
        <w:pStyle w:val="Listeafsnit"/>
        <w:rPr>
          <w:szCs w:val="24"/>
          <w:u w:val="single"/>
        </w:rPr>
      </w:pPr>
    </w:p>
    <w:p w:rsidR="002E1138" w:rsidRDefault="002C6F16" w:rsidP="002C6F16">
      <w:pPr>
        <w:pStyle w:val="Listeafsnit"/>
        <w:ind w:left="0"/>
        <w:rPr>
          <w:szCs w:val="24"/>
        </w:rPr>
      </w:pPr>
      <w:r>
        <w:rPr>
          <w:b/>
          <w:szCs w:val="24"/>
        </w:rPr>
        <w:lastRenderedPageBreak/>
        <w:t>Ydre og indre bestråling</w:t>
      </w:r>
      <w:r w:rsidR="002E1138">
        <w:rPr>
          <w:b/>
          <w:szCs w:val="24"/>
        </w:rPr>
        <w:br/>
      </w:r>
      <w:r w:rsidR="002E1138">
        <w:rPr>
          <w:szCs w:val="24"/>
          <w:u w:val="single"/>
        </w:rPr>
        <w:t>Ydre</w:t>
      </w:r>
      <w:r w:rsidR="002E1138">
        <w:rPr>
          <w:szCs w:val="24"/>
          <w:u w:val="single"/>
        </w:rPr>
        <w:br/>
      </w:r>
      <w:proofErr w:type="spellStart"/>
      <w:r w:rsidR="002E1138">
        <w:rPr>
          <w:szCs w:val="24"/>
        </w:rPr>
        <w:t>Ydre</w:t>
      </w:r>
      <w:proofErr w:type="spellEnd"/>
      <w:r w:rsidR="002E1138">
        <w:rPr>
          <w:szCs w:val="24"/>
        </w:rPr>
        <w:t xml:space="preserve"> bestråling rammer homogent over hele kroppen – som navnet antyder er den eksponerende kilde placeret udenfor kroppen. Ydre bestråling omfatter bl.a.: </w:t>
      </w:r>
    </w:p>
    <w:p w:rsidR="002E1138" w:rsidRDefault="002E1138" w:rsidP="002C6F16">
      <w:pPr>
        <w:pStyle w:val="Listeafsnit"/>
        <w:ind w:left="0"/>
        <w:rPr>
          <w:szCs w:val="24"/>
        </w:rPr>
      </w:pPr>
    </w:p>
    <w:p w:rsidR="002E1138" w:rsidRPr="00CC6D27" w:rsidRDefault="002E1138" w:rsidP="002E1138">
      <w:pPr>
        <w:pStyle w:val="Listeafsnit"/>
        <w:numPr>
          <w:ilvl w:val="0"/>
          <w:numId w:val="6"/>
        </w:numPr>
        <w:rPr>
          <w:i/>
          <w:szCs w:val="24"/>
        </w:rPr>
      </w:pPr>
      <w:r w:rsidRPr="00CC6D27">
        <w:rPr>
          <w:i/>
          <w:szCs w:val="24"/>
        </w:rPr>
        <w:t>Kosmisk baggrundsstråling</w:t>
      </w:r>
    </w:p>
    <w:p w:rsidR="002E1138" w:rsidRPr="00CC6D27" w:rsidRDefault="002E1138" w:rsidP="002E1138">
      <w:pPr>
        <w:pStyle w:val="Listeafsnit"/>
        <w:numPr>
          <w:ilvl w:val="0"/>
          <w:numId w:val="6"/>
        </w:numPr>
        <w:rPr>
          <w:i/>
          <w:szCs w:val="24"/>
        </w:rPr>
      </w:pPr>
      <w:r w:rsidRPr="00CC6D27">
        <w:rPr>
          <w:i/>
          <w:szCs w:val="24"/>
        </w:rPr>
        <w:t>Baggrundsstråling fra jordskorpen</w:t>
      </w:r>
    </w:p>
    <w:p w:rsidR="002E1138" w:rsidRDefault="002E1138" w:rsidP="002E1138">
      <w:pPr>
        <w:pStyle w:val="Listeafsnit"/>
        <w:numPr>
          <w:ilvl w:val="0"/>
          <w:numId w:val="6"/>
        </w:numPr>
        <w:rPr>
          <w:szCs w:val="24"/>
        </w:rPr>
      </w:pPr>
      <w:r w:rsidRPr="00CC6D27">
        <w:rPr>
          <w:i/>
          <w:szCs w:val="24"/>
        </w:rPr>
        <w:t>Medicinske undersøgelser</w:t>
      </w:r>
      <w:r>
        <w:rPr>
          <w:szCs w:val="24"/>
        </w:rPr>
        <w:t xml:space="preserve"> </w:t>
      </w:r>
      <w:r>
        <w:rPr>
          <w:szCs w:val="24"/>
        </w:rPr>
        <w:br/>
      </w:r>
    </w:p>
    <w:p w:rsidR="00B25D02" w:rsidRPr="00B25D02" w:rsidRDefault="002E1138" w:rsidP="00B25D02">
      <w:pPr>
        <w:pStyle w:val="Listeafsnit"/>
        <w:ind w:left="0"/>
      </w:pPr>
      <w:r>
        <w:rPr>
          <w:szCs w:val="24"/>
          <w:u w:val="single"/>
        </w:rPr>
        <w:t>Indre</w:t>
      </w:r>
      <w:r w:rsidR="00B25D02">
        <w:rPr>
          <w:szCs w:val="24"/>
          <w:u w:val="single"/>
        </w:rPr>
        <w:br/>
      </w:r>
      <w:proofErr w:type="spellStart"/>
      <w:r w:rsidR="00B25D02">
        <w:rPr>
          <w:szCs w:val="24"/>
        </w:rPr>
        <w:t>Indre</w:t>
      </w:r>
      <w:proofErr w:type="spellEnd"/>
      <w:r w:rsidR="00B25D02">
        <w:rPr>
          <w:szCs w:val="24"/>
        </w:rPr>
        <w:t xml:space="preserve"> bestråling stammer fra kilde </w:t>
      </w:r>
      <w:r w:rsidR="00B25D02">
        <w:rPr>
          <w:i/>
          <w:szCs w:val="24"/>
        </w:rPr>
        <w:t>inde</w:t>
      </w:r>
      <w:r w:rsidR="00B25D02">
        <w:t xml:space="preserve"> i menneskekroppen. Indre bestråling omfatter altså bl.a.: </w:t>
      </w:r>
      <w:r w:rsidR="00B25D02">
        <w:br/>
      </w:r>
    </w:p>
    <w:p w:rsidR="00B25D02" w:rsidRPr="00CC6D27" w:rsidRDefault="00B25D02" w:rsidP="00B25D02">
      <w:pPr>
        <w:pStyle w:val="Listeafsnit"/>
        <w:numPr>
          <w:ilvl w:val="0"/>
          <w:numId w:val="6"/>
        </w:numPr>
        <w:rPr>
          <w:i/>
          <w:szCs w:val="24"/>
        </w:rPr>
      </w:pPr>
      <w:r w:rsidRPr="00CC6D27">
        <w:rPr>
          <w:i/>
          <w:szCs w:val="24"/>
        </w:rPr>
        <w:t xml:space="preserve">Radon </w:t>
      </w:r>
      <w:r w:rsidR="00CC6D27">
        <w:rPr>
          <w:i/>
          <w:szCs w:val="24"/>
        </w:rPr>
        <w:br/>
      </w:r>
      <w:proofErr w:type="spellStart"/>
      <w:r w:rsidR="00CC6D27">
        <w:rPr>
          <w:szCs w:val="24"/>
        </w:rPr>
        <w:t>Radon</w:t>
      </w:r>
      <w:proofErr w:type="spellEnd"/>
      <w:r w:rsidR="00CC6D27">
        <w:rPr>
          <w:szCs w:val="24"/>
        </w:rPr>
        <w:t xml:space="preserve"> er en gasart fra undergrunden som indåndes og sætter sig i lungerne. Herfra afgives der ioniserende stråling som typisk giver ophav til lungecancer</w:t>
      </w:r>
    </w:p>
    <w:p w:rsidR="00B25D02" w:rsidRPr="00CC6D27" w:rsidRDefault="00B25D02" w:rsidP="00B25D02">
      <w:pPr>
        <w:pStyle w:val="Listeafsnit"/>
        <w:numPr>
          <w:ilvl w:val="0"/>
          <w:numId w:val="6"/>
        </w:numPr>
        <w:rPr>
          <w:i/>
          <w:szCs w:val="24"/>
        </w:rPr>
      </w:pPr>
      <w:r w:rsidRPr="00CC6D27">
        <w:rPr>
          <w:i/>
          <w:szCs w:val="24"/>
        </w:rPr>
        <w:t xml:space="preserve">Fødevarer </w:t>
      </w:r>
    </w:p>
    <w:p w:rsidR="00B25D02" w:rsidRDefault="00B25D02" w:rsidP="002C6F16">
      <w:pPr>
        <w:pStyle w:val="Listeafsnit"/>
        <w:ind w:left="0"/>
        <w:rPr>
          <w:szCs w:val="24"/>
          <w:u w:val="single"/>
        </w:rPr>
      </w:pPr>
    </w:p>
    <w:p w:rsidR="00346A2D" w:rsidRDefault="002859F7" w:rsidP="002C6F16">
      <w:pPr>
        <w:pStyle w:val="Listeafsnit"/>
        <w:ind w:left="0"/>
        <w:rPr>
          <w:szCs w:val="24"/>
        </w:rPr>
      </w:pPr>
      <w:r>
        <w:rPr>
          <w:b/>
          <w:color w:val="0070C0"/>
          <w:sz w:val="28"/>
          <w:szCs w:val="24"/>
        </w:rPr>
        <w:t>Stråledoser ved dentalrøntgenundersøgelser</w:t>
      </w:r>
      <w:r>
        <w:rPr>
          <w:b/>
          <w:color w:val="0070C0"/>
          <w:sz w:val="28"/>
          <w:szCs w:val="24"/>
        </w:rPr>
        <w:br/>
      </w:r>
      <w:r>
        <w:rPr>
          <w:b/>
          <w:szCs w:val="24"/>
        </w:rPr>
        <w:t>Forholdsregler</w:t>
      </w:r>
      <w:r w:rsidR="00346A2D">
        <w:rPr>
          <w:b/>
          <w:szCs w:val="24"/>
        </w:rPr>
        <w:t xml:space="preserve"> og foranstaltninger</w:t>
      </w:r>
      <w:r w:rsidR="00863DD9">
        <w:rPr>
          <w:szCs w:val="24"/>
        </w:rPr>
        <w:br/>
      </w:r>
      <w:r>
        <w:rPr>
          <w:szCs w:val="24"/>
        </w:rPr>
        <w:t xml:space="preserve">Der findes </w:t>
      </w:r>
      <w:r w:rsidR="00346A2D">
        <w:rPr>
          <w:szCs w:val="24"/>
        </w:rPr>
        <w:t xml:space="preserve">adskillige måder hvorpå stråledosis ved en dentalrøntgenundersøgelse kan </w:t>
      </w:r>
      <w:r w:rsidR="00346A2D" w:rsidRPr="00975CCD">
        <w:rPr>
          <w:b/>
          <w:szCs w:val="24"/>
        </w:rPr>
        <w:t>nedsættes</w:t>
      </w:r>
      <w:r w:rsidR="00346A2D">
        <w:rPr>
          <w:szCs w:val="24"/>
        </w:rPr>
        <w:t>. Visse af disse gennemgås i følgende</w:t>
      </w:r>
      <w:r w:rsidR="00975CCD">
        <w:rPr>
          <w:szCs w:val="24"/>
        </w:rPr>
        <w:t xml:space="preserve"> (bemærk at der ikke</w:t>
      </w:r>
      <w:r w:rsidR="00863DD9">
        <w:rPr>
          <w:szCs w:val="24"/>
        </w:rPr>
        <w:t xml:space="preserve"> nødvendigvis her</w:t>
      </w:r>
      <w:r w:rsidR="00CC6D27">
        <w:rPr>
          <w:szCs w:val="24"/>
        </w:rPr>
        <w:t xml:space="preserve"> </w:t>
      </w:r>
      <w:r w:rsidR="00975CCD">
        <w:rPr>
          <w:szCs w:val="24"/>
        </w:rPr>
        <w:t>tages højde for billedkvalitet</w:t>
      </w:r>
      <w:r w:rsidR="00CC6D27">
        <w:rPr>
          <w:szCs w:val="24"/>
        </w:rPr>
        <w:t xml:space="preserve"> ifm.  dosisnedjusteringerne</w:t>
      </w:r>
      <w:r w:rsidR="00975CCD">
        <w:rPr>
          <w:szCs w:val="24"/>
        </w:rPr>
        <w:t>)</w:t>
      </w:r>
      <w:r w:rsidR="00346A2D">
        <w:rPr>
          <w:szCs w:val="24"/>
        </w:rPr>
        <w:t xml:space="preserve">: </w:t>
      </w:r>
      <w:r w:rsidR="00346A2D">
        <w:rPr>
          <w:szCs w:val="24"/>
        </w:rPr>
        <w:br/>
      </w:r>
    </w:p>
    <w:p w:rsidR="00346A2D" w:rsidRPr="00346A2D" w:rsidRDefault="00346A2D" w:rsidP="00346A2D">
      <w:pPr>
        <w:pStyle w:val="Listeafsnit"/>
        <w:numPr>
          <w:ilvl w:val="0"/>
          <w:numId w:val="7"/>
        </w:numPr>
        <w:rPr>
          <w:szCs w:val="24"/>
        </w:rPr>
      </w:pPr>
      <w:r>
        <w:rPr>
          <w:szCs w:val="24"/>
          <w:u w:val="single"/>
        </w:rPr>
        <w:t>Øget spændingsforskel mellem katode og anode</w:t>
      </w:r>
      <w:r>
        <w:rPr>
          <w:szCs w:val="24"/>
          <w:u w:val="single"/>
        </w:rPr>
        <w:br/>
      </w:r>
      <w:r>
        <w:rPr>
          <w:szCs w:val="24"/>
        </w:rPr>
        <w:t xml:space="preserve">Hermed dannes der flere høj-energi-fotoner, hvis gennemtrængningsevne i dentalvævet er højere. Altså bliver færre fotoner absorberet og den effektive dosis mindre. </w:t>
      </w:r>
      <w:r w:rsidR="00975CCD">
        <w:rPr>
          <w:szCs w:val="24"/>
        </w:rPr>
        <w:br/>
      </w:r>
    </w:p>
    <w:p w:rsidR="00346A2D" w:rsidRPr="00346A2D" w:rsidRDefault="00346A2D" w:rsidP="00346A2D">
      <w:pPr>
        <w:pStyle w:val="Listeafsnit"/>
        <w:numPr>
          <w:ilvl w:val="0"/>
          <w:numId w:val="7"/>
        </w:numPr>
        <w:rPr>
          <w:szCs w:val="24"/>
        </w:rPr>
      </w:pPr>
      <w:r>
        <w:rPr>
          <w:szCs w:val="24"/>
          <w:u w:val="single"/>
        </w:rPr>
        <w:t>Reduceret strømforsyning i katode</w:t>
      </w:r>
    </w:p>
    <w:p w:rsidR="002E1138" w:rsidRPr="00975CCD" w:rsidRDefault="00346A2D" w:rsidP="00346A2D">
      <w:pPr>
        <w:pStyle w:val="Listeafsnit"/>
      </w:pPr>
      <w:r>
        <w:rPr>
          <w:szCs w:val="24"/>
        </w:rPr>
        <w:t xml:space="preserve">Hermed nedsættes </w:t>
      </w:r>
      <w:r>
        <w:rPr>
          <w:i/>
          <w:szCs w:val="24"/>
        </w:rPr>
        <w:t>antallet</w:t>
      </w:r>
      <w:r>
        <w:t xml:space="preserve"> af dannede fotoner </w:t>
      </w:r>
      <w:r w:rsidR="00975CCD">
        <w:t xml:space="preserve">og dermed den mængde der </w:t>
      </w:r>
      <w:r w:rsidR="00975CCD">
        <w:rPr>
          <w:i/>
        </w:rPr>
        <w:t xml:space="preserve">kan </w:t>
      </w:r>
      <w:r w:rsidR="00975CCD">
        <w:t>blive absorberet</w:t>
      </w:r>
    </w:p>
    <w:p w:rsidR="00975CCD" w:rsidRDefault="00975CCD" w:rsidP="00346A2D">
      <w:pPr>
        <w:pStyle w:val="Listeafsnit"/>
        <w:rPr>
          <w:szCs w:val="24"/>
          <w:u w:val="single"/>
        </w:rPr>
      </w:pPr>
    </w:p>
    <w:p w:rsidR="00975CCD" w:rsidRPr="00975CCD" w:rsidRDefault="00975CCD" w:rsidP="00975CCD">
      <w:pPr>
        <w:pStyle w:val="Listeafsnit"/>
        <w:numPr>
          <w:ilvl w:val="0"/>
          <w:numId w:val="7"/>
        </w:numPr>
        <w:rPr>
          <w:szCs w:val="24"/>
          <w:u w:val="single"/>
        </w:rPr>
      </w:pPr>
      <w:r>
        <w:rPr>
          <w:szCs w:val="24"/>
          <w:u w:val="single"/>
        </w:rPr>
        <w:t>Reduceret eksponeringstid</w:t>
      </w:r>
      <w:r>
        <w:rPr>
          <w:szCs w:val="24"/>
          <w:u w:val="single"/>
        </w:rPr>
        <w:br/>
      </w:r>
      <w:r>
        <w:rPr>
          <w:szCs w:val="24"/>
        </w:rPr>
        <w:t>Jo mindre tid der eksponeres, jo færre fotoner rammer patienten</w:t>
      </w:r>
      <w:r>
        <w:rPr>
          <w:szCs w:val="24"/>
        </w:rPr>
        <w:br/>
      </w:r>
    </w:p>
    <w:p w:rsidR="00975CCD" w:rsidRPr="00975CCD" w:rsidRDefault="00975CCD" w:rsidP="00975CCD">
      <w:pPr>
        <w:pStyle w:val="Listeafsnit"/>
        <w:numPr>
          <w:ilvl w:val="0"/>
          <w:numId w:val="7"/>
        </w:numPr>
        <w:rPr>
          <w:szCs w:val="24"/>
          <w:u w:val="single"/>
        </w:rPr>
      </w:pPr>
      <w:r>
        <w:rPr>
          <w:szCs w:val="24"/>
          <w:u w:val="single"/>
        </w:rPr>
        <w:t>Øget tykkelse af AI-filter</w:t>
      </w:r>
      <w:r>
        <w:rPr>
          <w:szCs w:val="24"/>
          <w:u w:val="single"/>
        </w:rPr>
        <w:br/>
      </w:r>
      <w:r>
        <w:rPr>
          <w:szCs w:val="24"/>
        </w:rPr>
        <w:t xml:space="preserve">AI-filteret frafiltrerer lav-energi-fotoner som absorberes i blødtvæv og som dårligt bidrager til billedet. </w:t>
      </w:r>
      <w:r>
        <w:rPr>
          <w:szCs w:val="24"/>
        </w:rPr>
        <w:br/>
      </w:r>
    </w:p>
    <w:p w:rsidR="00975CCD" w:rsidRPr="00975CCD" w:rsidRDefault="00975CCD" w:rsidP="00975CCD">
      <w:pPr>
        <w:pStyle w:val="Listeafsnit"/>
        <w:numPr>
          <w:ilvl w:val="0"/>
          <w:numId w:val="7"/>
        </w:numPr>
        <w:rPr>
          <w:szCs w:val="24"/>
          <w:u w:val="single"/>
        </w:rPr>
      </w:pPr>
      <w:r>
        <w:rPr>
          <w:szCs w:val="24"/>
          <w:u w:val="single"/>
        </w:rPr>
        <w:t>Øget fokus-objekt-afstand</w:t>
      </w:r>
      <w:r>
        <w:rPr>
          <w:szCs w:val="24"/>
          <w:u w:val="single"/>
        </w:rPr>
        <w:br/>
      </w:r>
      <w:r>
        <w:rPr>
          <w:szCs w:val="24"/>
        </w:rPr>
        <w:t>Jo større afstand, jo færre fotoner vil nå frem</w:t>
      </w:r>
      <w:r w:rsidR="002F7906">
        <w:rPr>
          <w:szCs w:val="24"/>
        </w:rPr>
        <w:br/>
      </w:r>
    </w:p>
    <w:p w:rsidR="00975CCD" w:rsidRDefault="000D0B2B" w:rsidP="00975CCD">
      <w:pPr>
        <w:pStyle w:val="Listeafsnit"/>
        <w:numPr>
          <w:ilvl w:val="0"/>
          <w:numId w:val="7"/>
        </w:numPr>
        <w:rPr>
          <w:szCs w:val="24"/>
          <w:u w:val="single"/>
        </w:rPr>
      </w:pPr>
      <w:r>
        <w:rPr>
          <w:szCs w:val="24"/>
          <w:u w:val="single"/>
        </w:rPr>
        <w:t xml:space="preserve">Erstatte </w:t>
      </w:r>
      <w:r w:rsidR="00863DD9">
        <w:rPr>
          <w:szCs w:val="24"/>
          <w:u w:val="single"/>
        </w:rPr>
        <w:t>cirkulær tubus med rektangulær tubus</w:t>
      </w:r>
      <w:r w:rsidR="00863DD9">
        <w:rPr>
          <w:szCs w:val="24"/>
          <w:u w:val="single"/>
        </w:rPr>
        <w:br/>
      </w:r>
      <w:r w:rsidR="00863DD9">
        <w:rPr>
          <w:szCs w:val="24"/>
        </w:rPr>
        <w:t>Mindre strålefelt</w:t>
      </w:r>
      <w:r w:rsidR="00BD1C1E">
        <w:rPr>
          <w:szCs w:val="24"/>
        </w:rPr>
        <w:t xml:space="preserve"> – rund tubus giver 80 % højere effektiv dosis!</w:t>
      </w:r>
      <w:r w:rsidR="00863DD9">
        <w:rPr>
          <w:szCs w:val="24"/>
        </w:rPr>
        <w:br/>
      </w:r>
    </w:p>
    <w:p w:rsidR="005B05F9" w:rsidRPr="007D4587" w:rsidRDefault="00863DD9" w:rsidP="00975CCD">
      <w:pPr>
        <w:pStyle w:val="Listeafsnit"/>
        <w:numPr>
          <w:ilvl w:val="0"/>
          <w:numId w:val="7"/>
        </w:numPr>
        <w:rPr>
          <w:szCs w:val="24"/>
          <w:u w:val="single"/>
        </w:rPr>
      </w:pPr>
      <w:r>
        <w:rPr>
          <w:szCs w:val="24"/>
          <w:u w:val="single"/>
        </w:rPr>
        <w:t xml:space="preserve">Anvende digitalrøntgen </w:t>
      </w:r>
      <w:r>
        <w:rPr>
          <w:szCs w:val="24"/>
          <w:u w:val="single"/>
        </w:rPr>
        <w:br/>
      </w:r>
      <w:r>
        <w:rPr>
          <w:szCs w:val="24"/>
        </w:rPr>
        <w:t xml:space="preserve">Der afsættes mindre stråledoser ved digitalrøntgen end ved konventionel røntgen (typisk kan </w:t>
      </w:r>
      <w:r>
        <w:rPr>
          <w:szCs w:val="24"/>
        </w:rPr>
        <w:lastRenderedPageBreak/>
        <w:t xml:space="preserve">eksponeringstiden halveres). </w:t>
      </w:r>
      <w:r>
        <w:rPr>
          <w:szCs w:val="24"/>
        </w:rPr>
        <w:br/>
        <w:t>Til gengæld har CCD-receptorer end smallere dynamik end fosforplader, hvorfor de ved forkert dosisafsættelse nemmere over- eller undereksponere</w:t>
      </w:r>
      <w:r w:rsidR="00C478EF">
        <w:rPr>
          <w:szCs w:val="24"/>
        </w:rPr>
        <w:t>s.</w:t>
      </w:r>
      <w:r w:rsidR="007D4587">
        <w:rPr>
          <w:szCs w:val="24"/>
        </w:rPr>
        <w:t xml:space="preserve"> Man risikerer derfor at billedet skal tages om flere gange og at dosis hermed bliver højere</w:t>
      </w:r>
    </w:p>
    <w:p w:rsidR="007D4587" w:rsidRPr="007D4587" w:rsidRDefault="007D4587" w:rsidP="007D4587">
      <w:pPr>
        <w:rPr>
          <w:szCs w:val="24"/>
          <w:u w:val="single"/>
        </w:rPr>
      </w:pPr>
    </w:p>
    <w:p w:rsidR="005B05F9" w:rsidRDefault="005B05F9" w:rsidP="005B05F9">
      <w:pPr>
        <w:rPr>
          <w:szCs w:val="24"/>
        </w:rPr>
      </w:pPr>
      <w:r>
        <w:rPr>
          <w:b/>
          <w:szCs w:val="24"/>
        </w:rPr>
        <w:t>Kolde tal</w:t>
      </w:r>
      <w:r>
        <w:rPr>
          <w:b/>
          <w:szCs w:val="24"/>
        </w:rPr>
        <w:br/>
      </w:r>
      <w:r>
        <w:rPr>
          <w:szCs w:val="24"/>
        </w:rPr>
        <w:t xml:space="preserve">Dosisafsættelse forbundet med forskellige optagelser: 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2376"/>
        <w:gridCol w:w="1977"/>
      </w:tblGrid>
      <w:tr w:rsidR="00C478EF" w:rsidTr="00C478EF">
        <w:trPr>
          <w:trHeight w:val="266"/>
        </w:trPr>
        <w:tc>
          <w:tcPr>
            <w:tcW w:w="2263" w:type="dxa"/>
            <w:shd w:val="clear" w:color="auto" w:fill="8EAADB" w:themeFill="accent1" w:themeFillTint="99"/>
          </w:tcPr>
          <w:p w:rsidR="00C478EF" w:rsidRPr="005B05F9" w:rsidRDefault="00C478EF" w:rsidP="005B05F9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Optagelse</w:t>
            </w:r>
          </w:p>
        </w:tc>
        <w:tc>
          <w:tcPr>
            <w:tcW w:w="1977" w:type="dxa"/>
            <w:shd w:val="clear" w:color="auto" w:fill="8EAADB" w:themeFill="accent1" w:themeFillTint="99"/>
          </w:tcPr>
          <w:p w:rsidR="00C478EF" w:rsidRPr="005B05F9" w:rsidRDefault="00C478EF" w:rsidP="005B05F9">
            <w:pPr>
              <w:rPr>
                <w:b/>
                <w:szCs w:val="24"/>
              </w:rPr>
            </w:pPr>
            <w:r>
              <w:rPr>
                <w:b/>
                <w:szCs w:val="24"/>
              </w:rPr>
              <w:t>Effektiv dosis (uSv)</w:t>
            </w:r>
          </w:p>
        </w:tc>
      </w:tr>
      <w:tr w:rsidR="00C478EF" w:rsidTr="00C478EF">
        <w:trPr>
          <w:trHeight w:val="266"/>
        </w:trPr>
        <w:tc>
          <w:tcPr>
            <w:tcW w:w="2263" w:type="dxa"/>
          </w:tcPr>
          <w:p w:rsidR="00C478EF" w:rsidRDefault="00C478EF" w:rsidP="005B05F9">
            <w:pPr>
              <w:rPr>
                <w:szCs w:val="24"/>
              </w:rPr>
            </w:pPr>
            <w:r>
              <w:rPr>
                <w:szCs w:val="24"/>
              </w:rPr>
              <w:t>Intraoral</w:t>
            </w:r>
          </w:p>
          <w:p w:rsidR="00C478EF" w:rsidRDefault="00C478EF" w:rsidP="005B05F9">
            <w:pPr>
              <w:rPr>
                <w:szCs w:val="24"/>
              </w:rPr>
            </w:pPr>
            <w:r>
              <w:object w:dxaOrig="1110" w:dyaOrig="83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5.5pt;height:41.5pt" o:ole="">
                  <v:imagedata r:id="rId6" o:title=""/>
                </v:shape>
                <o:OLEObject Type="Embed" ProgID="PBrush" ShapeID="_x0000_i1025" DrawAspect="Content" ObjectID="_1577187226" r:id="rId7"/>
              </w:object>
            </w:r>
            <w:r>
              <w:br/>
            </w:r>
          </w:p>
        </w:tc>
        <w:tc>
          <w:tcPr>
            <w:tcW w:w="1977" w:type="dxa"/>
          </w:tcPr>
          <w:p w:rsidR="00C478EF" w:rsidRDefault="00C478EF" w:rsidP="00C478E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1-8</w:t>
            </w:r>
          </w:p>
        </w:tc>
      </w:tr>
      <w:tr w:rsidR="00C478EF" w:rsidTr="00C478EF">
        <w:trPr>
          <w:trHeight w:val="266"/>
        </w:trPr>
        <w:tc>
          <w:tcPr>
            <w:tcW w:w="2263" w:type="dxa"/>
          </w:tcPr>
          <w:p w:rsidR="00C478EF" w:rsidRDefault="00C478EF" w:rsidP="005B05F9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Okklusalplan</w:t>
            </w:r>
            <w:proofErr w:type="spellEnd"/>
            <w:r>
              <w:rPr>
                <w:szCs w:val="24"/>
              </w:rPr>
              <w:t xml:space="preserve"> i OK</w:t>
            </w:r>
          </w:p>
          <w:p w:rsidR="00C478EF" w:rsidRDefault="00C478EF" w:rsidP="005B05F9">
            <w:pPr>
              <w:rPr>
                <w:szCs w:val="24"/>
              </w:rPr>
            </w:pPr>
            <w:r>
              <w:object w:dxaOrig="1230" w:dyaOrig="2130">
                <v:shape id="_x0000_i1026" type="#_x0000_t75" style="width:61.5pt;height:106.5pt" o:ole="">
                  <v:imagedata r:id="rId8" o:title=""/>
                </v:shape>
                <o:OLEObject Type="Embed" ProgID="PBrush" ShapeID="_x0000_i1026" DrawAspect="Content" ObjectID="_1577187227" r:id="rId9"/>
              </w:object>
            </w:r>
            <w:r>
              <w:br/>
            </w:r>
          </w:p>
        </w:tc>
        <w:tc>
          <w:tcPr>
            <w:tcW w:w="1977" w:type="dxa"/>
          </w:tcPr>
          <w:p w:rsidR="00C478EF" w:rsidRDefault="00C478EF" w:rsidP="00C478E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</w:tr>
      <w:tr w:rsidR="00C478EF" w:rsidTr="00C478EF">
        <w:trPr>
          <w:trHeight w:val="266"/>
        </w:trPr>
        <w:tc>
          <w:tcPr>
            <w:tcW w:w="2263" w:type="dxa"/>
          </w:tcPr>
          <w:p w:rsidR="00C478EF" w:rsidRDefault="00C478EF" w:rsidP="005B05F9">
            <w:pPr>
              <w:rPr>
                <w:szCs w:val="24"/>
              </w:rPr>
            </w:pPr>
            <w:r>
              <w:rPr>
                <w:szCs w:val="24"/>
              </w:rPr>
              <w:t xml:space="preserve">Lateralt </w:t>
            </w:r>
            <w:proofErr w:type="spellStart"/>
            <w:r>
              <w:rPr>
                <w:szCs w:val="24"/>
              </w:rPr>
              <w:t>cefalomogram</w:t>
            </w:r>
            <w:proofErr w:type="spellEnd"/>
          </w:p>
          <w:p w:rsidR="00C478EF" w:rsidRDefault="00C478EF" w:rsidP="005B05F9">
            <w:pPr>
              <w:rPr>
                <w:szCs w:val="24"/>
              </w:rPr>
            </w:pPr>
            <w:r>
              <w:object w:dxaOrig="2160" w:dyaOrig="1440">
                <v:shape id="_x0000_i1027" type="#_x0000_t75" style="width:108pt;height:1in" o:ole="">
                  <v:imagedata r:id="rId10" o:title=""/>
                </v:shape>
                <o:OLEObject Type="Embed" ProgID="PBrush" ShapeID="_x0000_i1027" DrawAspect="Content" ObjectID="_1577187228" r:id="rId11"/>
              </w:object>
            </w:r>
            <w:r>
              <w:rPr>
                <w:szCs w:val="24"/>
              </w:rPr>
              <w:br/>
            </w:r>
          </w:p>
        </w:tc>
        <w:tc>
          <w:tcPr>
            <w:tcW w:w="1977" w:type="dxa"/>
          </w:tcPr>
          <w:p w:rsidR="00C478EF" w:rsidRDefault="00C478EF" w:rsidP="00C478E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2-3</w:t>
            </w:r>
          </w:p>
        </w:tc>
      </w:tr>
      <w:tr w:rsidR="00C478EF" w:rsidTr="00C478EF">
        <w:trPr>
          <w:trHeight w:val="256"/>
        </w:trPr>
        <w:tc>
          <w:tcPr>
            <w:tcW w:w="2263" w:type="dxa"/>
          </w:tcPr>
          <w:p w:rsidR="00C478EF" w:rsidRDefault="00C478EF" w:rsidP="005B05F9">
            <w:r>
              <w:rPr>
                <w:szCs w:val="24"/>
              </w:rPr>
              <w:t>Panorama</w:t>
            </w:r>
            <w:r>
              <w:rPr>
                <w:szCs w:val="24"/>
              </w:rPr>
              <w:br/>
            </w:r>
            <w:r>
              <w:object w:dxaOrig="1800" w:dyaOrig="930">
                <v:shape id="_x0000_i1028" type="#_x0000_t75" style="width:90pt;height:46.5pt" o:ole="">
                  <v:imagedata r:id="rId12" o:title=""/>
                </v:shape>
                <o:OLEObject Type="Embed" ProgID="PBrush" ShapeID="_x0000_i1028" DrawAspect="Content" ObjectID="_1577187229" r:id="rId13"/>
              </w:object>
            </w:r>
          </w:p>
          <w:p w:rsidR="00C478EF" w:rsidRDefault="00C478EF" w:rsidP="005B05F9">
            <w:pPr>
              <w:rPr>
                <w:szCs w:val="24"/>
              </w:rPr>
            </w:pPr>
          </w:p>
        </w:tc>
        <w:tc>
          <w:tcPr>
            <w:tcW w:w="1977" w:type="dxa"/>
          </w:tcPr>
          <w:p w:rsidR="00C478EF" w:rsidRDefault="00C478EF" w:rsidP="00C478E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4-30</w:t>
            </w:r>
          </w:p>
        </w:tc>
      </w:tr>
      <w:tr w:rsidR="00C478EF" w:rsidTr="00C478EF">
        <w:trPr>
          <w:trHeight w:val="256"/>
        </w:trPr>
        <w:tc>
          <w:tcPr>
            <w:tcW w:w="2263" w:type="dxa"/>
          </w:tcPr>
          <w:p w:rsidR="00C478EF" w:rsidRDefault="00C478EF" w:rsidP="005B05F9">
            <w:pPr>
              <w:rPr>
                <w:szCs w:val="24"/>
              </w:rPr>
            </w:pPr>
            <w:r>
              <w:rPr>
                <w:szCs w:val="24"/>
              </w:rPr>
              <w:t>Tværsnit</w:t>
            </w:r>
            <w:r w:rsidR="008C53CE">
              <w:rPr>
                <w:szCs w:val="24"/>
              </w:rPr>
              <w:t>s</w:t>
            </w:r>
            <w:r>
              <w:rPr>
                <w:szCs w:val="24"/>
              </w:rPr>
              <w:t>tomografi (1 snit)</w:t>
            </w:r>
          </w:p>
          <w:p w:rsidR="00C478EF" w:rsidRDefault="00C478EF" w:rsidP="005B05F9">
            <w:pPr>
              <w:rPr>
                <w:szCs w:val="24"/>
              </w:rPr>
            </w:pPr>
          </w:p>
        </w:tc>
        <w:tc>
          <w:tcPr>
            <w:tcW w:w="1977" w:type="dxa"/>
          </w:tcPr>
          <w:p w:rsidR="00C478EF" w:rsidRDefault="00C478EF" w:rsidP="00C478E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1-180</w:t>
            </w:r>
          </w:p>
        </w:tc>
      </w:tr>
      <w:tr w:rsidR="00C478EF" w:rsidTr="00C478EF">
        <w:trPr>
          <w:trHeight w:val="266"/>
        </w:trPr>
        <w:tc>
          <w:tcPr>
            <w:tcW w:w="2263" w:type="dxa"/>
          </w:tcPr>
          <w:p w:rsidR="00C478EF" w:rsidRDefault="00C478EF" w:rsidP="005B05F9">
            <w:r>
              <w:rPr>
                <w:szCs w:val="24"/>
              </w:rPr>
              <w:t>CT af OK</w:t>
            </w:r>
            <w:r>
              <w:rPr>
                <w:szCs w:val="24"/>
              </w:rPr>
              <w:br/>
            </w:r>
            <w:r>
              <w:object w:dxaOrig="1790" w:dyaOrig="1780">
                <v:shape id="_x0000_i1029" type="#_x0000_t75" style="width:89.5pt;height:89pt" o:ole="">
                  <v:imagedata r:id="rId14" o:title=""/>
                </v:shape>
                <o:OLEObject Type="Embed" ProgID="PBrush" ShapeID="_x0000_i1029" DrawAspect="Content" ObjectID="_1577187230" r:id="rId15"/>
              </w:object>
            </w:r>
          </w:p>
          <w:p w:rsidR="00C478EF" w:rsidRDefault="00C478EF" w:rsidP="005B05F9">
            <w:pPr>
              <w:rPr>
                <w:szCs w:val="24"/>
              </w:rPr>
            </w:pPr>
          </w:p>
        </w:tc>
        <w:tc>
          <w:tcPr>
            <w:tcW w:w="1977" w:type="dxa"/>
          </w:tcPr>
          <w:p w:rsidR="00C478EF" w:rsidRDefault="00C478EF" w:rsidP="00C478E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100-3.300</w:t>
            </w:r>
          </w:p>
        </w:tc>
      </w:tr>
      <w:tr w:rsidR="00C478EF" w:rsidTr="00C478EF">
        <w:trPr>
          <w:trHeight w:val="266"/>
        </w:trPr>
        <w:tc>
          <w:tcPr>
            <w:tcW w:w="2263" w:type="dxa"/>
          </w:tcPr>
          <w:p w:rsidR="00C478EF" w:rsidRDefault="00C478EF" w:rsidP="005B05F9">
            <w:r>
              <w:rPr>
                <w:szCs w:val="24"/>
              </w:rPr>
              <w:t>CT af UK</w:t>
            </w:r>
            <w:r>
              <w:rPr>
                <w:szCs w:val="24"/>
              </w:rPr>
              <w:br/>
            </w:r>
            <w:r>
              <w:object w:dxaOrig="1800" w:dyaOrig="1800">
                <v:shape id="_x0000_i1030" type="#_x0000_t75" style="width:90pt;height:90pt" o:ole="">
                  <v:imagedata r:id="rId16" o:title=""/>
                </v:shape>
                <o:OLEObject Type="Embed" ProgID="PBrush" ShapeID="_x0000_i1030" DrawAspect="Content" ObjectID="_1577187231" r:id="rId17"/>
              </w:object>
            </w:r>
          </w:p>
          <w:p w:rsidR="00BD1C1E" w:rsidRDefault="00BD1C1E" w:rsidP="005B05F9">
            <w:pPr>
              <w:rPr>
                <w:szCs w:val="24"/>
              </w:rPr>
            </w:pPr>
          </w:p>
        </w:tc>
        <w:tc>
          <w:tcPr>
            <w:tcW w:w="1977" w:type="dxa"/>
          </w:tcPr>
          <w:p w:rsidR="00C478EF" w:rsidRDefault="00C478EF" w:rsidP="00C478E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350-1.200</w:t>
            </w:r>
          </w:p>
        </w:tc>
      </w:tr>
    </w:tbl>
    <w:p w:rsidR="005B05F9" w:rsidRDefault="005B05F9" w:rsidP="005B05F9">
      <w:pPr>
        <w:rPr>
          <w:szCs w:val="24"/>
        </w:rPr>
      </w:pPr>
    </w:p>
    <w:p w:rsidR="001B41B4" w:rsidRDefault="001B41B4" w:rsidP="005B05F9">
      <w:pPr>
        <w:rPr>
          <w:szCs w:val="24"/>
        </w:rPr>
      </w:pPr>
    </w:p>
    <w:p w:rsidR="007D4587" w:rsidRDefault="00B52437" w:rsidP="005B05F9">
      <w:pPr>
        <w:rPr>
          <w:szCs w:val="24"/>
          <w:u w:val="single"/>
        </w:rPr>
      </w:pPr>
      <w:r>
        <w:rPr>
          <w:szCs w:val="24"/>
          <w:u w:val="single"/>
        </w:rPr>
        <w:t>Eksamensorienterede analogier</w:t>
      </w:r>
    </w:p>
    <w:p w:rsidR="007D4587" w:rsidRDefault="007D4587" w:rsidP="007D4587">
      <w:pPr>
        <w:pStyle w:val="Listeafsnit"/>
        <w:numPr>
          <w:ilvl w:val="0"/>
          <w:numId w:val="8"/>
        </w:numPr>
        <w:rPr>
          <w:szCs w:val="24"/>
        </w:rPr>
      </w:pPr>
      <w:r>
        <w:rPr>
          <w:szCs w:val="24"/>
        </w:rPr>
        <w:t>1 intraoral optagelse (1-8 uSv) = 2-24 timers baggrundsstråling (forskellig ift. landsdel)</w:t>
      </w:r>
    </w:p>
    <w:p w:rsidR="007D4587" w:rsidRDefault="007D4587" w:rsidP="007D4587">
      <w:pPr>
        <w:pStyle w:val="Listeafsnit"/>
        <w:numPr>
          <w:ilvl w:val="0"/>
          <w:numId w:val="8"/>
        </w:numPr>
        <w:rPr>
          <w:szCs w:val="24"/>
        </w:rPr>
      </w:pPr>
      <w:r>
        <w:rPr>
          <w:szCs w:val="24"/>
        </w:rPr>
        <w:t xml:space="preserve">Helstatus med rektangulær tubus = 4,5 dags baggrundsstråling </w:t>
      </w:r>
    </w:p>
    <w:p w:rsidR="007D4587" w:rsidRDefault="007D4587" w:rsidP="007D4587">
      <w:pPr>
        <w:pStyle w:val="Listeafsnit"/>
        <w:numPr>
          <w:ilvl w:val="0"/>
          <w:numId w:val="8"/>
        </w:numPr>
        <w:rPr>
          <w:szCs w:val="24"/>
        </w:rPr>
      </w:pPr>
      <w:r>
        <w:rPr>
          <w:szCs w:val="24"/>
        </w:rPr>
        <w:t>Helstatus med cirkulær tubus = 47 dages baggrundsstråling</w:t>
      </w:r>
    </w:p>
    <w:p w:rsidR="007D4587" w:rsidRPr="00E30372" w:rsidRDefault="007D4587" w:rsidP="00E30372">
      <w:pPr>
        <w:rPr>
          <w:szCs w:val="24"/>
        </w:rPr>
      </w:pPr>
    </w:p>
    <w:p w:rsidR="00863DD9" w:rsidRPr="005B05F9" w:rsidRDefault="00863DD9" w:rsidP="005B05F9">
      <w:pPr>
        <w:ind w:left="360"/>
        <w:rPr>
          <w:szCs w:val="24"/>
          <w:u w:val="single"/>
        </w:rPr>
      </w:pPr>
      <w:r w:rsidRPr="005B05F9">
        <w:rPr>
          <w:szCs w:val="24"/>
        </w:rPr>
        <w:br/>
      </w:r>
    </w:p>
    <w:p w:rsidR="00863DD9" w:rsidRPr="00863DD9" w:rsidRDefault="00863DD9" w:rsidP="00863DD9">
      <w:pPr>
        <w:ind w:left="360"/>
        <w:rPr>
          <w:szCs w:val="24"/>
          <w:u w:val="single"/>
        </w:rPr>
      </w:pPr>
    </w:p>
    <w:sectPr w:rsidR="00863DD9" w:rsidRPr="00863DD9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C5675"/>
    <w:multiLevelType w:val="hybridMultilevel"/>
    <w:tmpl w:val="48845D26"/>
    <w:lvl w:ilvl="0" w:tplc="044E9EE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vertAlign w:val="baseline"/>
      </w:rPr>
    </w:lvl>
    <w:lvl w:ilvl="1" w:tplc="040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1303F28"/>
    <w:multiLevelType w:val="hybridMultilevel"/>
    <w:tmpl w:val="375082E8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1B2754"/>
    <w:multiLevelType w:val="hybridMultilevel"/>
    <w:tmpl w:val="7B2A64DE"/>
    <w:lvl w:ilvl="0" w:tplc="F07423AA">
      <w:start w:val="1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8854C2E"/>
    <w:multiLevelType w:val="hybridMultilevel"/>
    <w:tmpl w:val="6C16F510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AC1900"/>
    <w:multiLevelType w:val="hybridMultilevel"/>
    <w:tmpl w:val="E07C7404"/>
    <w:lvl w:ilvl="0" w:tplc="499097E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vertAlign w:val="baseline"/>
      </w:rPr>
    </w:lvl>
    <w:lvl w:ilvl="1" w:tplc="040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99B79D6"/>
    <w:multiLevelType w:val="hybridMultilevel"/>
    <w:tmpl w:val="B41C2D08"/>
    <w:lvl w:ilvl="0" w:tplc="040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99D1D03"/>
    <w:multiLevelType w:val="hybridMultilevel"/>
    <w:tmpl w:val="BCCEA5FA"/>
    <w:lvl w:ilvl="0" w:tplc="10864DBC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A453FF"/>
    <w:multiLevelType w:val="hybridMultilevel"/>
    <w:tmpl w:val="349A6324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2"/>
  </w:num>
  <w:num w:numId="6">
    <w:abstractNumId w:val="0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78E"/>
    <w:rsid w:val="000D0B2B"/>
    <w:rsid w:val="001727BD"/>
    <w:rsid w:val="001B41B4"/>
    <w:rsid w:val="00271857"/>
    <w:rsid w:val="002859F7"/>
    <w:rsid w:val="002B25BB"/>
    <w:rsid w:val="002C6F16"/>
    <w:rsid w:val="002E1138"/>
    <w:rsid w:val="002F7906"/>
    <w:rsid w:val="00303611"/>
    <w:rsid w:val="00323710"/>
    <w:rsid w:val="00346A2D"/>
    <w:rsid w:val="004848DA"/>
    <w:rsid w:val="004C6F86"/>
    <w:rsid w:val="005B05F9"/>
    <w:rsid w:val="007068EC"/>
    <w:rsid w:val="0073606C"/>
    <w:rsid w:val="00776D42"/>
    <w:rsid w:val="007D2E58"/>
    <w:rsid w:val="007D4587"/>
    <w:rsid w:val="00863DD9"/>
    <w:rsid w:val="008C53CE"/>
    <w:rsid w:val="009447F3"/>
    <w:rsid w:val="00975CCD"/>
    <w:rsid w:val="00AB15F8"/>
    <w:rsid w:val="00AF376D"/>
    <w:rsid w:val="00B25D02"/>
    <w:rsid w:val="00B52437"/>
    <w:rsid w:val="00BD078E"/>
    <w:rsid w:val="00BD1C1E"/>
    <w:rsid w:val="00C478EF"/>
    <w:rsid w:val="00C54CA9"/>
    <w:rsid w:val="00CC6D27"/>
    <w:rsid w:val="00E011F0"/>
    <w:rsid w:val="00E30372"/>
    <w:rsid w:val="00E4652F"/>
    <w:rsid w:val="00F2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54A36"/>
  <w15:chartTrackingRefBased/>
  <w15:docId w15:val="{0ADADC76-A77B-4362-80C1-CF727BB4F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4848DA"/>
    <w:pPr>
      <w:ind w:left="720"/>
      <w:contextualSpacing/>
    </w:pPr>
  </w:style>
  <w:style w:type="table" w:styleId="Tabel-Gitter">
    <w:name w:val="Table Grid"/>
    <w:basedOn w:val="Tabel-Normal"/>
    <w:uiPriority w:val="39"/>
    <w:rsid w:val="005B05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4.bin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5.png"/><Relationship Id="rId17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oleObject" Target="embeddings/oleObject5.bin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1670</TotalTime>
  <Pages>1</Pages>
  <Words>932</Words>
  <Characters>5690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Jeppe Følner</dc:creator>
  <cp:keywords/>
  <dc:description/>
  <cp:lastModifiedBy>Jeppe Følner</cp:lastModifiedBy>
  <cp:revision>10</cp:revision>
  <dcterms:created xsi:type="dcterms:W3CDTF">2018-01-06T19:35:00Z</dcterms:created>
  <dcterms:modified xsi:type="dcterms:W3CDTF">2018-01-11T13:47:00Z</dcterms:modified>
</cp:coreProperties>
</file>