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3B64" w:rsidRDefault="005C3B64" w:rsidP="00E17584">
      <w:pPr>
        <w:rPr>
          <w:b/>
          <w:color w:val="0070C0"/>
          <w:sz w:val="24"/>
        </w:rPr>
      </w:pPr>
      <w:r w:rsidRPr="005C3B64">
        <w:rPr>
          <w:b/>
          <w:noProof/>
          <w:color w:val="0070C0"/>
          <w:sz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487680</wp:posOffset>
                </wp:positionV>
                <wp:extent cx="6210300" cy="1404620"/>
                <wp:effectExtent l="57150" t="38100" r="57150" b="80645"/>
                <wp:wrapSquare wrapText="bothSides"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140462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6F32" w:rsidRPr="00731E3B" w:rsidRDefault="00A56F32" w:rsidP="00AF1622">
                            <w:pPr>
                              <w:jc w:val="center"/>
                              <w:rPr>
                                <w:outline/>
                                <w:color w:val="000000" w:themeColor="text1"/>
                                <w:sz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31E3B">
                              <w:rPr>
                                <w:outline/>
                                <w:color w:val="000000" w:themeColor="text1"/>
                                <w:sz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2. Panoramaoptagelser (OP)</w:t>
                            </w:r>
                            <w:r w:rsidRPr="00731E3B">
                              <w:rPr>
                                <w:outline/>
                                <w:color w:val="000000" w:themeColor="text1"/>
                                <w:sz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</w:r>
                            <w:r w:rsidRPr="00731E3B">
                              <w:rPr>
                                <w:i/>
                                <w:outline/>
                                <w:color w:val="000000" w:themeColor="text1"/>
                                <w:sz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”</w:t>
                            </w:r>
                            <w:r w:rsidRPr="00731E3B">
                              <w:rPr>
                                <w:i/>
                                <w:outline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Hvordan fungerer det og hvad er dets </w:t>
                            </w:r>
                            <w:r w:rsidR="00731E3B" w:rsidRPr="00731E3B">
                              <w:rPr>
                                <w:i/>
                                <w:outline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karakteristika</w:t>
                            </w:r>
                            <w:r w:rsidRPr="00731E3B">
                              <w:rPr>
                                <w:i/>
                                <w:outline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?”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1.8pt;margin-top:38.4pt;width:489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" fillcolor="#4f7ac7 [3028]" stroked="f">
                <v:fill color2="#416fc3 [3172]" rotate="t" colors="0 #6083cb;.5 #3e70ca;1 #2e61ba" focus="100%" type="gradient">
                  <o:fill v:ext="view" type="gradientUnscaled"/>
                </v:fill>
                <v:shadow on="t" color="black" opacity="41287f" offset="0,1.5pt"/>
                <v:textbox style="mso-fit-shape-to-text:t">
                  <w:txbxContent>
                    <w:p w:rsidR="00A56F32" w:rsidRPr="00731E3B" w:rsidRDefault="00A56F32" w:rsidP="00AF1622">
                      <w:pPr>
                        <w:jc w:val="center"/>
                        <w:rPr>
                          <w:outline/>
                          <w:color w:val="000000" w:themeColor="text1"/>
                          <w:sz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31E3B">
                        <w:rPr>
                          <w:outline/>
                          <w:color w:val="000000" w:themeColor="text1"/>
                          <w:sz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2. Panoramaoptagelser (OP)</w:t>
                      </w:r>
                      <w:r w:rsidRPr="00731E3B">
                        <w:rPr>
                          <w:outline/>
                          <w:color w:val="000000" w:themeColor="text1"/>
                          <w:sz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</w:r>
                      <w:r w:rsidRPr="00731E3B">
                        <w:rPr>
                          <w:i/>
                          <w:outline/>
                          <w:color w:val="000000" w:themeColor="text1"/>
                          <w:sz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”</w:t>
                      </w:r>
                      <w:r w:rsidRPr="00731E3B">
                        <w:rPr>
                          <w:i/>
                          <w:outline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Hvordan fungerer det og hvad er dets </w:t>
                      </w:r>
                      <w:r w:rsidR="00731E3B" w:rsidRPr="00731E3B">
                        <w:rPr>
                          <w:i/>
                          <w:outline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karakteristika</w:t>
                      </w:r>
                      <w:r w:rsidRPr="00731E3B">
                        <w:rPr>
                          <w:i/>
                          <w:outline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?”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0623B6" w:rsidRPr="00C62F97" w:rsidRDefault="000623B6" w:rsidP="00E17584">
      <w:pPr>
        <w:rPr>
          <w:b/>
          <w:color w:val="0070C0"/>
          <w:sz w:val="24"/>
        </w:rPr>
      </w:pPr>
      <w:r w:rsidRPr="00C62F97">
        <w:rPr>
          <w:b/>
          <w:color w:val="0070C0"/>
        </w:rPr>
        <w:t>Karakteristika for OP</w:t>
      </w:r>
      <w:r w:rsidR="00C62F97">
        <w:rPr>
          <w:color w:val="0070C0"/>
          <w:sz w:val="24"/>
        </w:rPr>
        <w:br/>
      </w:r>
      <w:r w:rsidR="00C62F97" w:rsidRPr="00C62F97">
        <w:rPr>
          <w:u w:val="single"/>
        </w:rPr>
        <w:t>Type</w:t>
      </w:r>
      <w:r w:rsidR="00C62F97">
        <w:rPr>
          <w:u w:val="single"/>
        </w:rPr>
        <w:br/>
      </w:r>
      <w:r w:rsidR="00C62F97">
        <w:t>Tomografisk optagelse – dvs. snitvis optagelse (mere herom</w:t>
      </w:r>
      <w:r w:rsidR="00F24C57">
        <w:t xml:space="preserve"> nedenfor</w:t>
      </w:r>
      <w:r w:rsidR="00C62F97">
        <w:t>)</w:t>
      </w:r>
      <w:r>
        <w:rPr>
          <w:b/>
          <w:color w:val="0070C0"/>
          <w:sz w:val="24"/>
        </w:rPr>
        <w:br/>
      </w:r>
      <w:r w:rsidRPr="000623B6">
        <w:rPr>
          <w:u w:val="single"/>
        </w:rPr>
        <w:t>Gengiver</w:t>
      </w:r>
      <w:r w:rsidRPr="000623B6">
        <w:br/>
        <w:t>Alle tænder</w:t>
      </w:r>
      <w:r w:rsidRPr="000623B6">
        <w:br/>
        <w:t>Over- og underkæbe</w:t>
      </w:r>
      <w:r w:rsidRPr="000623B6">
        <w:br/>
        <w:t>Begge kæbeled- og huler</w:t>
      </w:r>
      <w:r w:rsidRPr="000623B6">
        <w:rPr>
          <w:b/>
          <w:color w:val="0070C0"/>
        </w:rPr>
        <w:br/>
      </w:r>
      <w:r w:rsidRPr="000623B6">
        <w:rPr>
          <w:u w:val="single"/>
        </w:rPr>
        <w:t>Optagelsesområde</w:t>
      </w:r>
      <w:r w:rsidRPr="000623B6">
        <w:br/>
        <w:t>180</w:t>
      </w:r>
      <w:r w:rsidRPr="000623B6">
        <w:rPr>
          <w:vertAlign w:val="superscript"/>
        </w:rPr>
        <w:t xml:space="preserve">o </w:t>
      </w:r>
      <w:r w:rsidRPr="000623B6">
        <w:t>om den stationære patient</w:t>
      </w:r>
      <w:r w:rsidRPr="000623B6">
        <w:br/>
      </w:r>
      <w:r w:rsidRPr="000623B6">
        <w:rPr>
          <w:u w:val="single"/>
        </w:rPr>
        <w:t>Strålingsvinkel/eksponeringsvinkel</w:t>
      </w:r>
      <w:r w:rsidRPr="000623B6">
        <w:br/>
        <w:t>8</w:t>
      </w:r>
      <w:r w:rsidRPr="000623B6">
        <w:rPr>
          <w:vertAlign w:val="superscript"/>
        </w:rPr>
        <w:t xml:space="preserve">o </w:t>
      </w:r>
      <w:r w:rsidRPr="000623B6">
        <w:t>nedefra - hvorfor billedet forstørres med ca. 30 % ift. en vinkel på 0 %</w:t>
      </w:r>
      <w:r w:rsidRPr="000623B6">
        <w:br/>
      </w:r>
      <w:r w:rsidRPr="000623B6">
        <w:rPr>
          <w:u w:val="single"/>
        </w:rPr>
        <w:t>Eksponeringstid</w:t>
      </w:r>
      <w:r w:rsidRPr="000623B6">
        <w:br/>
        <w:t xml:space="preserve">13-18 sek (lang) </w:t>
      </w:r>
      <w:r w:rsidRPr="000623B6">
        <w:br/>
      </w:r>
      <w:r w:rsidRPr="000623B6">
        <w:rPr>
          <w:u w:val="single"/>
        </w:rPr>
        <w:t>Stråledosis</w:t>
      </w:r>
      <w:r w:rsidRPr="000623B6">
        <w:br/>
      </w:r>
      <w:r w:rsidRPr="00F24C57">
        <w:rPr>
          <w:b/>
        </w:rPr>
        <w:t>4-30 uSv</w:t>
      </w:r>
    </w:p>
    <w:p w:rsidR="00CA6818" w:rsidRPr="00636167" w:rsidRDefault="009E1FAA" w:rsidP="00E17584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2057400" cy="2148205"/>
            <wp:effectExtent l="0" t="0" r="0" b="4445"/>
            <wp:wrapSquare wrapText="bothSides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14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F33A1">
        <w:rPr>
          <w:noProof/>
        </w:rPr>
        <w:drawing>
          <wp:anchor distT="0" distB="0" distL="114300" distR="114300" simplePos="0" relativeHeight="251667456" behindDoc="0" locked="0" layoutInCell="1" allowOverlap="1" wp14:anchorId="17D5896C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1733550" cy="2216150"/>
            <wp:effectExtent l="0" t="0" r="0" b="0"/>
            <wp:wrapSquare wrapText="bothSides"/>
            <wp:docPr id="11" name="Bille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6818" w:rsidRPr="00FF33A1">
        <w:rPr>
          <w:b/>
          <w:color w:val="0070C0"/>
        </w:rPr>
        <w:t>Apparatur</w:t>
      </w:r>
      <w:r w:rsidR="00CA6818" w:rsidRPr="00FF33A1">
        <w:rPr>
          <w:b/>
          <w:color w:val="0070C0"/>
        </w:rPr>
        <w:br/>
      </w:r>
      <w:r w:rsidR="00CA6818" w:rsidRPr="00FF33A1">
        <w:t>Apparatet består af en filmplade og et røntgenrør</w:t>
      </w:r>
      <w:r w:rsidR="00CA6818">
        <w:t xml:space="preserve"> (fokus)</w:t>
      </w:r>
      <w:r w:rsidR="00CA6818" w:rsidRPr="00FF33A1">
        <w:t xml:space="preserve">, forbundet af en </w:t>
      </w:r>
      <w:r w:rsidR="00CA6818" w:rsidRPr="00FF33A1">
        <w:rPr>
          <w:i/>
        </w:rPr>
        <w:t>forbindelsesbro</w:t>
      </w:r>
      <w:r w:rsidR="00CA6818" w:rsidRPr="00FF33A1">
        <w:t xml:space="preserve">. </w:t>
      </w:r>
      <w:r w:rsidR="00CA6818" w:rsidRPr="00FF33A1">
        <w:br/>
        <w:t>Film og røntgenrør bevæger sig 180</w:t>
      </w:r>
      <w:r w:rsidR="00CA6818" w:rsidRPr="00FF33A1">
        <w:rPr>
          <w:vertAlign w:val="superscript"/>
        </w:rPr>
        <w:t xml:space="preserve">o </w:t>
      </w:r>
      <w:r w:rsidR="00CA6818" w:rsidRPr="00FF33A1">
        <w:t>grader om den stationære patient</w:t>
      </w:r>
      <w:r w:rsidR="00636167">
        <w:t xml:space="preserve"> og f</w:t>
      </w:r>
      <w:r w:rsidR="00CA6818" w:rsidRPr="00FF33A1">
        <w:t>okus-film-afstand</w:t>
      </w:r>
      <w:r w:rsidR="00636167">
        <w:t>en</w:t>
      </w:r>
      <w:r w:rsidR="00CA6818" w:rsidRPr="00FF33A1">
        <w:t xml:space="preserve"> er under hele optagelsen konstant. </w:t>
      </w:r>
      <w:r w:rsidR="00636167">
        <w:br/>
        <w:t>Apparatet består desuden af en bidepind og en hagestøtte</w:t>
      </w:r>
      <w:r w:rsidR="00636167">
        <w:br/>
      </w:r>
    </w:p>
    <w:p w:rsidR="003232C0" w:rsidRPr="00FF33A1" w:rsidRDefault="00537EDE" w:rsidP="00E17584">
      <w:r w:rsidRPr="00FF33A1">
        <w:rPr>
          <w:b/>
          <w:color w:val="0070C0"/>
        </w:rPr>
        <w:t>Virkningsmetode</w:t>
      </w:r>
      <w:r w:rsidR="004F5B57" w:rsidRPr="00FF33A1">
        <w:rPr>
          <w:b/>
          <w:color w:val="0070C0"/>
        </w:rPr>
        <w:br/>
      </w:r>
      <w:r w:rsidR="004F5B57" w:rsidRPr="00FF33A1">
        <w:t xml:space="preserve">Almindelige røntgenbilleder er såkaldte summationsoptagelser – </w:t>
      </w:r>
      <w:r w:rsidR="003232C0" w:rsidRPr="00FF33A1">
        <w:t>mellem film og tubus absorberes strålerne i hårdtvæv</w:t>
      </w:r>
      <w:r w:rsidR="00CC27E2">
        <w:t>,</w:t>
      </w:r>
      <w:r w:rsidR="003232C0" w:rsidRPr="00FF33A1">
        <w:t xml:space="preserve"> uanset hvornår røntgenstrålerne bremses</w:t>
      </w:r>
      <w:r w:rsidR="00C31E7F" w:rsidRPr="00FF33A1">
        <w:t xml:space="preserve"> mellem de to komponenter</w:t>
      </w:r>
      <w:r w:rsidR="00A52E44" w:rsidRPr="00FF33A1">
        <w:t>.</w:t>
      </w:r>
      <w:r w:rsidR="003232C0" w:rsidRPr="00FF33A1">
        <w:t xml:space="preserve"> Oplysningerne</w:t>
      </w:r>
      <w:r w:rsidR="00C31E7F" w:rsidRPr="00FF33A1">
        <w:t xml:space="preserve">, dvs. absorberingen af strålerne, </w:t>
      </w:r>
      <w:r w:rsidR="003232C0" w:rsidRPr="00FF33A1">
        <w:t>bliver altså så at sige summeret</w:t>
      </w:r>
      <w:r w:rsidR="00C31E7F" w:rsidRPr="00FF33A1">
        <w:t xml:space="preserve"> i ét på filmen</w:t>
      </w:r>
      <w:r w:rsidR="00A02981" w:rsidRPr="00FF33A1">
        <w:t xml:space="preserve">. </w:t>
      </w:r>
      <w:r w:rsidR="003232C0" w:rsidRPr="00FF33A1">
        <w:br/>
      </w:r>
      <w:r w:rsidR="00A52E44" w:rsidRPr="00FF33A1">
        <w:t xml:space="preserve">Der tages ét billede, </w:t>
      </w:r>
      <w:r w:rsidR="0028039E" w:rsidRPr="00FF33A1">
        <w:t xml:space="preserve">fra én vinkel, </w:t>
      </w:r>
      <w:r w:rsidR="00A52E44" w:rsidRPr="00FF33A1">
        <w:t xml:space="preserve">som fylder hele filmen. </w:t>
      </w:r>
      <w:r w:rsidR="00A52E44" w:rsidRPr="00FF33A1">
        <w:br/>
      </w:r>
      <w:r w:rsidR="004F5B57" w:rsidRPr="00FF33A1">
        <w:t>Ønsker man at tage et billede af hele patientens kæbeparti</w:t>
      </w:r>
      <w:r w:rsidR="00FF33A1" w:rsidRPr="00FF33A1">
        <w:t xml:space="preserve"> fra siden af,</w:t>
      </w:r>
      <w:r w:rsidR="004F5B57" w:rsidRPr="00FF33A1">
        <w:t xml:space="preserve"> vil højre og venstre side af kæben således </w:t>
      </w:r>
      <w:r w:rsidR="00696C62" w:rsidRPr="00FF33A1">
        <w:t xml:space="preserve">med et konventionelt røntgenbillede </w:t>
      </w:r>
      <w:r w:rsidR="004F5B57" w:rsidRPr="00FF33A1">
        <w:t>fremstå ”i ét</w:t>
      </w:r>
      <w:r w:rsidR="00696C62" w:rsidRPr="00FF33A1">
        <w:t>”</w:t>
      </w:r>
      <w:r w:rsidR="00C31E7F" w:rsidRPr="00FF33A1">
        <w:t xml:space="preserve"> og være svært adskillige</w:t>
      </w:r>
      <w:r w:rsidR="0012408D" w:rsidRPr="00FF33A1">
        <w:t xml:space="preserve"> samt overlappende</w:t>
      </w:r>
      <w:r w:rsidR="005D578B" w:rsidRPr="00FF33A1">
        <w:t>:</w:t>
      </w:r>
      <w:r w:rsidR="00696C62" w:rsidRPr="00FF33A1">
        <w:br/>
      </w:r>
      <w:r w:rsidR="00696C62" w:rsidRPr="00FF33A1">
        <w:lastRenderedPageBreak/>
        <w:br/>
      </w:r>
      <w:r w:rsidR="00E17584" w:rsidRPr="00FF33A1">
        <w:rPr>
          <w:noProof/>
          <w:sz w:val="20"/>
        </w:rPr>
        <w:drawing>
          <wp:inline distT="0" distB="0" distL="0" distR="0">
            <wp:extent cx="2514600" cy="2675650"/>
            <wp:effectExtent l="0" t="0" r="0" b="0"/>
            <wp:docPr id="2" name="Billede 2" descr="Billedresultat for x ray head late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ledresultat for x ray head lateral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2" r="13832" b="4229"/>
                    <a:stretch/>
                  </pic:blipFill>
                  <pic:spPr bwMode="auto">
                    <a:xfrm>
                      <a:off x="0" y="0"/>
                      <a:ext cx="2548223" cy="271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2E44" w:rsidRPr="00FF33A1" w:rsidRDefault="0028039E" w:rsidP="004F5B57">
      <w:r w:rsidRPr="00FF33A1">
        <w:t>Ved panoramaoptagelser</w:t>
      </w:r>
      <w:r w:rsidR="005D578B" w:rsidRPr="00FF33A1">
        <w:t xml:space="preserve"> (OP’er) </w:t>
      </w:r>
      <w:r w:rsidRPr="00FF33A1">
        <w:t xml:space="preserve">inddeles kæben </w:t>
      </w:r>
      <w:r w:rsidR="00FF33A1" w:rsidRPr="00FF33A1">
        <w:t xml:space="preserve">til forskel herfra </w:t>
      </w:r>
      <w:r w:rsidRPr="00FF33A1">
        <w:t>i forskellige snit (</w:t>
      </w:r>
      <w:r w:rsidR="00FF33A1" w:rsidRPr="00FF33A1">
        <w:t>man kan forestille sig et rugbrød i skiver</w:t>
      </w:r>
      <w:r w:rsidRPr="00FF33A1">
        <w:t xml:space="preserve">). Der tages ét billede pr. snit, og der anlægges en ny vinkel til hvert enkelt billede. Hvert enkelt </w:t>
      </w:r>
      <w:r w:rsidR="00CC27E2">
        <w:t>skud</w:t>
      </w:r>
      <w:r w:rsidRPr="00FF33A1">
        <w:t xml:space="preserve"> </w:t>
      </w:r>
      <w:r w:rsidR="00A02981" w:rsidRPr="00FF33A1">
        <w:t xml:space="preserve">med røntgenstrålerne </w:t>
      </w:r>
      <w:r w:rsidRPr="00FF33A1">
        <w:t xml:space="preserve">eksponerer kun </w:t>
      </w:r>
      <w:r w:rsidR="003232C0" w:rsidRPr="00FF33A1">
        <w:t>é</w:t>
      </w:r>
      <w:r w:rsidRPr="00FF33A1">
        <w:t>n brøkdel af filmen</w:t>
      </w:r>
      <w:r w:rsidR="00CC27E2">
        <w:t xml:space="preserve"> -</w:t>
      </w:r>
      <w:r w:rsidRPr="00FF33A1">
        <w:t xml:space="preserve"> den brøkdel der svarer til det pågældende snit. </w:t>
      </w:r>
      <w:r w:rsidR="00C62F97">
        <w:t xml:space="preserve">Denne snitvise afbildning benævnes (ligesom CT) en </w:t>
      </w:r>
      <w:r w:rsidR="00C62F97">
        <w:rPr>
          <w:b/>
        </w:rPr>
        <w:t>tomografisk optagelse</w:t>
      </w:r>
      <w:r w:rsidR="00C62F97">
        <w:t xml:space="preserve">. </w:t>
      </w:r>
      <w:r w:rsidR="00FF33A1" w:rsidRPr="00FF33A1">
        <w:br/>
      </w:r>
      <w:r w:rsidRPr="00FF33A1">
        <w:br/>
        <w:t xml:space="preserve">Lad os antage at det første snit, eller den første skive rugbrød, er venstre side af kæbepartiet – der tages nu </w:t>
      </w:r>
      <w:r w:rsidR="00FF33A1">
        <w:t>é</w:t>
      </w:r>
      <w:r w:rsidRPr="00FF33A1">
        <w:t xml:space="preserve">t billede af venstre side af kæbepartiet fra </w:t>
      </w:r>
      <w:r w:rsidR="00A02981" w:rsidRPr="00FF33A1">
        <w:t>é</w:t>
      </w:r>
      <w:r w:rsidRPr="00FF33A1">
        <w:t>n bestemt vinkel. Kun venstre side af filmen</w:t>
      </w:r>
      <w:r w:rsidR="003232C0" w:rsidRPr="00FF33A1">
        <w:t xml:space="preserve"> (den brøkdel der korresponderer med det første snit)</w:t>
      </w:r>
      <w:r w:rsidRPr="00FF33A1">
        <w:t xml:space="preserve"> eksponeres</w:t>
      </w:r>
      <w:r w:rsidR="00C31E7F" w:rsidRPr="00FF33A1">
        <w:t>! Resten af filmen er altså endnu fri for information.</w:t>
      </w:r>
      <w:r w:rsidRPr="00FF33A1">
        <w:t xml:space="preserve"> </w:t>
      </w:r>
      <w:r w:rsidR="003232C0" w:rsidRPr="00FF33A1">
        <w:t>Andet og næste snit</w:t>
      </w:r>
      <w:r w:rsidRPr="00FF33A1">
        <w:t xml:space="preserve">, dvs. </w:t>
      </w:r>
      <w:r w:rsidR="00C31E7F" w:rsidRPr="00FF33A1">
        <w:t xml:space="preserve">segmentet </w:t>
      </w:r>
      <w:r w:rsidRPr="00FF33A1">
        <w:t xml:space="preserve">til højre for det første snit, </w:t>
      </w:r>
      <w:r w:rsidR="00CC27E2">
        <w:t>eksponeres</w:t>
      </w:r>
      <w:r w:rsidRPr="00FF33A1">
        <w:t xml:space="preserve"> </w:t>
      </w:r>
      <w:r w:rsidR="003232C0" w:rsidRPr="00FF33A1">
        <w:t>nu fra en ny vinkel</w:t>
      </w:r>
      <w:r w:rsidR="00C31E7F" w:rsidRPr="00FF33A1">
        <w:t xml:space="preserve">, </w:t>
      </w:r>
      <w:r w:rsidR="005D578B" w:rsidRPr="00FF33A1">
        <w:t xml:space="preserve">efterhånden </w:t>
      </w:r>
      <w:r w:rsidR="00C31E7F" w:rsidRPr="00FF33A1">
        <w:t xml:space="preserve">som </w:t>
      </w:r>
      <w:r w:rsidR="003232C0" w:rsidRPr="00FF33A1">
        <w:t xml:space="preserve">både film og </w:t>
      </w:r>
      <w:r w:rsidR="00CC27E2">
        <w:t>fokus</w:t>
      </w:r>
      <w:r w:rsidR="003232C0" w:rsidRPr="00FF33A1">
        <w:t xml:space="preserve"> roterer om patienten. Da filmen </w:t>
      </w:r>
      <w:r w:rsidR="003232C0" w:rsidRPr="00FF33A1">
        <w:rPr>
          <w:i/>
        </w:rPr>
        <w:t>samtidig</w:t>
      </w:r>
      <w:r w:rsidR="005D578B" w:rsidRPr="00FF33A1">
        <w:rPr>
          <w:i/>
        </w:rPr>
        <w:t>t</w:t>
      </w:r>
      <w:r w:rsidR="003232C0" w:rsidRPr="00FF33A1">
        <w:t xml:space="preserve"> roterer</w:t>
      </w:r>
      <w:r w:rsidR="00205722" w:rsidRPr="00FF33A1">
        <w:t xml:space="preserve"> om sig selv</w:t>
      </w:r>
      <w:r w:rsidR="003232C0" w:rsidRPr="00FF33A1">
        <w:t xml:space="preserve">, er det nu kun den brøkdel der lå til højre for den brøkdel der korresponderede til det første snit, der nu eksponeres. Således undgås summation af hhv. </w:t>
      </w:r>
      <w:r w:rsidR="005D578B" w:rsidRPr="00FF33A1">
        <w:t xml:space="preserve">1. og 2. </w:t>
      </w:r>
      <w:r w:rsidR="003232C0" w:rsidRPr="00FF33A1">
        <w:t>snit, og princippet gælder på samme vis for de følgende snit</w:t>
      </w:r>
      <w:r w:rsidR="00A02981" w:rsidRPr="00FF33A1">
        <w:t>, til panoramaoptagelsen er færdig</w:t>
      </w:r>
      <w:r w:rsidR="003232C0" w:rsidRPr="00FF33A1">
        <w:t xml:space="preserve">: </w:t>
      </w:r>
    </w:p>
    <w:p w:rsidR="009E1FAA" w:rsidRDefault="006B73A0" w:rsidP="009E1FAA">
      <w:pPr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>
            <wp:extent cx="6115050" cy="3733800"/>
            <wp:effectExtent l="0" t="0" r="0" b="0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D80" w:rsidRDefault="006B73A0" w:rsidP="006B73A0">
      <w:pPr>
        <w:jc w:val="center"/>
        <w:rPr>
          <w:sz w:val="24"/>
        </w:rPr>
      </w:pPr>
      <w:r>
        <w:rPr>
          <w:noProof/>
        </w:rPr>
        <w:drawing>
          <wp:inline distT="0" distB="0" distL="0" distR="0">
            <wp:extent cx="3556000" cy="1769110"/>
            <wp:effectExtent l="0" t="0" r="6350" b="2540"/>
            <wp:docPr id="8" name="Billede 8" descr="Billedresultat for panoramic radiograp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illedresultat for panoramic radiograph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108" cy="1792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FAA" w:rsidRPr="009E1FAA" w:rsidRDefault="003232C0" w:rsidP="004F5B57">
      <w:pPr>
        <w:rPr>
          <w:sz w:val="20"/>
        </w:rPr>
      </w:pPr>
      <w:r w:rsidRPr="00036C33">
        <w:rPr>
          <w:i/>
          <w:sz w:val="16"/>
        </w:rPr>
        <w:t>Bemærk</w:t>
      </w:r>
      <w:r w:rsidRPr="00036C33">
        <w:rPr>
          <w:sz w:val="16"/>
        </w:rPr>
        <w:t xml:space="preserve"> at hver enkelt skud </w:t>
      </w:r>
      <w:r w:rsidR="00A02981" w:rsidRPr="00036C33">
        <w:rPr>
          <w:i/>
          <w:sz w:val="16"/>
        </w:rPr>
        <w:t>for sig</w:t>
      </w:r>
      <w:r w:rsidR="00A02981" w:rsidRPr="00036C33">
        <w:rPr>
          <w:sz w:val="16"/>
        </w:rPr>
        <w:t xml:space="preserve"> dog stadig er en summationsoptagelse af det hårdtvæv der befinder sig i det </w:t>
      </w:r>
      <w:r w:rsidR="00A02981" w:rsidRPr="00036C33">
        <w:rPr>
          <w:i/>
          <w:sz w:val="16"/>
        </w:rPr>
        <w:t xml:space="preserve">enkelte </w:t>
      </w:r>
      <w:r w:rsidR="00A02981" w:rsidRPr="00036C33">
        <w:rPr>
          <w:sz w:val="16"/>
        </w:rPr>
        <w:t xml:space="preserve">snit. </w:t>
      </w:r>
    </w:p>
    <w:p w:rsidR="006B73A0" w:rsidRPr="00FF33A1" w:rsidRDefault="00C62F97" w:rsidP="004F5B57">
      <w:r>
        <w:rPr>
          <w:b/>
          <w:color w:val="0070C0"/>
        </w:rPr>
        <w:t>Skarphedsplan</w:t>
      </w:r>
      <w:r w:rsidR="003232C0">
        <w:rPr>
          <w:sz w:val="24"/>
        </w:rPr>
        <w:br/>
      </w:r>
      <w:r w:rsidR="00784D80" w:rsidRPr="00FF33A1">
        <w:t xml:space="preserve">Under panoramaoptagelsen bevæger røntgenrør og film sig </w:t>
      </w:r>
      <w:r w:rsidR="00731E3B">
        <w:t>synkront</w:t>
      </w:r>
      <w:r w:rsidR="00784D80" w:rsidRPr="00FF33A1">
        <w:t xml:space="preserve"> i en rotationsbevægelse om patienten. Afstanden de to komponenter imellem</w:t>
      </w:r>
      <w:r w:rsidR="005D578B" w:rsidRPr="00FF33A1">
        <w:t xml:space="preserve"> (fokus-film-afstanden)</w:t>
      </w:r>
      <w:r w:rsidR="00784D80" w:rsidRPr="00FF33A1">
        <w:t xml:space="preserve"> er konstant, og strukturer der </w:t>
      </w:r>
      <w:r w:rsidR="00784D80" w:rsidRPr="00FF33A1">
        <w:rPr>
          <w:i/>
        </w:rPr>
        <w:t>ikke</w:t>
      </w:r>
      <w:r w:rsidR="00784D80" w:rsidRPr="00FF33A1">
        <w:t xml:space="preserve"> ligger i centrum for bevægelsen bliver således </w:t>
      </w:r>
      <w:r w:rsidR="00676FD0">
        <w:t>projiceret</w:t>
      </w:r>
      <w:r w:rsidR="00F50A79">
        <w:t xml:space="preserve"> på en måde så de spredes ud</w:t>
      </w:r>
      <w:r w:rsidR="00676FD0">
        <w:t xml:space="preserve"> på billedreceptoren og fremkommer derfor uskarpe på det endelige røntgenbillede</w:t>
      </w:r>
      <w:r w:rsidR="006B73A0" w:rsidRPr="00FF33A1">
        <w:t>. Det er derfor essentielt at patienten</w:t>
      </w:r>
      <w:r w:rsidR="00676FD0">
        <w:t>s tandbue</w:t>
      </w:r>
      <w:r w:rsidR="006B73A0" w:rsidRPr="00FF33A1">
        <w:t xml:space="preserve"> befinder sig i </w:t>
      </w:r>
      <w:r w:rsidR="006B73A0" w:rsidRPr="00FF33A1">
        <w:rPr>
          <w:b/>
        </w:rPr>
        <w:t>skarphedsplanet</w:t>
      </w:r>
      <w:r w:rsidR="00A02981" w:rsidRPr="00FF33A1">
        <w:t xml:space="preserve">, som netop defineres ved at være i centrum for bevægelsen mellem </w:t>
      </w:r>
      <w:r w:rsidR="005D578B" w:rsidRPr="00FF33A1">
        <w:t>fokus</w:t>
      </w:r>
      <w:r w:rsidR="00A02981" w:rsidRPr="00FF33A1">
        <w:t xml:space="preserve"> og film</w:t>
      </w:r>
      <w:r w:rsidR="00BF7017" w:rsidRPr="00FF33A1">
        <w:t>.</w:t>
      </w:r>
      <w:r w:rsidR="00676FD0">
        <w:t xml:space="preserve"> Kun strukturer i skarphedsplanet gengives samme sted på receptoren – og fremstår derfor skarpt på billedet. </w:t>
      </w:r>
      <w:r w:rsidR="00BF7017" w:rsidRPr="00FF33A1">
        <w:t xml:space="preserve"> </w:t>
      </w:r>
    </w:p>
    <w:p w:rsidR="00DC0DDE" w:rsidRPr="00FF33A1" w:rsidRDefault="006B73A0" w:rsidP="006B73A0">
      <w:pPr>
        <w:jc w:val="center"/>
      </w:pPr>
      <w:r w:rsidRPr="00FF33A1">
        <w:rPr>
          <w:noProof/>
        </w:rPr>
        <w:lastRenderedPageBreak/>
        <w:drawing>
          <wp:inline distT="0" distB="0" distL="0" distR="0">
            <wp:extent cx="2686050" cy="2495550"/>
            <wp:effectExtent l="0" t="0" r="0" b="8255"/>
            <wp:docPr id="9" name="Bille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F97" w:rsidRPr="00C62F97" w:rsidRDefault="00C62F97" w:rsidP="00C62F97">
      <w:pPr>
        <w:jc w:val="center"/>
        <w:rPr>
          <w:i/>
          <w:sz w:val="16"/>
        </w:rPr>
      </w:pPr>
      <w:r>
        <w:rPr>
          <w:i/>
          <w:sz w:val="16"/>
        </w:rPr>
        <w:t>Centrum for bevægelsen markeret med rød</w:t>
      </w:r>
    </w:p>
    <w:p w:rsidR="00CA6818" w:rsidRDefault="00547410" w:rsidP="00CA6818">
      <w:r w:rsidRPr="00FF33A1">
        <w:rPr>
          <w:b/>
          <w:color w:val="0070C0"/>
        </w:rPr>
        <w:t>Korrekt p</w:t>
      </w:r>
      <w:r w:rsidR="005E4FD5" w:rsidRPr="00FF33A1">
        <w:rPr>
          <w:b/>
          <w:color w:val="0070C0"/>
        </w:rPr>
        <w:t>atientpositionering</w:t>
      </w:r>
      <w:r w:rsidR="00CA6818">
        <w:rPr>
          <w:b/>
          <w:color w:val="0070C0"/>
        </w:rPr>
        <w:br/>
      </w:r>
      <w:r w:rsidR="00CA6818">
        <w:t xml:space="preserve">For at patientens </w:t>
      </w:r>
      <w:r w:rsidR="00CA6818" w:rsidRPr="00C62F97">
        <w:rPr>
          <w:i/>
        </w:rPr>
        <w:t>tandbue</w:t>
      </w:r>
      <w:r w:rsidR="00CA6818">
        <w:t xml:space="preserve"> under hele optagelsen befinder sig i skarphedsplanet, er det nødvendigt</w:t>
      </w:r>
      <w:r w:rsidR="00C62F97">
        <w:t>,</w:t>
      </w:r>
      <w:r w:rsidR="00CA6818">
        <w:t xml:space="preserve"> at </w:t>
      </w:r>
      <w:r w:rsidR="00C62F97">
        <w:t xml:space="preserve">centrum for bevægelsen mellem fokus og film </w:t>
      </w:r>
      <w:r w:rsidR="00C62F97">
        <w:rPr>
          <w:i/>
        </w:rPr>
        <w:t xml:space="preserve">skifter </w:t>
      </w:r>
      <w:r w:rsidR="00C62F97">
        <w:t xml:space="preserve">undervejs i den tomografiske optagelse. Kun således kan man sikre et skarphedsplan der antager tandbuens </w:t>
      </w:r>
      <w:r w:rsidR="00C62F97" w:rsidRPr="00F24C57">
        <w:rPr>
          <w:i/>
        </w:rPr>
        <w:t>hesteskosform</w:t>
      </w:r>
      <w:r w:rsidR="00F24C57">
        <w:t xml:space="preserve"> (en optagelse med kun ét centrum for bevægelse giver et cirkulært skarphedsplan).</w:t>
      </w:r>
    </w:p>
    <w:p w:rsidR="00177FEB" w:rsidRDefault="00C62F97" w:rsidP="00044878">
      <w:pPr>
        <w:rPr>
          <w:szCs w:val="24"/>
        </w:rPr>
      </w:pPr>
      <w:r>
        <w:rPr>
          <w:noProof/>
        </w:rPr>
        <w:drawing>
          <wp:inline distT="0" distB="0" distL="0" distR="0">
            <wp:extent cx="5949995" cy="4464050"/>
            <wp:effectExtent l="0" t="0" r="0" b="0"/>
            <wp:docPr id="5" name="Billede 5" descr="Head positioner: consists of chin rest, notched Bite-block,&#10;forehead rest and lateral head supports&#10;Exposure factors are d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ad positioner: consists of chin rest, notched Bite-block,&#10;forehead rest and lateral head supports&#10;Exposure factors are d..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050" cy="4629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4878" w:rsidRPr="00FF33A1">
        <w:rPr>
          <w:b/>
          <w:color w:val="0070C0"/>
        </w:rPr>
        <w:br/>
      </w:r>
    </w:p>
    <w:p w:rsidR="00044878" w:rsidRPr="00C62F97" w:rsidRDefault="00177FEB" w:rsidP="00044878">
      <w:r>
        <w:rPr>
          <w:noProof/>
          <w:szCs w:val="24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4347210</wp:posOffset>
            </wp:positionH>
            <wp:positionV relativeFrom="paragraph">
              <wp:posOffset>4445</wp:posOffset>
            </wp:positionV>
            <wp:extent cx="2047240" cy="2343150"/>
            <wp:effectExtent l="0" t="0" r="0" b="0"/>
            <wp:wrapSquare wrapText="bothSides"/>
            <wp:docPr id="14" name="Bille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24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4878" w:rsidRPr="00FF33A1">
        <w:rPr>
          <w:szCs w:val="24"/>
        </w:rPr>
        <w:t>For at sikre tandbuens placering inden</w:t>
      </w:r>
      <w:r w:rsidR="00B64F56">
        <w:rPr>
          <w:szCs w:val="24"/>
        </w:rPr>
        <w:t xml:space="preserve"> </w:t>
      </w:r>
      <w:r w:rsidR="00044878" w:rsidRPr="00FF33A1">
        <w:rPr>
          <w:szCs w:val="24"/>
        </w:rPr>
        <w:t>for</w:t>
      </w:r>
      <w:r w:rsidR="00C62F97">
        <w:rPr>
          <w:szCs w:val="24"/>
        </w:rPr>
        <w:t xml:space="preserve"> dette ”modificerede”</w:t>
      </w:r>
      <w:r w:rsidR="00044878" w:rsidRPr="00FF33A1">
        <w:rPr>
          <w:szCs w:val="24"/>
        </w:rPr>
        <w:t xml:space="preserve"> skarphedsplan</w:t>
      </w:r>
      <w:r w:rsidR="00C62F97">
        <w:rPr>
          <w:szCs w:val="24"/>
        </w:rPr>
        <w:t>,</w:t>
      </w:r>
      <w:r w:rsidR="00044878" w:rsidRPr="00FF33A1">
        <w:rPr>
          <w:szCs w:val="24"/>
        </w:rPr>
        <w:t xml:space="preserve"> findes der </w:t>
      </w:r>
      <w:r w:rsidR="00036C33">
        <w:rPr>
          <w:szCs w:val="24"/>
        </w:rPr>
        <w:t xml:space="preserve">således </w:t>
      </w:r>
      <w:r w:rsidR="00044878" w:rsidRPr="00FF33A1">
        <w:rPr>
          <w:szCs w:val="24"/>
        </w:rPr>
        <w:t xml:space="preserve">i panorama-røntgen-apparatet 3 lyshjælpelinjer: </w:t>
      </w:r>
    </w:p>
    <w:p w:rsidR="00044878" w:rsidRPr="00FF33A1" w:rsidRDefault="00044878" w:rsidP="00044878">
      <w:pPr>
        <w:pStyle w:val="Listeafsnit"/>
        <w:numPr>
          <w:ilvl w:val="0"/>
          <w:numId w:val="7"/>
        </w:numPr>
        <w:rPr>
          <w:szCs w:val="24"/>
          <w:u w:val="single"/>
        </w:rPr>
      </w:pPr>
      <w:r w:rsidRPr="00FF33A1">
        <w:rPr>
          <w:szCs w:val="24"/>
          <w:u w:val="single"/>
        </w:rPr>
        <w:t>Midt</w:t>
      </w:r>
      <w:r w:rsidR="00036C33">
        <w:rPr>
          <w:szCs w:val="24"/>
          <w:u w:val="single"/>
        </w:rPr>
        <w:t>-sagittal-planet (lodret)</w:t>
      </w:r>
      <w:r w:rsidRPr="00FF33A1">
        <w:rPr>
          <w:szCs w:val="24"/>
          <w:u w:val="single"/>
        </w:rPr>
        <w:br/>
      </w:r>
      <w:r w:rsidRPr="00FF33A1">
        <w:rPr>
          <w:szCs w:val="24"/>
        </w:rPr>
        <w:t>Deler næsen i 2 lodrette og lige store dele</w:t>
      </w:r>
    </w:p>
    <w:p w:rsidR="00044878" w:rsidRPr="00FF33A1" w:rsidRDefault="00044878" w:rsidP="00044878">
      <w:pPr>
        <w:pStyle w:val="Listeafsnit"/>
        <w:numPr>
          <w:ilvl w:val="0"/>
          <w:numId w:val="7"/>
        </w:numPr>
        <w:rPr>
          <w:szCs w:val="24"/>
          <w:u w:val="single"/>
        </w:rPr>
      </w:pPr>
      <w:r w:rsidRPr="00FF33A1">
        <w:rPr>
          <w:szCs w:val="24"/>
          <w:u w:val="single"/>
        </w:rPr>
        <w:t>Frankfurterplanet</w:t>
      </w:r>
      <w:r w:rsidR="00B27863" w:rsidRPr="00FF33A1">
        <w:rPr>
          <w:szCs w:val="24"/>
          <w:u w:val="single"/>
        </w:rPr>
        <w:t xml:space="preserve"> (vandret)</w:t>
      </w:r>
      <w:r w:rsidRPr="00FF33A1">
        <w:rPr>
          <w:szCs w:val="24"/>
          <w:u w:val="single"/>
        </w:rPr>
        <w:br/>
      </w:r>
      <w:r w:rsidRPr="00FF33A1">
        <w:rPr>
          <w:szCs w:val="24"/>
        </w:rPr>
        <w:t xml:space="preserve">Deler ansigtet i </w:t>
      </w:r>
      <w:r w:rsidR="00B64F56">
        <w:rPr>
          <w:szCs w:val="24"/>
        </w:rPr>
        <w:t>øvre og nedre</w:t>
      </w:r>
      <w:r w:rsidRPr="00FF33A1">
        <w:rPr>
          <w:szCs w:val="24"/>
        </w:rPr>
        <w:t xml:space="preserve"> del</w:t>
      </w:r>
      <w:r w:rsidR="00B64F56">
        <w:rPr>
          <w:szCs w:val="24"/>
        </w:rPr>
        <w:t xml:space="preserve"> gennem</w:t>
      </w:r>
      <w:r w:rsidR="00B27863" w:rsidRPr="00FF33A1">
        <w:rPr>
          <w:szCs w:val="24"/>
        </w:rPr>
        <w:t xml:space="preserve"> linje fra meatus acoustica til nedre del af </w:t>
      </w:r>
      <w:r w:rsidR="00036C33">
        <w:rPr>
          <w:szCs w:val="24"/>
        </w:rPr>
        <w:t>orbita</w:t>
      </w:r>
    </w:p>
    <w:p w:rsidR="00036C33" w:rsidRPr="00636167" w:rsidRDefault="00036C33" w:rsidP="00036C33">
      <w:pPr>
        <w:pStyle w:val="Listeafsnit"/>
        <w:numPr>
          <w:ilvl w:val="0"/>
          <w:numId w:val="7"/>
        </w:numPr>
        <w:rPr>
          <w:szCs w:val="24"/>
        </w:rPr>
      </w:pPr>
      <w:r>
        <w:rPr>
          <w:szCs w:val="24"/>
          <w:u w:val="single"/>
        </w:rPr>
        <w:t>Hjørnetandsreferencelinje (lodret)</w:t>
      </w:r>
      <w:r w:rsidR="00044878" w:rsidRPr="00FF33A1">
        <w:rPr>
          <w:szCs w:val="24"/>
        </w:rPr>
        <w:br/>
      </w:r>
      <w:r w:rsidR="00B27863" w:rsidRPr="00FF33A1">
        <w:rPr>
          <w:szCs w:val="24"/>
        </w:rPr>
        <w:t xml:space="preserve">Fra mesialfladen af hjørnetanden </w:t>
      </w:r>
      <w:r w:rsidR="00CB0321">
        <w:rPr>
          <w:szCs w:val="24"/>
        </w:rPr>
        <w:t>i OK</w:t>
      </w:r>
      <w:r w:rsidR="00636167">
        <w:rPr>
          <w:szCs w:val="24"/>
        </w:rPr>
        <w:br/>
      </w:r>
      <w:r w:rsidR="00636167">
        <w:rPr>
          <w:sz w:val="16"/>
          <w:szCs w:val="24"/>
        </w:rPr>
        <w:t xml:space="preserve">Denne lyshjælpelinje benævnes på skolen ”skarphedsplanet” – dette er imidlertid en misvisende betegnelse, da alle tre hjælpelinjer er nødvendige for at sikre tandbuens placering indenfor netop skarphedsplanet. Der anvendes derfor </w:t>
      </w:r>
      <w:r w:rsidR="004874EC">
        <w:rPr>
          <w:sz w:val="16"/>
          <w:szCs w:val="24"/>
        </w:rPr>
        <w:t xml:space="preserve">her </w:t>
      </w:r>
      <w:r w:rsidR="00636167">
        <w:rPr>
          <w:sz w:val="16"/>
          <w:szCs w:val="24"/>
        </w:rPr>
        <w:t>den danske oversættelse af den engelske betegnelse ”canine reference line”</w:t>
      </w:r>
      <w:r w:rsidR="00636167">
        <w:rPr>
          <w:rStyle w:val="Fodnotehenvisning"/>
          <w:sz w:val="16"/>
          <w:szCs w:val="24"/>
        </w:rPr>
        <w:footnoteReference w:id="1"/>
      </w:r>
      <w:r w:rsidR="004874EC">
        <w:rPr>
          <w:sz w:val="16"/>
          <w:szCs w:val="24"/>
        </w:rPr>
        <w:t>.</w:t>
      </w:r>
    </w:p>
    <w:p w:rsidR="00B27863" w:rsidRPr="00FF33A1" w:rsidRDefault="00B27863" w:rsidP="00B27863">
      <w:pPr>
        <w:rPr>
          <w:szCs w:val="24"/>
        </w:rPr>
      </w:pPr>
      <w:r w:rsidRPr="00FF33A1">
        <w:rPr>
          <w:szCs w:val="24"/>
        </w:rPr>
        <w:t>Desuden skal følgende forholdsregler imødekommes</w:t>
      </w:r>
    </w:p>
    <w:p w:rsidR="00B27863" w:rsidRPr="00177FEB" w:rsidRDefault="00177FEB" w:rsidP="00B27863">
      <w:pPr>
        <w:pStyle w:val="Listeafsnit"/>
        <w:numPr>
          <w:ilvl w:val="0"/>
          <w:numId w:val="8"/>
        </w:numPr>
        <w:rPr>
          <w:szCs w:val="24"/>
          <w:u w:val="single"/>
        </w:rPr>
      </w:pPr>
      <w:r w:rsidRPr="00177FEB">
        <w:rPr>
          <w:noProof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3121660</wp:posOffset>
            </wp:positionH>
            <wp:positionV relativeFrom="paragraph">
              <wp:posOffset>76200</wp:posOffset>
            </wp:positionV>
            <wp:extent cx="3244850" cy="1270000"/>
            <wp:effectExtent l="0" t="0" r="0" b="6350"/>
            <wp:wrapSquare wrapText="bothSides"/>
            <wp:docPr id="15" name="Bille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12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7863" w:rsidRPr="00036C33">
        <w:rPr>
          <w:szCs w:val="24"/>
          <w:u w:val="single"/>
        </w:rPr>
        <w:t>Tunge-gane-kontakt</w:t>
      </w:r>
      <w:r w:rsidR="00B27863" w:rsidRPr="00036C33">
        <w:rPr>
          <w:szCs w:val="24"/>
          <w:u w:val="single"/>
        </w:rPr>
        <w:br/>
      </w:r>
      <w:r w:rsidR="00B27863" w:rsidRPr="00036C33">
        <w:rPr>
          <w:szCs w:val="24"/>
        </w:rPr>
        <w:t xml:space="preserve">For at undgå radiolucent område sv.t. den hårde gane, er det vigtigt at patientens tunge er i kontakt hermed. Det radiolucente område </w:t>
      </w:r>
      <w:r w:rsidR="00B64F56" w:rsidRPr="00036C33">
        <w:rPr>
          <w:szCs w:val="24"/>
        </w:rPr>
        <w:t>opstår, når der foruden denne forholdsregel</w:t>
      </w:r>
      <w:r w:rsidR="00B27863" w:rsidRPr="00036C33">
        <w:rPr>
          <w:szCs w:val="24"/>
        </w:rPr>
        <w:t xml:space="preserve"> fanges luft </w:t>
      </w:r>
      <w:r w:rsidR="00B64F56" w:rsidRPr="00036C33">
        <w:rPr>
          <w:szCs w:val="24"/>
        </w:rPr>
        <w:t>mellem tunge og gane</w:t>
      </w:r>
      <w:r w:rsidR="00B27863" w:rsidRPr="00036C33">
        <w:rPr>
          <w:szCs w:val="24"/>
        </w:rPr>
        <w:t xml:space="preserve"> – rødderne i OK vil hermed være svært erkendelige</w:t>
      </w:r>
      <w:r w:rsidR="00B64F56" w:rsidRPr="00036C33">
        <w:rPr>
          <w:szCs w:val="24"/>
        </w:rPr>
        <w:t xml:space="preserve"> og billedet </w:t>
      </w:r>
      <w:r w:rsidR="00D547CE" w:rsidRPr="00036C33">
        <w:rPr>
          <w:szCs w:val="24"/>
        </w:rPr>
        <w:t>fejlbehæftet</w:t>
      </w:r>
      <w:r w:rsidR="00B27863" w:rsidRPr="00036C33">
        <w:rPr>
          <w:szCs w:val="24"/>
        </w:rPr>
        <w:t xml:space="preserve">. </w:t>
      </w:r>
    </w:p>
    <w:p w:rsidR="00177FEB" w:rsidRPr="00177FEB" w:rsidRDefault="00177FEB" w:rsidP="00177FEB">
      <w:pPr>
        <w:ind w:left="360"/>
        <w:rPr>
          <w:szCs w:val="24"/>
          <w:u w:val="single"/>
        </w:rPr>
      </w:pPr>
    </w:p>
    <w:p w:rsidR="00177FEB" w:rsidRPr="006C0F65" w:rsidRDefault="00177FEB" w:rsidP="00177FEB">
      <w:pPr>
        <w:pStyle w:val="Listeafsnit"/>
        <w:numPr>
          <w:ilvl w:val="0"/>
          <w:numId w:val="8"/>
        </w:numPr>
        <w:rPr>
          <w:szCs w:val="24"/>
        </w:rPr>
      </w:pPr>
      <w:r w:rsidRPr="00036C33">
        <w:rPr>
          <w:noProof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2721610</wp:posOffset>
            </wp:positionH>
            <wp:positionV relativeFrom="paragraph">
              <wp:posOffset>7620</wp:posOffset>
            </wp:positionV>
            <wp:extent cx="3841750" cy="1203325"/>
            <wp:effectExtent l="0" t="0" r="6350" b="0"/>
            <wp:wrapSquare wrapText="bothSides"/>
            <wp:docPr id="13" name="Bille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0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7863" w:rsidRPr="00FF33A1">
        <w:rPr>
          <w:szCs w:val="24"/>
          <w:u w:val="single"/>
        </w:rPr>
        <w:t>Str</w:t>
      </w:r>
      <w:r w:rsidR="00D547CE">
        <w:rPr>
          <w:szCs w:val="24"/>
          <w:u w:val="single"/>
        </w:rPr>
        <w:t>akt</w:t>
      </w:r>
      <w:r w:rsidR="00B27863" w:rsidRPr="00FF33A1">
        <w:rPr>
          <w:szCs w:val="24"/>
          <w:u w:val="single"/>
        </w:rPr>
        <w:t xml:space="preserve"> nakke</w:t>
      </w:r>
      <w:r w:rsidR="00B27863" w:rsidRPr="00FF33A1">
        <w:rPr>
          <w:szCs w:val="24"/>
          <w:u w:val="single"/>
        </w:rPr>
        <w:br/>
      </w:r>
      <w:r w:rsidR="00B27863" w:rsidRPr="00FF33A1">
        <w:rPr>
          <w:szCs w:val="24"/>
        </w:rPr>
        <w:t xml:space="preserve">Foruden denne forholdsregel vil patientens columna bevæge sig ind i skarphedsplanet – hermed fremkommer en </w:t>
      </w:r>
      <w:r>
        <w:rPr>
          <w:szCs w:val="24"/>
        </w:rPr>
        <w:t>tydelig,</w:t>
      </w:r>
      <w:r w:rsidR="00B27863" w:rsidRPr="00FF33A1">
        <w:rPr>
          <w:szCs w:val="24"/>
        </w:rPr>
        <w:t xml:space="preserve"> radiopa</w:t>
      </w:r>
      <w:r>
        <w:rPr>
          <w:szCs w:val="24"/>
        </w:rPr>
        <w:t>k og</w:t>
      </w:r>
      <w:r w:rsidR="00B27863" w:rsidRPr="00FF33A1">
        <w:rPr>
          <w:szCs w:val="24"/>
        </w:rPr>
        <w:t xml:space="preserve"> vertikal linje midt i billedet. </w:t>
      </w: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p w:rsidR="006C0F65" w:rsidRDefault="006C0F65" w:rsidP="00044878">
      <w:pPr>
        <w:rPr>
          <w:rFonts w:cs="Arial"/>
          <w:b/>
          <w:color w:val="0070C0"/>
        </w:rPr>
      </w:pPr>
    </w:p>
    <w:tbl>
      <w:tblPr>
        <w:tblStyle w:val="Tabel-Gitter"/>
        <w:tblpPr w:leftFromText="141" w:rightFromText="141" w:vertAnchor="text" w:horzAnchor="margin" w:tblpXSpec="center" w:tblpY="830"/>
        <w:tblW w:w="11661" w:type="dxa"/>
        <w:tblLook w:val="04A0" w:firstRow="1" w:lastRow="0" w:firstColumn="1" w:lastColumn="0" w:noHBand="0" w:noVBand="1"/>
      </w:tblPr>
      <w:tblGrid>
        <w:gridCol w:w="1547"/>
        <w:gridCol w:w="2919"/>
        <w:gridCol w:w="2245"/>
        <w:gridCol w:w="3141"/>
        <w:gridCol w:w="1809"/>
      </w:tblGrid>
      <w:tr w:rsidR="00F50A79" w:rsidTr="00F50A79">
        <w:trPr>
          <w:trHeight w:val="1084"/>
        </w:trPr>
        <w:tc>
          <w:tcPr>
            <w:tcW w:w="1555" w:type="dxa"/>
            <w:shd w:val="clear" w:color="auto" w:fill="FFD966" w:themeFill="accent4" w:themeFillTint="99"/>
          </w:tcPr>
          <w:p w:rsidR="00F50A79" w:rsidRPr="008F7657" w:rsidRDefault="00F50A79" w:rsidP="00F50A79">
            <w:pPr>
              <w:rPr>
                <w:rFonts w:cs="Arial"/>
                <w:b/>
              </w:rPr>
            </w:pPr>
          </w:p>
        </w:tc>
        <w:tc>
          <w:tcPr>
            <w:tcW w:w="2899" w:type="dxa"/>
            <w:shd w:val="clear" w:color="auto" w:fill="92D050"/>
          </w:tcPr>
          <w:p w:rsidR="00F50A79" w:rsidRDefault="00F50A79" w:rsidP="00F50A79">
            <w:pPr>
              <w:rPr>
                <w:rFonts w:cs="Arial"/>
                <w:b/>
              </w:rPr>
            </w:pPr>
            <w:r w:rsidRPr="008F7657">
              <w:rPr>
                <w:rFonts w:cs="Arial"/>
                <w:b/>
              </w:rPr>
              <w:t>Pt. foran skarphedsplan</w:t>
            </w:r>
          </w:p>
          <w:p w:rsidR="00F50A79" w:rsidRPr="008F7657" w:rsidRDefault="00F50A79" w:rsidP="00F50A79">
            <w:pPr>
              <w:rPr>
                <w:rFonts w:cs="Arial"/>
                <w:b/>
              </w:rPr>
            </w:pPr>
            <w:r>
              <w:object w:dxaOrig="1940" w:dyaOrig="7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158" type="#_x0000_t75" style="width:135.1pt;height:53pt" o:ole="">
                  <v:imagedata r:id="rId18" o:title=""/>
                </v:shape>
                <o:OLEObject Type="Embed" ProgID="PBrush" ShapeID="_x0000_i2158" DrawAspect="Content" ObjectID="_1576021728" r:id="rId19"/>
              </w:object>
            </w:r>
          </w:p>
        </w:tc>
        <w:tc>
          <w:tcPr>
            <w:tcW w:w="2255" w:type="dxa"/>
            <w:shd w:val="clear" w:color="auto" w:fill="92D050"/>
          </w:tcPr>
          <w:p w:rsidR="00F50A79" w:rsidRDefault="00F50A79" w:rsidP="00F50A79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Pt. hage sænket</w:t>
            </w:r>
          </w:p>
          <w:p w:rsidR="00F50A79" w:rsidRDefault="00F50A79" w:rsidP="00F50A79">
            <w:pPr>
              <w:rPr>
                <w:rFonts w:cs="Arial"/>
                <w:b/>
              </w:rPr>
            </w:pPr>
          </w:p>
          <w:p w:rsidR="00F50A79" w:rsidRPr="008F7657" w:rsidRDefault="00F50A79" w:rsidP="00F50A79">
            <w:pPr>
              <w:rPr>
                <w:rFonts w:cs="Arial"/>
                <w:b/>
              </w:rPr>
            </w:pP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8F7657" w:rsidRDefault="00F50A79" w:rsidP="00F50A79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Pt. bag skarphedsplan</w:t>
            </w:r>
            <w:r>
              <w:rPr>
                <w:rFonts w:cs="Arial"/>
                <w:b/>
              </w:rPr>
              <w:br/>
            </w:r>
            <w:r>
              <w:object w:dxaOrig="1900" w:dyaOrig="610">
                <v:shape id="_x0000_i2159" type="#_x0000_t75" style="width:146.2pt;height:47pt" o:ole="">
                  <v:imagedata r:id="rId20" o:title=""/>
                </v:shape>
                <o:OLEObject Type="Embed" ProgID="PBrush" ShapeID="_x0000_i2159" DrawAspect="Content" ObjectID="_1576021729" r:id="rId21"/>
              </w:objec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8F7657" w:rsidRDefault="00F50A79" w:rsidP="00F50A79">
            <w:pPr>
              <w:rPr>
                <w:rFonts w:cs="Arial"/>
                <w:b/>
              </w:rPr>
            </w:pPr>
            <w:r>
              <w:rPr>
                <w:rFonts w:cs="Arial"/>
                <w:b/>
              </w:rPr>
              <w:t>Pt. hage løftet</w:t>
            </w:r>
          </w:p>
        </w:tc>
      </w:tr>
      <w:tr w:rsidR="00F50A79" w:rsidTr="00F50A79">
        <w:trPr>
          <w:trHeight w:val="883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Fortænder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Smalle</w:t>
            </w:r>
            <w:r w:rsidRPr="009E1FAA">
              <w:rPr>
                <w:rFonts w:cs="Arial"/>
              </w:rPr>
              <w:br/>
              <w:t>Uskarpe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Smalle</w:t>
            </w:r>
            <w:r w:rsidRPr="009E1FAA">
              <w:rPr>
                <w:rFonts w:cs="Arial"/>
              </w:rPr>
              <w:br/>
              <w:t>Uskarpe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Brede</w:t>
            </w:r>
            <w:r w:rsidRPr="009E1FAA">
              <w:rPr>
                <w:rFonts w:cs="Arial"/>
              </w:rPr>
              <w:br/>
              <w:t>Uskarpe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Brede</w:t>
            </w:r>
            <w:r w:rsidRPr="009E1FAA">
              <w:rPr>
                <w:rFonts w:cs="Arial"/>
              </w:rPr>
              <w:br/>
              <w:t>Uskarpe</w:t>
            </w:r>
          </w:p>
        </w:tc>
      </w:tr>
      <w:tr w:rsidR="00F50A79" w:rsidTr="00F50A79">
        <w:trPr>
          <w:trHeight w:val="483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Smilelinje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Positiv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Positiv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Neutral eller negativ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</w:rPr>
            </w:pPr>
            <w:r w:rsidRPr="009E1FAA">
              <w:rPr>
                <w:rFonts w:cs="Arial"/>
              </w:rPr>
              <w:t>Neutral eller negativ</w:t>
            </w:r>
          </w:p>
        </w:tc>
      </w:tr>
      <w:tr w:rsidR="00F50A79" w:rsidTr="00F50A79">
        <w:trPr>
          <w:trHeight w:val="883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Mandibel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Hængekøj</w:t>
            </w:r>
            <w:r>
              <w:rPr>
                <w:rFonts w:cs="Arial"/>
                <w:i/>
              </w:rPr>
              <w:t>eformet</w:t>
            </w:r>
            <w:r>
              <w:rPr>
                <w:rFonts w:cs="Arial"/>
                <w:i/>
              </w:rPr>
              <w:br/>
              <w:t>Fremstår smal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Hængekøje</w:t>
            </w:r>
            <w:r>
              <w:rPr>
                <w:rFonts w:cs="Arial"/>
                <w:i/>
              </w:rPr>
              <w:t>formet</w:t>
            </w:r>
            <w:r w:rsidRPr="009E1FAA">
              <w:rPr>
                <w:rFonts w:cs="Arial"/>
                <w:i/>
              </w:rPr>
              <w:t xml:space="preserve"> </w:t>
            </w:r>
            <w:r>
              <w:rPr>
                <w:rFonts w:cs="Arial"/>
                <w:i/>
              </w:rPr>
              <w:br/>
              <w:t>Fremstår meget smal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Bred</w:t>
            </w:r>
            <w:r w:rsidRPr="009E1FAA">
              <w:rPr>
                <w:rFonts w:cs="Arial"/>
                <w:i/>
              </w:rPr>
              <w:br/>
              <w:t>Relativt lige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 xml:space="preserve">Bred </w:t>
            </w:r>
            <w:r w:rsidRPr="009E1FAA">
              <w:rPr>
                <w:rFonts w:cs="Arial"/>
                <w:i/>
              </w:rPr>
              <w:br/>
              <w:t>Meget lige</w:t>
            </w:r>
          </w:p>
        </w:tc>
      </w:tr>
      <w:tr w:rsidR="00F50A79" w:rsidTr="00F50A79">
        <w:trPr>
          <w:trHeight w:val="521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Kondyler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Normale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Rykkes mesialt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Normale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Rykkes lateralt</w:t>
            </w:r>
          </w:p>
        </w:tc>
      </w:tr>
      <w:tr w:rsidR="00F50A79" w:rsidTr="00F50A79">
        <w:trPr>
          <w:trHeight w:val="883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Ramus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CE60FA" w:rsidP="00F50A79">
            <w:pPr>
              <w:rPr>
                <w:rFonts w:cs="Arial"/>
                <w:i/>
              </w:rPr>
            </w:pPr>
            <w:r>
              <w:rPr>
                <w:rFonts w:cs="Arial"/>
                <w:i/>
              </w:rPr>
              <w:t>Smal</w:t>
            </w:r>
            <w:r>
              <w:rPr>
                <w:rFonts w:cs="Arial"/>
                <w:i/>
              </w:rPr>
              <w:br/>
            </w:r>
            <w:r w:rsidR="00F50A79" w:rsidRPr="009E1FAA">
              <w:rPr>
                <w:rFonts w:cs="Arial"/>
                <w:i/>
              </w:rPr>
              <w:t>Dækket af columna (akkurat)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CE60FA" w:rsidP="00F50A79">
            <w:pPr>
              <w:rPr>
                <w:rFonts w:cs="Arial"/>
                <w:i/>
              </w:rPr>
            </w:pPr>
            <w:r>
              <w:rPr>
                <w:rFonts w:cs="Arial"/>
                <w:i/>
              </w:rPr>
              <w:t xml:space="preserve">Smal </w:t>
            </w:r>
            <w:r>
              <w:rPr>
                <w:rFonts w:cs="Arial"/>
                <w:i/>
              </w:rPr>
              <w:br/>
            </w:r>
            <w:r w:rsidR="00F50A79" w:rsidRPr="009E1FAA">
              <w:rPr>
                <w:rFonts w:cs="Arial"/>
                <w:i/>
              </w:rPr>
              <w:t>Dækket af columna (tydeligt)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Normal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Bred</w:t>
            </w:r>
          </w:p>
        </w:tc>
      </w:tr>
      <w:tr w:rsidR="00F50A79" w:rsidTr="00F50A79">
        <w:trPr>
          <w:trHeight w:val="1262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Hårde gane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</w:rPr>
            </w:pP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Dækker over fortænders rødder (ligner luft-fang</w:t>
            </w:r>
            <w:r w:rsidR="00CE60FA">
              <w:rPr>
                <w:rFonts w:cs="Arial"/>
                <w:i/>
              </w:rPr>
              <w:t>st</w:t>
            </w:r>
            <w:r w:rsidRPr="009E1FAA">
              <w:rPr>
                <w:rFonts w:cs="Arial"/>
                <w:i/>
              </w:rPr>
              <w:t>)</w:t>
            </w:r>
          </w:p>
        </w:tc>
      </w:tr>
      <w:tr w:rsidR="00F50A79" w:rsidTr="00F50A79">
        <w:trPr>
          <w:trHeight w:val="883"/>
        </w:trPr>
        <w:tc>
          <w:tcPr>
            <w:tcW w:w="1555" w:type="dxa"/>
            <w:shd w:val="clear" w:color="auto" w:fill="FFD966" w:themeFill="accent4" w:themeFillTint="99"/>
          </w:tcPr>
          <w:p w:rsidR="00F50A79" w:rsidRPr="00F50A79" w:rsidRDefault="00F50A79" w:rsidP="00F50A79">
            <w:pPr>
              <w:rPr>
                <w:rFonts w:cs="Arial"/>
                <w:b/>
              </w:rPr>
            </w:pPr>
            <w:r w:rsidRPr="00F50A79">
              <w:rPr>
                <w:rFonts w:cs="Arial"/>
                <w:b/>
              </w:rPr>
              <w:t>Columna</w:t>
            </w:r>
          </w:p>
        </w:tc>
        <w:tc>
          <w:tcPr>
            <w:tcW w:w="2899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Dækker ramus mere distalt</w:t>
            </w:r>
          </w:p>
        </w:tc>
        <w:tc>
          <w:tcPr>
            <w:tcW w:w="2255" w:type="dxa"/>
            <w:shd w:val="clear" w:color="auto" w:fill="92D050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 xml:space="preserve">Dækker ramus </w:t>
            </w:r>
          </w:p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mere mesialt</w:t>
            </w:r>
          </w:p>
        </w:tc>
        <w:tc>
          <w:tcPr>
            <w:tcW w:w="3129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Ses sjældent</w:t>
            </w:r>
          </w:p>
        </w:tc>
        <w:tc>
          <w:tcPr>
            <w:tcW w:w="1823" w:type="dxa"/>
            <w:shd w:val="clear" w:color="auto" w:fill="9CC2E5" w:themeFill="accent5" w:themeFillTint="99"/>
          </w:tcPr>
          <w:p w:rsidR="00F50A79" w:rsidRPr="009E1FAA" w:rsidRDefault="00F50A79" w:rsidP="00F50A79">
            <w:pPr>
              <w:rPr>
                <w:rFonts w:cs="Arial"/>
                <w:i/>
              </w:rPr>
            </w:pPr>
            <w:r w:rsidRPr="009E1FAA">
              <w:rPr>
                <w:rFonts w:cs="Arial"/>
                <w:i/>
              </w:rPr>
              <w:t>Ude af billede</w:t>
            </w:r>
          </w:p>
        </w:tc>
      </w:tr>
    </w:tbl>
    <w:p w:rsidR="00F50A79" w:rsidRDefault="00547410" w:rsidP="004874EC">
      <w:pPr>
        <w:rPr>
          <w:rFonts w:cs="Arial"/>
        </w:rPr>
      </w:pPr>
      <w:r w:rsidRPr="00FF33A1">
        <w:rPr>
          <w:rFonts w:cs="Arial"/>
          <w:b/>
          <w:color w:val="0070C0"/>
        </w:rPr>
        <w:t>Forkert patientpositionering</w:t>
      </w:r>
      <w:r w:rsidR="004874EC">
        <w:rPr>
          <w:rFonts w:cs="Arial"/>
          <w:b/>
          <w:color w:val="0070C0"/>
        </w:rPr>
        <w:br/>
      </w:r>
      <w:r w:rsidR="004874EC">
        <w:rPr>
          <w:rFonts w:cs="Arial"/>
        </w:rPr>
        <w:t>Forkert patientpositionering omfatter 4 følgende:</w:t>
      </w:r>
    </w:p>
    <w:p w:rsidR="00F50A79" w:rsidRDefault="00867E71" w:rsidP="00F50A79">
      <w:pPr>
        <w:ind w:left="-993"/>
        <w:rPr>
          <w:rFonts w:cs="Arial"/>
          <w:i/>
          <w:sz w:val="18"/>
        </w:rPr>
      </w:pPr>
      <w:r w:rsidRPr="00867E71">
        <w:rPr>
          <w:rFonts w:cs="Arial"/>
          <w:i/>
          <w:sz w:val="18"/>
        </w:rPr>
        <w:t>Når patientens hage er sænket, placeres tandbuen dels i en forkert vinkel, dels foran skarphedsplanet</w:t>
      </w:r>
      <w:r w:rsidR="00F50A79">
        <w:rPr>
          <w:rFonts w:cs="Arial"/>
          <w:i/>
          <w:sz w:val="18"/>
        </w:rPr>
        <w:t>.</w:t>
      </w:r>
      <w:r w:rsidRPr="00867E71">
        <w:rPr>
          <w:rFonts w:cs="Arial"/>
          <w:i/>
          <w:sz w:val="18"/>
        </w:rPr>
        <w:br/>
        <w:t>Når patientens hage er løftet, placeres tandbuen dels i en forkert vinkel, dels bag skarphedsplanet</w:t>
      </w:r>
      <w:r w:rsidR="00F50A79">
        <w:rPr>
          <w:rFonts w:cs="Arial"/>
          <w:i/>
          <w:sz w:val="18"/>
        </w:rPr>
        <w:t>.</w:t>
      </w:r>
      <w:r w:rsidR="00F50A79">
        <w:rPr>
          <w:rFonts w:cs="Arial"/>
          <w:i/>
          <w:sz w:val="18"/>
        </w:rPr>
        <w:br/>
        <w:t>Huskeregel: ”</w:t>
      </w:r>
      <w:r w:rsidR="00D42FB8">
        <w:rPr>
          <w:rFonts w:cs="Arial"/>
          <w:i/>
          <w:sz w:val="18"/>
        </w:rPr>
        <w:t xml:space="preserve">løft bagen” – for at huske at en løftet hage korresponderer med </w:t>
      </w:r>
      <w:r w:rsidR="00D42FB8" w:rsidRPr="00D42FB8">
        <w:rPr>
          <w:rFonts w:cs="Arial"/>
          <w:i/>
          <w:sz w:val="18"/>
          <w:u w:val="single"/>
        </w:rPr>
        <w:t>bag</w:t>
      </w:r>
      <w:r w:rsidR="00D42FB8">
        <w:rPr>
          <w:rFonts w:cs="Arial"/>
          <w:i/>
          <w:sz w:val="18"/>
        </w:rPr>
        <w:t xml:space="preserve"> skarphedsplanet </w:t>
      </w:r>
    </w:p>
    <w:p w:rsidR="00CB0BED" w:rsidRPr="00F50A79" w:rsidRDefault="004874EC" w:rsidP="00F50A79">
      <w:pPr>
        <w:rPr>
          <w:rFonts w:cs="Arial"/>
        </w:rPr>
      </w:pPr>
      <w:r>
        <w:rPr>
          <w:rFonts w:cs="Arial"/>
        </w:rPr>
        <w:t xml:space="preserve">Samt: </w:t>
      </w:r>
      <w:r w:rsidR="00F50A79">
        <w:rPr>
          <w:rFonts w:cs="Arial"/>
        </w:rPr>
        <w:br/>
      </w:r>
      <w:r>
        <w:rPr>
          <w:rFonts w:cs="Arial"/>
          <w:u w:val="single"/>
        </w:rPr>
        <w:br/>
      </w:r>
      <w:r w:rsidR="00CB0BED" w:rsidRPr="004874EC">
        <w:rPr>
          <w:rFonts w:cs="Arial"/>
          <w:u w:val="single"/>
        </w:rPr>
        <w:t>Sideforskydning</w:t>
      </w:r>
      <w:r>
        <w:rPr>
          <w:rFonts w:cs="Arial"/>
          <w:u w:val="single"/>
        </w:rPr>
        <w:t xml:space="preserve"> af patienten til enten højre eller venstre</w:t>
      </w:r>
    </w:p>
    <w:p w:rsidR="004874EC" w:rsidRPr="004874EC" w:rsidRDefault="000623B6" w:rsidP="00F50A79">
      <w:pPr>
        <w:pStyle w:val="Listeafsnit"/>
        <w:numPr>
          <w:ilvl w:val="0"/>
          <w:numId w:val="11"/>
        </w:numPr>
        <w:ind w:left="709"/>
        <w:rPr>
          <w:rFonts w:cs="Arial"/>
          <w:u w:val="single"/>
        </w:rPr>
      </w:pPr>
      <w:r>
        <w:rPr>
          <w:rFonts w:cs="Arial"/>
        </w:rPr>
        <w:t xml:space="preserve">Kan ses hvis bredden på ramus og/eller tænderne </w:t>
      </w:r>
      <w:r w:rsidR="009E1FAA">
        <w:rPr>
          <w:rFonts w:cs="Arial"/>
        </w:rPr>
        <w:t xml:space="preserve">er forskellig </w:t>
      </w:r>
      <w:r>
        <w:rPr>
          <w:rFonts w:cs="Arial"/>
        </w:rPr>
        <w:t>mellem højre og venstre side</w:t>
      </w:r>
      <w:r w:rsidR="002F209A">
        <w:rPr>
          <w:rFonts w:cs="Arial"/>
        </w:rPr>
        <w:t xml:space="preserve">. </w:t>
      </w:r>
      <w:r w:rsidR="004874EC">
        <w:rPr>
          <w:rFonts w:cs="Arial"/>
        </w:rPr>
        <w:t xml:space="preserve"> </w:t>
      </w:r>
      <w:r w:rsidR="002F209A">
        <w:rPr>
          <w:rFonts w:cs="Arial"/>
        </w:rPr>
        <w:t xml:space="preserve">Er </w:t>
      </w:r>
      <w:r>
        <w:rPr>
          <w:rFonts w:cs="Arial"/>
        </w:rPr>
        <w:t>hovedet roteret mod højre gengives højre sides ramus og/eller tænder således bredere end venstre sides.</w:t>
      </w:r>
    </w:p>
    <w:p w:rsidR="004874EC" w:rsidRDefault="004874EC" w:rsidP="004874EC">
      <w:pPr>
        <w:rPr>
          <w:rFonts w:cs="Arial"/>
          <w:u w:val="single"/>
        </w:rPr>
      </w:pPr>
      <w:r>
        <w:rPr>
          <w:rFonts w:cs="Arial"/>
          <w:u w:val="single"/>
        </w:rPr>
        <w:t>Kipning af hovedet til enten højre eller venstre</w:t>
      </w:r>
    </w:p>
    <w:p w:rsidR="004874EC" w:rsidRDefault="00935C42" w:rsidP="00F50A79">
      <w:pPr>
        <w:pStyle w:val="Listeafsnit"/>
        <w:numPr>
          <w:ilvl w:val="0"/>
          <w:numId w:val="11"/>
        </w:numPr>
        <w:ind w:left="709"/>
        <w:rPr>
          <w:rFonts w:cs="Arial"/>
        </w:rPr>
      </w:pPr>
      <w:r>
        <w:rPr>
          <w:rFonts w:cs="Arial"/>
        </w:rPr>
        <w:t xml:space="preserve">Ses ved niveaumæssig forskel mellem to symmetriske strukturer, eksempelvis kæbeled, angulus mandibulae m.v. </w:t>
      </w:r>
    </w:p>
    <w:p w:rsidR="00DF34A9" w:rsidRDefault="00DF34A9" w:rsidP="00DF34A9">
      <w:pPr>
        <w:jc w:val="center"/>
        <w:rPr>
          <w:rFonts w:cs="Arial"/>
          <w:b/>
          <w:color w:val="0070C0"/>
        </w:rPr>
      </w:pPr>
    </w:p>
    <w:p w:rsidR="00F50A79" w:rsidRDefault="00F50A79" w:rsidP="00DF34A9">
      <w:pPr>
        <w:jc w:val="center"/>
        <w:rPr>
          <w:rFonts w:cs="Arial"/>
          <w:b/>
          <w:color w:val="0070C0"/>
        </w:rPr>
      </w:pPr>
    </w:p>
    <w:p w:rsidR="00F50A79" w:rsidRDefault="00F50A79" w:rsidP="00F50A79">
      <w:pPr>
        <w:rPr>
          <w:rFonts w:cs="Arial"/>
          <w:b/>
          <w:color w:val="0070C0"/>
        </w:rPr>
      </w:pPr>
    </w:p>
    <w:p w:rsidR="00935C42" w:rsidRPr="00BE13D4" w:rsidRDefault="00935C42" w:rsidP="001B5047">
      <w:pPr>
        <w:rPr>
          <w:rFonts w:cs="Arial"/>
          <w:b/>
        </w:rPr>
      </w:pPr>
      <w:r>
        <w:rPr>
          <w:rFonts w:cs="Arial"/>
          <w:b/>
          <w:color w:val="0070C0"/>
        </w:rPr>
        <w:lastRenderedPageBreak/>
        <w:t>Eksempler på forkert patientpositionering</w:t>
      </w:r>
      <w:r w:rsidR="00BE13D4">
        <w:rPr>
          <w:rFonts w:cs="Arial"/>
          <w:b/>
        </w:rPr>
        <w:br/>
      </w:r>
      <w:r w:rsidR="00B5317F" w:rsidRPr="00B5317F">
        <w:rPr>
          <w:rFonts w:cs="Arial"/>
          <w:b/>
        </w:rPr>
        <w:t>Billede nr. 1</w:t>
      </w:r>
    </w:p>
    <w:p w:rsidR="00935C42" w:rsidRDefault="00935C42" w:rsidP="001B5047">
      <w:pPr>
        <w:rPr>
          <w:rFonts w:cs="Arial"/>
          <w:b/>
          <w:color w:val="0070C0"/>
        </w:rPr>
      </w:pPr>
      <w:r>
        <w:rPr>
          <w:rFonts w:cs="Arial"/>
          <w:b/>
          <w:noProof/>
          <w:color w:val="0070C0"/>
        </w:rPr>
        <w:drawing>
          <wp:inline distT="0" distB="0" distL="0" distR="0">
            <wp:extent cx="5162550" cy="2660650"/>
            <wp:effectExtent l="0" t="0" r="0" b="6350"/>
            <wp:docPr id="23" name="Billed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-Gitter"/>
        <w:tblW w:w="8984" w:type="dxa"/>
        <w:tblInd w:w="-5" w:type="dxa"/>
        <w:tblLook w:val="04A0" w:firstRow="1" w:lastRow="0" w:firstColumn="1" w:lastColumn="0" w:noHBand="0" w:noVBand="1"/>
      </w:tblPr>
      <w:tblGrid>
        <w:gridCol w:w="1262"/>
        <w:gridCol w:w="1330"/>
        <w:gridCol w:w="1278"/>
        <w:gridCol w:w="1325"/>
        <w:gridCol w:w="1240"/>
        <w:gridCol w:w="1305"/>
        <w:gridCol w:w="1244"/>
      </w:tblGrid>
      <w:tr w:rsidR="00B5317F" w:rsidTr="001B5047">
        <w:trPr>
          <w:trHeight w:val="259"/>
        </w:trPr>
        <w:tc>
          <w:tcPr>
            <w:tcW w:w="1262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Fortænder</w:t>
            </w:r>
          </w:p>
        </w:tc>
        <w:tc>
          <w:tcPr>
            <w:tcW w:w="1330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Smilelinje</w:t>
            </w:r>
          </w:p>
        </w:tc>
        <w:tc>
          <w:tcPr>
            <w:tcW w:w="1278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Mandibel</w:t>
            </w:r>
          </w:p>
        </w:tc>
        <w:tc>
          <w:tcPr>
            <w:tcW w:w="1325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Kondyler</w:t>
            </w:r>
          </w:p>
        </w:tc>
        <w:tc>
          <w:tcPr>
            <w:tcW w:w="1240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Ramus</w:t>
            </w:r>
          </w:p>
        </w:tc>
        <w:tc>
          <w:tcPr>
            <w:tcW w:w="1305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Hårde gane</w:t>
            </w:r>
          </w:p>
        </w:tc>
        <w:tc>
          <w:tcPr>
            <w:tcW w:w="1244" w:type="dxa"/>
            <w:shd w:val="clear" w:color="auto" w:fill="FFD966" w:themeFill="accent4" w:themeFillTint="99"/>
          </w:tcPr>
          <w:p w:rsidR="00935C42" w:rsidRPr="00935C42" w:rsidRDefault="00935C42" w:rsidP="001B5047">
            <w:pPr>
              <w:jc w:val="both"/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Columna</w:t>
            </w:r>
          </w:p>
        </w:tc>
      </w:tr>
      <w:tr w:rsidR="00B5317F" w:rsidTr="001B5047">
        <w:trPr>
          <w:trHeight w:val="1807"/>
        </w:trPr>
        <w:tc>
          <w:tcPr>
            <w:tcW w:w="1262" w:type="dxa"/>
            <w:shd w:val="clear" w:color="auto" w:fill="9CC2E5" w:themeFill="accent5" w:themeFillTint="99"/>
          </w:tcPr>
          <w:p w:rsidR="00935C42" w:rsidRP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>Særligt i UK (men også i OK) ses smalle, uskarpt gengivede fortænder</w:t>
            </w:r>
          </w:p>
        </w:tc>
        <w:tc>
          <w:tcPr>
            <w:tcW w:w="1330" w:type="dxa"/>
            <w:shd w:val="clear" w:color="auto" w:fill="9CC2E5" w:themeFill="accent5" w:themeFillTint="99"/>
          </w:tcPr>
          <w:p w:rsidR="00935C42" w:rsidRP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>Smilelinjen er relativt neutral</w:t>
            </w:r>
            <w:r w:rsidR="006E1CA3">
              <w:rPr>
                <w:rFonts w:cs="Arial"/>
              </w:rPr>
              <w:t xml:space="preserve"> </w:t>
            </w:r>
          </w:p>
        </w:tc>
        <w:tc>
          <w:tcPr>
            <w:tcW w:w="1278" w:type="dxa"/>
            <w:shd w:val="clear" w:color="auto" w:fill="9CC2E5" w:themeFill="accent5" w:themeFillTint="99"/>
          </w:tcPr>
          <w:p w:rsidR="00935C42" w:rsidRP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>Mandiblen ses at antage hængekøje-form</w:t>
            </w:r>
          </w:p>
        </w:tc>
        <w:tc>
          <w:tcPr>
            <w:tcW w:w="1325" w:type="dxa"/>
            <w:shd w:val="clear" w:color="auto" w:fill="9CC2E5" w:themeFill="accent5" w:themeFillTint="99"/>
          </w:tcPr>
          <w:p w:rsid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 xml:space="preserve">Kondylernes </w:t>
            </w:r>
            <w:r w:rsidR="00366AD9">
              <w:rPr>
                <w:rFonts w:cs="Arial"/>
              </w:rPr>
              <w:t>er skubbet frem hvorfor afstanden mellem dem er smal</w:t>
            </w:r>
          </w:p>
          <w:p w:rsidR="00935C42" w:rsidRPr="00935C42" w:rsidRDefault="00935C42" w:rsidP="001B5047">
            <w:pPr>
              <w:rPr>
                <w:rFonts w:cs="Arial"/>
              </w:rPr>
            </w:pPr>
          </w:p>
        </w:tc>
        <w:tc>
          <w:tcPr>
            <w:tcW w:w="1240" w:type="dxa"/>
            <w:shd w:val="clear" w:color="auto" w:fill="9CC2E5" w:themeFill="accent5" w:themeFillTint="99"/>
          </w:tcPr>
          <w:p w:rsidR="00935C42" w:rsidRP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>Ramus’ placering ser relativt normal ud – den er ikke dækket af columna</w:t>
            </w:r>
          </w:p>
        </w:tc>
        <w:tc>
          <w:tcPr>
            <w:tcW w:w="1305" w:type="dxa"/>
            <w:shd w:val="clear" w:color="auto" w:fill="9CC2E5" w:themeFill="accent5" w:themeFillTint="99"/>
          </w:tcPr>
          <w:p w:rsidR="00935C42" w:rsidRPr="00935C42" w:rsidRDefault="00935C42" w:rsidP="001B5047">
            <w:pPr>
              <w:rPr>
                <w:rFonts w:cs="Arial"/>
              </w:rPr>
            </w:pPr>
            <w:r>
              <w:rPr>
                <w:rFonts w:cs="Arial"/>
              </w:rPr>
              <w:t>Der ses at være fanget luft i den hårde gane (radiolucent bræmme)</w:t>
            </w:r>
          </w:p>
        </w:tc>
        <w:tc>
          <w:tcPr>
            <w:tcW w:w="1244" w:type="dxa"/>
            <w:shd w:val="clear" w:color="auto" w:fill="9CC2E5" w:themeFill="accent5" w:themeFillTint="99"/>
          </w:tcPr>
          <w:p w:rsidR="00935C42" w:rsidRPr="00935C42" w:rsidRDefault="006E1CA3" w:rsidP="001B5047">
            <w:pPr>
              <w:rPr>
                <w:rFonts w:cs="Arial"/>
              </w:rPr>
            </w:pPr>
            <w:r>
              <w:rPr>
                <w:rFonts w:cs="Arial"/>
              </w:rPr>
              <w:t>Ses ikke</w:t>
            </w:r>
          </w:p>
        </w:tc>
      </w:tr>
    </w:tbl>
    <w:p w:rsidR="009E1FAA" w:rsidRDefault="00935C42" w:rsidP="001B5047">
      <w:pPr>
        <w:rPr>
          <w:rFonts w:cs="Arial"/>
          <w:u w:val="single"/>
        </w:rPr>
      </w:pPr>
      <w:r>
        <w:rPr>
          <w:rFonts w:cs="Arial"/>
        </w:rPr>
        <w:br/>
      </w:r>
      <w:r w:rsidR="00B5317F">
        <w:rPr>
          <w:rFonts w:cs="Arial"/>
          <w:i/>
        </w:rPr>
        <w:t>Øvrigt: der ses kipning af patientens hoved til venstre side, hvor niveau for både kondyl og angulus mandibulae ses at ligge lavere end for højre side</w:t>
      </w:r>
      <w:r w:rsidR="00B5317F">
        <w:rPr>
          <w:rFonts w:cs="Arial"/>
          <w:i/>
        </w:rPr>
        <w:br/>
      </w:r>
      <w:r w:rsidR="00B5317F">
        <w:rPr>
          <w:rFonts w:cs="Arial"/>
          <w:i/>
        </w:rPr>
        <w:br/>
      </w:r>
      <w:r w:rsidR="00B5317F" w:rsidRPr="00B5317F">
        <w:rPr>
          <w:rFonts w:cs="Arial"/>
          <w:u w:val="single"/>
        </w:rPr>
        <w:t>Konklusion</w:t>
      </w:r>
      <w:r w:rsidR="00537754">
        <w:rPr>
          <w:rFonts w:cs="Arial"/>
          <w:u w:val="single"/>
        </w:rPr>
        <w:t>,</w:t>
      </w:r>
      <w:r w:rsidR="00B5317F" w:rsidRPr="00B5317F">
        <w:rPr>
          <w:rFonts w:cs="Arial"/>
          <w:u w:val="single"/>
        </w:rPr>
        <w:t xml:space="preserve"> </w:t>
      </w:r>
      <w:r w:rsidR="00537754">
        <w:rPr>
          <w:rFonts w:cs="Arial"/>
          <w:u w:val="single"/>
        </w:rPr>
        <w:t>billede 1</w:t>
      </w:r>
    </w:p>
    <w:p w:rsidR="00B5317F" w:rsidRPr="00BE13D4" w:rsidRDefault="00BE13D4" w:rsidP="00BE13D4">
      <w:pPr>
        <w:rPr>
          <w:rFonts w:cs="Arial"/>
        </w:rPr>
      </w:pPr>
      <w:r>
        <w:rPr>
          <w:rFonts w:cs="Arial"/>
        </w:rPr>
        <w:t xml:space="preserve">1. </w:t>
      </w:r>
      <w:r w:rsidR="00B5317F" w:rsidRPr="00BE13D4">
        <w:rPr>
          <w:rFonts w:cs="Arial"/>
        </w:rPr>
        <w:t xml:space="preserve">Tunge-gane-kontakt ej etableret </w:t>
      </w:r>
    </w:p>
    <w:tbl>
      <w:tblPr>
        <w:tblStyle w:val="Tabel-Gitter"/>
        <w:tblW w:w="0" w:type="auto"/>
        <w:tblInd w:w="-5" w:type="dxa"/>
        <w:tblLook w:val="04A0" w:firstRow="1" w:lastRow="0" w:firstColumn="1" w:lastColumn="0" w:noHBand="0" w:noVBand="1"/>
      </w:tblPr>
      <w:tblGrid>
        <w:gridCol w:w="5512"/>
        <w:gridCol w:w="3396"/>
      </w:tblGrid>
      <w:tr w:rsidR="00B5317F" w:rsidTr="00BE13D4">
        <w:tc>
          <w:tcPr>
            <w:tcW w:w="5512" w:type="dxa"/>
            <w:shd w:val="clear" w:color="auto" w:fill="FFD966" w:themeFill="accent4" w:themeFillTint="99"/>
          </w:tcPr>
          <w:p w:rsidR="00B5317F" w:rsidRPr="001B5047" w:rsidRDefault="00B5317F" w:rsidP="001B5047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for?</w:t>
            </w:r>
          </w:p>
        </w:tc>
        <w:tc>
          <w:tcPr>
            <w:tcW w:w="3396" w:type="dxa"/>
            <w:shd w:val="clear" w:color="auto" w:fill="FFD966" w:themeFill="accent4" w:themeFillTint="99"/>
          </w:tcPr>
          <w:p w:rsidR="00B5317F" w:rsidRPr="001B5047" w:rsidRDefault="00B5317F" w:rsidP="001B5047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ikke for?</w:t>
            </w:r>
          </w:p>
        </w:tc>
      </w:tr>
      <w:tr w:rsidR="00B5317F" w:rsidTr="00BE13D4">
        <w:tc>
          <w:tcPr>
            <w:tcW w:w="5512" w:type="dxa"/>
            <w:shd w:val="clear" w:color="auto" w:fill="9CC2E5" w:themeFill="accent5" w:themeFillTint="99"/>
          </w:tcPr>
          <w:p w:rsidR="00B5317F" w:rsidRDefault="00B5317F" w:rsidP="001B5047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 xml:space="preserve">Radiolucent bræmme </w:t>
            </w:r>
          </w:p>
          <w:p w:rsidR="00366AD9" w:rsidRPr="001B5047" w:rsidRDefault="00366AD9" w:rsidP="001B5047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Det kan udelukkes at det skyldes løft af hagen, da intet andet taler herfor</w:t>
            </w:r>
          </w:p>
        </w:tc>
        <w:tc>
          <w:tcPr>
            <w:tcW w:w="3396" w:type="dxa"/>
            <w:shd w:val="clear" w:color="auto" w:fill="9CC2E5" w:themeFill="accent5" w:themeFillTint="99"/>
          </w:tcPr>
          <w:p w:rsidR="00B5317F" w:rsidRPr="001B5047" w:rsidRDefault="00B5317F" w:rsidP="001B5047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>Ikke noget</w:t>
            </w:r>
          </w:p>
        </w:tc>
      </w:tr>
    </w:tbl>
    <w:tbl>
      <w:tblPr>
        <w:tblStyle w:val="Tabel-Gitter"/>
        <w:tblpPr w:leftFromText="141" w:rightFromText="141" w:vertAnchor="text" w:horzAnchor="margin" w:tblpY="727"/>
        <w:tblW w:w="0" w:type="auto"/>
        <w:tblLook w:val="04A0" w:firstRow="1" w:lastRow="0" w:firstColumn="1" w:lastColumn="0" w:noHBand="0" w:noVBand="1"/>
      </w:tblPr>
      <w:tblGrid>
        <w:gridCol w:w="5512"/>
        <w:gridCol w:w="3396"/>
      </w:tblGrid>
      <w:tr w:rsidR="00BE13D4" w:rsidTr="00BE13D4">
        <w:tc>
          <w:tcPr>
            <w:tcW w:w="5512" w:type="dxa"/>
            <w:shd w:val="clear" w:color="auto" w:fill="FFD966" w:themeFill="accent4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for?</w:t>
            </w:r>
          </w:p>
        </w:tc>
        <w:tc>
          <w:tcPr>
            <w:tcW w:w="3396" w:type="dxa"/>
            <w:shd w:val="clear" w:color="auto" w:fill="FFD966" w:themeFill="accent4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ikke for?</w:t>
            </w:r>
          </w:p>
        </w:tc>
      </w:tr>
      <w:tr w:rsidR="00BE13D4" w:rsidTr="00BE13D4">
        <w:tc>
          <w:tcPr>
            <w:tcW w:w="5512" w:type="dxa"/>
            <w:shd w:val="clear" w:color="auto" w:fill="9CC2E5" w:themeFill="accent5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>Smalle, uskarpe fortænder</w:t>
            </w:r>
            <w:r w:rsidRPr="001B5047">
              <w:rPr>
                <w:rFonts w:cs="Arial"/>
              </w:rPr>
              <w:br/>
              <w:t>Hængekøjeformet mandibel</w:t>
            </w:r>
            <w:r w:rsidRPr="001B5047">
              <w:rPr>
                <w:rFonts w:cs="Arial"/>
              </w:rPr>
              <w:br/>
              <w:t>Smalt mellemrum mellem kondyler</w:t>
            </w:r>
          </w:p>
        </w:tc>
        <w:tc>
          <w:tcPr>
            <w:tcW w:w="3396" w:type="dxa"/>
            <w:shd w:val="clear" w:color="auto" w:fill="9CC2E5" w:themeFill="accent5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 xml:space="preserve">Ramus er </w:t>
            </w:r>
            <w:r w:rsidRPr="001B5047">
              <w:rPr>
                <w:rFonts w:cs="Arial"/>
                <w:i/>
              </w:rPr>
              <w:t>ikke</w:t>
            </w:r>
            <w:r w:rsidRPr="001B5047">
              <w:rPr>
                <w:rFonts w:cs="Arial"/>
              </w:rPr>
              <w:t xml:space="preserve"> dækket af columna </w:t>
            </w:r>
            <w:r w:rsidR="00366AD9">
              <w:rPr>
                <w:rFonts w:cs="Arial"/>
              </w:rPr>
              <w:br/>
              <w:t>Smilelinjen er neutral</w:t>
            </w:r>
          </w:p>
        </w:tc>
      </w:tr>
    </w:tbl>
    <w:p w:rsidR="00B5317F" w:rsidRPr="00BE13D4" w:rsidRDefault="00BE13D4" w:rsidP="00BE13D4">
      <w:pPr>
        <w:rPr>
          <w:rFonts w:cs="Arial"/>
        </w:rPr>
      </w:pPr>
      <w:r>
        <w:rPr>
          <w:rFonts w:cs="Arial"/>
        </w:rPr>
        <w:br/>
        <w:t xml:space="preserve">2. </w:t>
      </w:r>
      <w:r w:rsidR="00B5317F" w:rsidRPr="00BE13D4">
        <w:rPr>
          <w:rFonts w:cs="Arial"/>
        </w:rPr>
        <w:t>Patient for langt fremme, dvs. foran skarphedsplan</w:t>
      </w:r>
      <w:r w:rsidR="00B5317F" w:rsidRPr="00BE13D4">
        <w:rPr>
          <w:rFonts w:cs="Arial"/>
        </w:rPr>
        <w:br/>
      </w:r>
    </w:p>
    <w:p w:rsidR="00BE13D4" w:rsidRDefault="00BE13D4" w:rsidP="001B5047">
      <w:pPr>
        <w:rPr>
          <w:rFonts w:cs="Arial"/>
          <w:b/>
        </w:rPr>
      </w:pPr>
    </w:p>
    <w:p w:rsidR="00BE13D4" w:rsidRDefault="00BE13D4" w:rsidP="001B5047">
      <w:pPr>
        <w:rPr>
          <w:rFonts w:cs="Arial"/>
          <w:b/>
        </w:rPr>
      </w:pPr>
    </w:p>
    <w:p w:rsidR="00366AD9" w:rsidRDefault="00366AD9" w:rsidP="001B5047">
      <w:pPr>
        <w:rPr>
          <w:rFonts w:cs="Arial"/>
          <w:b/>
        </w:rPr>
      </w:pPr>
      <w:r>
        <w:rPr>
          <w:rFonts w:cs="Arial"/>
          <w:b/>
        </w:rPr>
        <w:br/>
      </w:r>
    </w:p>
    <w:p w:rsidR="006E1CA3" w:rsidRDefault="006E1CA3" w:rsidP="001B5047">
      <w:pPr>
        <w:rPr>
          <w:rFonts w:cs="Arial"/>
          <w:b/>
        </w:rPr>
      </w:pPr>
      <w:r>
        <w:rPr>
          <w:rFonts w:cs="Arial"/>
          <w:b/>
        </w:rPr>
        <w:lastRenderedPageBreak/>
        <w:t>Billede 2</w:t>
      </w:r>
    </w:p>
    <w:p w:rsidR="006E1CA3" w:rsidRPr="006E1CA3" w:rsidRDefault="006E1CA3" w:rsidP="001B5047">
      <w:pPr>
        <w:rPr>
          <w:rFonts w:cs="Arial"/>
          <w:b/>
        </w:rPr>
      </w:pPr>
      <w:r>
        <w:rPr>
          <w:rFonts w:cs="Arial"/>
          <w:b/>
          <w:noProof/>
        </w:rPr>
        <w:drawing>
          <wp:inline distT="0" distB="0" distL="0" distR="0">
            <wp:extent cx="5168900" cy="2781300"/>
            <wp:effectExtent l="0" t="0" r="0" b="0"/>
            <wp:docPr id="25" name="Billed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-Gitter"/>
        <w:tblW w:w="8998" w:type="dxa"/>
        <w:tblInd w:w="-5" w:type="dxa"/>
        <w:tblLook w:val="04A0" w:firstRow="1" w:lastRow="0" w:firstColumn="1" w:lastColumn="0" w:noHBand="0" w:noVBand="1"/>
      </w:tblPr>
      <w:tblGrid>
        <w:gridCol w:w="1265"/>
        <w:gridCol w:w="1329"/>
        <w:gridCol w:w="1277"/>
        <w:gridCol w:w="1320"/>
        <w:gridCol w:w="1236"/>
        <w:gridCol w:w="1328"/>
        <w:gridCol w:w="1243"/>
      </w:tblGrid>
      <w:tr w:rsidR="00867E71" w:rsidTr="001B5047">
        <w:trPr>
          <w:trHeight w:val="257"/>
        </w:trPr>
        <w:tc>
          <w:tcPr>
            <w:tcW w:w="1265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Fortænder</w:t>
            </w:r>
          </w:p>
        </w:tc>
        <w:tc>
          <w:tcPr>
            <w:tcW w:w="1329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Smilelinje</w:t>
            </w:r>
          </w:p>
        </w:tc>
        <w:tc>
          <w:tcPr>
            <w:tcW w:w="1277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Mandibel</w:t>
            </w:r>
          </w:p>
        </w:tc>
        <w:tc>
          <w:tcPr>
            <w:tcW w:w="1320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Kondyler</w:t>
            </w:r>
          </w:p>
        </w:tc>
        <w:tc>
          <w:tcPr>
            <w:tcW w:w="1236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Ramus</w:t>
            </w:r>
          </w:p>
        </w:tc>
        <w:tc>
          <w:tcPr>
            <w:tcW w:w="1328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Hårde gane</w:t>
            </w:r>
          </w:p>
        </w:tc>
        <w:tc>
          <w:tcPr>
            <w:tcW w:w="1243" w:type="dxa"/>
            <w:shd w:val="clear" w:color="auto" w:fill="FFD966" w:themeFill="accent4" w:themeFillTint="99"/>
          </w:tcPr>
          <w:p w:rsidR="006E1CA3" w:rsidRPr="00935C42" w:rsidRDefault="006E1CA3" w:rsidP="001B5047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Columna</w:t>
            </w:r>
          </w:p>
        </w:tc>
      </w:tr>
      <w:tr w:rsidR="00867E71" w:rsidTr="001B5047">
        <w:trPr>
          <w:trHeight w:val="1793"/>
        </w:trPr>
        <w:tc>
          <w:tcPr>
            <w:tcW w:w="1265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>Ses, særligt i OK, at være brede og uskarpe</w:t>
            </w:r>
          </w:p>
        </w:tc>
        <w:tc>
          <w:tcPr>
            <w:tcW w:w="1329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 xml:space="preserve">Neutral </w:t>
            </w:r>
          </w:p>
        </w:tc>
        <w:tc>
          <w:tcPr>
            <w:tcW w:w="1277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 xml:space="preserve">Bred og </w:t>
            </w:r>
            <w:r w:rsidR="00867E71">
              <w:rPr>
                <w:rFonts w:cs="Arial"/>
              </w:rPr>
              <w:t xml:space="preserve">relativt </w:t>
            </w:r>
            <w:r>
              <w:rPr>
                <w:rFonts w:cs="Arial"/>
              </w:rPr>
              <w:t>lige</w:t>
            </w:r>
          </w:p>
        </w:tc>
        <w:tc>
          <w:tcPr>
            <w:tcW w:w="1320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>Delvist ude af billedet</w:t>
            </w:r>
          </w:p>
        </w:tc>
        <w:tc>
          <w:tcPr>
            <w:tcW w:w="1236" w:type="dxa"/>
            <w:shd w:val="clear" w:color="auto" w:fill="9CC2E5" w:themeFill="accent5" w:themeFillTint="99"/>
          </w:tcPr>
          <w:p w:rsidR="006E1CA3" w:rsidRPr="00935C42" w:rsidRDefault="00975502" w:rsidP="001B5047">
            <w:pPr>
              <w:rPr>
                <w:rFonts w:cs="Arial"/>
              </w:rPr>
            </w:pPr>
            <w:r>
              <w:rPr>
                <w:rFonts w:cs="Arial"/>
              </w:rPr>
              <w:t>Tykkere i patientens venstre side</w:t>
            </w:r>
          </w:p>
        </w:tc>
        <w:tc>
          <w:tcPr>
            <w:tcW w:w="1328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>Dækker over fortænders rødder (medmindre der er fanget luft)</w:t>
            </w:r>
          </w:p>
        </w:tc>
        <w:tc>
          <w:tcPr>
            <w:tcW w:w="1243" w:type="dxa"/>
            <w:shd w:val="clear" w:color="auto" w:fill="9CC2E5" w:themeFill="accent5" w:themeFillTint="99"/>
          </w:tcPr>
          <w:p w:rsidR="006E1CA3" w:rsidRPr="00935C42" w:rsidRDefault="00537754" w:rsidP="001B5047">
            <w:pPr>
              <w:rPr>
                <w:rFonts w:cs="Arial"/>
              </w:rPr>
            </w:pPr>
            <w:r>
              <w:rPr>
                <w:rFonts w:cs="Arial"/>
              </w:rPr>
              <w:t>Ses ikke</w:t>
            </w:r>
          </w:p>
        </w:tc>
      </w:tr>
    </w:tbl>
    <w:p w:rsidR="00537754" w:rsidRPr="00537754" w:rsidRDefault="00537754" w:rsidP="00537754">
      <w:pPr>
        <w:rPr>
          <w:rFonts w:cs="Arial"/>
          <w:u w:val="single"/>
        </w:rPr>
      </w:pPr>
      <w:r>
        <w:rPr>
          <w:rFonts w:cs="Arial"/>
          <w:u w:val="single"/>
        </w:rPr>
        <w:br/>
      </w:r>
      <w:r w:rsidRPr="00B5317F">
        <w:rPr>
          <w:rFonts w:cs="Arial"/>
          <w:u w:val="single"/>
        </w:rPr>
        <w:t>Konklusion</w:t>
      </w:r>
      <w:r>
        <w:rPr>
          <w:rFonts w:cs="Arial"/>
          <w:u w:val="single"/>
        </w:rPr>
        <w:t>, billede 2</w:t>
      </w:r>
    </w:p>
    <w:tbl>
      <w:tblPr>
        <w:tblStyle w:val="Tabel-Gitter"/>
        <w:tblpPr w:leftFromText="141" w:rightFromText="141" w:vertAnchor="text" w:horzAnchor="margin" w:tblpY="451"/>
        <w:tblW w:w="9056" w:type="dxa"/>
        <w:tblLook w:val="04A0" w:firstRow="1" w:lastRow="0" w:firstColumn="1" w:lastColumn="0" w:noHBand="0" w:noVBand="1"/>
      </w:tblPr>
      <w:tblGrid>
        <w:gridCol w:w="5665"/>
        <w:gridCol w:w="3391"/>
      </w:tblGrid>
      <w:tr w:rsidR="00BE13D4" w:rsidTr="00366AD9">
        <w:tc>
          <w:tcPr>
            <w:tcW w:w="5665" w:type="dxa"/>
            <w:shd w:val="clear" w:color="auto" w:fill="FFD966" w:themeFill="accent4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for?</w:t>
            </w:r>
          </w:p>
        </w:tc>
        <w:tc>
          <w:tcPr>
            <w:tcW w:w="3391" w:type="dxa"/>
            <w:shd w:val="clear" w:color="auto" w:fill="FFD966" w:themeFill="accent4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ikke for?</w:t>
            </w:r>
          </w:p>
        </w:tc>
      </w:tr>
      <w:tr w:rsidR="00BE13D4" w:rsidTr="00366AD9">
        <w:tc>
          <w:tcPr>
            <w:tcW w:w="5665" w:type="dxa"/>
            <w:shd w:val="clear" w:color="auto" w:fill="9CC2E5" w:themeFill="accent5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>Brede, uskarpe fortænder (taler for begge)</w:t>
            </w:r>
            <w:r w:rsidRPr="001B5047">
              <w:rPr>
                <w:rFonts w:cs="Arial"/>
              </w:rPr>
              <w:br/>
              <w:t>Neutral smilelinje (taler for begge)</w:t>
            </w:r>
            <w:r w:rsidRPr="001B5047">
              <w:rPr>
                <w:rFonts w:cs="Arial"/>
              </w:rPr>
              <w:br/>
              <w:t xml:space="preserve">Bred, </w:t>
            </w:r>
            <w:r w:rsidR="00366AD9">
              <w:rPr>
                <w:rFonts w:cs="Arial"/>
              </w:rPr>
              <w:t xml:space="preserve">kun </w:t>
            </w:r>
            <w:r w:rsidRPr="001B5047">
              <w:rPr>
                <w:rFonts w:cs="Arial"/>
              </w:rPr>
              <w:t>relativt lige mandibel (taler for bag skarphedsplan)</w:t>
            </w:r>
            <w:r w:rsidRPr="001B5047">
              <w:rPr>
                <w:rFonts w:cs="Arial"/>
              </w:rPr>
              <w:br/>
              <w:t>Kondyler rykket lateralt (taler for løftet hage)</w:t>
            </w:r>
          </w:p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>Hårde gane dækker over OK-rødder (taler for løftet hage)</w:t>
            </w:r>
          </w:p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 w:rsidRPr="001B5047">
              <w:rPr>
                <w:rFonts w:cs="Arial"/>
              </w:rPr>
              <w:t xml:space="preserve">Columna ses ikke (taler for begge, særligt løftet hage) </w:t>
            </w:r>
          </w:p>
        </w:tc>
        <w:tc>
          <w:tcPr>
            <w:tcW w:w="3391" w:type="dxa"/>
            <w:shd w:val="clear" w:color="auto" w:fill="9CC2E5" w:themeFill="accent5" w:themeFillTint="99"/>
          </w:tcPr>
          <w:p w:rsidR="00BE13D4" w:rsidRPr="001B5047" w:rsidRDefault="00BE13D4" w:rsidP="00BE13D4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Ikke noget</w:t>
            </w:r>
          </w:p>
        </w:tc>
      </w:tr>
    </w:tbl>
    <w:p w:rsidR="00537754" w:rsidRPr="00BE13D4" w:rsidRDefault="00BE13D4" w:rsidP="00BE13D4">
      <w:pPr>
        <w:rPr>
          <w:rFonts w:cs="Arial"/>
        </w:rPr>
      </w:pPr>
      <w:r>
        <w:rPr>
          <w:rFonts w:cs="Arial"/>
        </w:rPr>
        <w:t xml:space="preserve">1. </w:t>
      </w:r>
      <w:r w:rsidR="00537754" w:rsidRPr="00BE13D4">
        <w:rPr>
          <w:rFonts w:cs="Arial"/>
        </w:rPr>
        <w:t xml:space="preserve">Patienten </w:t>
      </w:r>
      <w:r w:rsidR="001B5047" w:rsidRPr="00BE13D4">
        <w:rPr>
          <w:rFonts w:cs="Arial"/>
        </w:rPr>
        <w:t xml:space="preserve">har løftet hage </w:t>
      </w:r>
      <w:r w:rsidR="006C126F">
        <w:rPr>
          <w:rFonts w:cs="Arial"/>
        </w:rPr>
        <w:t>og befinder sig bag skarphedsplanet</w:t>
      </w:r>
      <w:r w:rsidR="00537754" w:rsidRPr="00BE13D4">
        <w:rPr>
          <w:rFonts w:cs="Arial"/>
        </w:rPr>
        <w:br/>
      </w:r>
    </w:p>
    <w:p w:rsidR="009E1FAA" w:rsidRDefault="009E1FAA" w:rsidP="009E1FAA">
      <w:pPr>
        <w:rPr>
          <w:rFonts w:cs="Arial"/>
        </w:rPr>
      </w:pPr>
    </w:p>
    <w:p w:rsidR="00BE13D4" w:rsidRDefault="00BE13D4" w:rsidP="009E1FAA">
      <w:pPr>
        <w:rPr>
          <w:rFonts w:cs="Arial"/>
        </w:rPr>
      </w:pPr>
    </w:p>
    <w:p w:rsidR="00BE13D4" w:rsidRDefault="00BE13D4" w:rsidP="009E1FAA">
      <w:pPr>
        <w:rPr>
          <w:rFonts w:cs="Arial"/>
        </w:rPr>
      </w:pPr>
    </w:p>
    <w:p w:rsidR="00BE13D4" w:rsidRDefault="00BE13D4" w:rsidP="009E1FAA">
      <w:pPr>
        <w:rPr>
          <w:rFonts w:cs="Arial"/>
        </w:rPr>
      </w:pPr>
    </w:p>
    <w:p w:rsidR="00975502" w:rsidRDefault="00975502" w:rsidP="00DF34A9">
      <w:pPr>
        <w:rPr>
          <w:rFonts w:cs="Arial"/>
        </w:rPr>
      </w:pPr>
      <w:r>
        <w:rPr>
          <w:rFonts w:cs="Arial"/>
        </w:rPr>
        <w:t>2. Patientens ansigt er sideforskudt mod venstre (ramus tykkere i højre side)</w:t>
      </w:r>
    </w:p>
    <w:p w:rsidR="00F031F4" w:rsidRDefault="00975502" w:rsidP="00DF34A9">
      <w:pPr>
        <w:rPr>
          <w:rFonts w:cs="Arial"/>
        </w:rPr>
      </w:pPr>
      <w:r>
        <w:rPr>
          <w:rFonts w:cs="Arial"/>
        </w:rPr>
        <w:t>3</w:t>
      </w:r>
      <w:r w:rsidR="00F031F4">
        <w:rPr>
          <w:rFonts w:cs="Arial"/>
        </w:rPr>
        <w:t xml:space="preserve">. </w:t>
      </w:r>
      <w:r w:rsidR="00366AD9">
        <w:rPr>
          <w:rFonts w:cs="Arial"/>
        </w:rPr>
        <w:t xml:space="preserve">Billedet er undereksponeret (ses ved at kontrasten er svagere end på et vellykket OP). </w:t>
      </w:r>
    </w:p>
    <w:p w:rsidR="00366AD9" w:rsidRDefault="00366AD9" w:rsidP="00DF34A9">
      <w:pPr>
        <w:rPr>
          <w:rFonts w:cs="Arial"/>
        </w:rPr>
      </w:pPr>
    </w:p>
    <w:p w:rsidR="00366AD9" w:rsidRDefault="00366AD9" w:rsidP="00DF34A9">
      <w:pPr>
        <w:rPr>
          <w:rFonts w:cs="Arial"/>
        </w:rPr>
      </w:pPr>
    </w:p>
    <w:p w:rsidR="00366AD9" w:rsidRDefault="00366AD9" w:rsidP="00DF34A9">
      <w:pPr>
        <w:rPr>
          <w:rFonts w:cs="Arial"/>
        </w:rPr>
      </w:pPr>
    </w:p>
    <w:p w:rsidR="00366AD9" w:rsidRDefault="00366AD9" w:rsidP="00DF34A9">
      <w:pPr>
        <w:rPr>
          <w:rFonts w:cs="Arial"/>
        </w:rPr>
      </w:pPr>
    </w:p>
    <w:p w:rsidR="00366AD9" w:rsidRDefault="00366AD9" w:rsidP="00DF34A9">
      <w:pPr>
        <w:rPr>
          <w:rFonts w:cs="Arial"/>
        </w:rPr>
      </w:pPr>
    </w:p>
    <w:p w:rsidR="00366AD9" w:rsidRDefault="00366AD9" w:rsidP="00DF34A9">
      <w:pPr>
        <w:rPr>
          <w:rFonts w:cs="Arial"/>
          <w:b/>
        </w:rPr>
      </w:pPr>
      <w:r>
        <w:rPr>
          <w:rFonts w:cs="Arial"/>
          <w:b/>
        </w:rPr>
        <w:lastRenderedPageBreak/>
        <w:t>Billede 3</w:t>
      </w:r>
      <w:r>
        <w:rPr>
          <w:rFonts w:cs="Arial"/>
          <w:b/>
        </w:rPr>
        <w:br/>
      </w:r>
      <w:r>
        <w:rPr>
          <w:rFonts w:cs="Arial"/>
          <w:b/>
          <w:noProof/>
        </w:rPr>
        <w:drawing>
          <wp:inline distT="0" distB="0" distL="0" distR="0">
            <wp:extent cx="5073650" cy="2768600"/>
            <wp:effectExtent l="0" t="0" r="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-Gitter"/>
        <w:tblW w:w="8998" w:type="dxa"/>
        <w:tblInd w:w="-5" w:type="dxa"/>
        <w:tblLook w:val="04A0" w:firstRow="1" w:lastRow="0" w:firstColumn="1" w:lastColumn="0" w:noHBand="0" w:noVBand="1"/>
      </w:tblPr>
      <w:tblGrid>
        <w:gridCol w:w="1238"/>
        <w:gridCol w:w="1255"/>
        <w:gridCol w:w="1090"/>
        <w:gridCol w:w="1038"/>
        <w:gridCol w:w="1450"/>
        <w:gridCol w:w="1300"/>
        <w:gridCol w:w="1627"/>
      </w:tblGrid>
      <w:tr w:rsidR="00366AD9" w:rsidTr="00975502">
        <w:trPr>
          <w:trHeight w:val="257"/>
        </w:trPr>
        <w:tc>
          <w:tcPr>
            <w:tcW w:w="1238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Fortænder</w:t>
            </w:r>
          </w:p>
        </w:tc>
        <w:tc>
          <w:tcPr>
            <w:tcW w:w="1255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Smilelinje</w:t>
            </w:r>
          </w:p>
        </w:tc>
        <w:tc>
          <w:tcPr>
            <w:tcW w:w="1090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Mandibel</w:t>
            </w:r>
          </w:p>
        </w:tc>
        <w:tc>
          <w:tcPr>
            <w:tcW w:w="1038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Kondyler</w:t>
            </w:r>
          </w:p>
        </w:tc>
        <w:tc>
          <w:tcPr>
            <w:tcW w:w="1450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Ramus</w:t>
            </w:r>
          </w:p>
        </w:tc>
        <w:tc>
          <w:tcPr>
            <w:tcW w:w="1300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Hårde gane</w:t>
            </w:r>
          </w:p>
        </w:tc>
        <w:tc>
          <w:tcPr>
            <w:tcW w:w="1627" w:type="dxa"/>
            <w:shd w:val="clear" w:color="auto" w:fill="FFD966" w:themeFill="accent4" w:themeFillTint="99"/>
          </w:tcPr>
          <w:p w:rsidR="00366AD9" w:rsidRPr="00935C42" w:rsidRDefault="00366AD9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Columna</w:t>
            </w:r>
          </w:p>
        </w:tc>
      </w:tr>
      <w:tr w:rsidR="00366AD9" w:rsidTr="00975502">
        <w:trPr>
          <w:trHeight w:val="1793"/>
        </w:trPr>
        <w:tc>
          <w:tcPr>
            <w:tcW w:w="1238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 xml:space="preserve">Normale – </w:t>
            </w:r>
            <w:r w:rsidR="00975502">
              <w:rPr>
                <w:rFonts w:cs="Arial"/>
              </w:rPr>
              <w:t xml:space="preserve">måske </w:t>
            </w:r>
            <w:r>
              <w:rPr>
                <w:rFonts w:cs="Arial"/>
              </w:rPr>
              <w:t xml:space="preserve">snarere </w:t>
            </w:r>
            <w:r w:rsidR="00975502">
              <w:rPr>
                <w:rFonts w:cs="Arial"/>
              </w:rPr>
              <w:t xml:space="preserve">lidt </w:t>
            </w:r>
            <w:r>
              <w:rPr>
                <w:rFonts w:cs="Arial"/>
              </w:rPr>
              <w:t>smalle</w:t>
            </w:r>
            <w:r w:rsidR="00975502">
              <w:rPr>
                <w:rFonts w:cs="Arial"/>
              </w:rPr>
              <w:t>re</w:t>
            </w:r>
            <w:r>
              <w:rPr>
                <w:rFonts w:cs="Arial"/>
              </w:rPr>
              <w:t xml:space="preserve"> end brede</w:t>
            </w:r>
          </w:p>
        </w:tc>
        <w:tc>
          <w:tcPr>
            <w:tcW w:w="1255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>Lettere positiv</w:t>
            </w:r>
            <w:r w:rsidR="00975502">
              <w:rPr>
                <w:rFonts w:cs="Arial"/>
              </w:rPr>
              <w:t xml:space="preserve"> – formentlig en variation indenfor normalen</w:t>
            </w:r>
          </w:p>
        </w:tc>
        <w:tc>
          <w:tcPr>
            <w:tcW w:w="1090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>I.a.</w:t>
            </w:r>
          </w:p>
        </w:tc>
        <w:tc>
          <w:tcPr>
            <w:tcW w:w="1038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 xml:space="preserve">I.a. </w:t>
            </w:r>
          </w:p>
        </w:tc>
        <w:tc>
          <w:tcPr>
            <w:tcW w:w="1450" w:type="dxa"/>
            <w:shd w:val="clear" w:color="auto" w:fill="9CC2E5" w:themeFill="accent5" w:themeFillTint="99"/>
          </w:tcPr>
          <w:p w:rsidR="00366AD9" w:rsidRPr="00935C42" w:rsidRDefault="00975502" w:rsidP="009321C6">
            <w:pPr>
              <w:rPr>
                <w:rFonts w:cs="Arial"/>
              </w:rPr>
            </w:pPr>
            <w:r>
              <w:rPr>
                <w:rFonts w:cs="Arial"/>
              </w:rPr>
              <w:t>Patientens højre ramus er tykkere end den venstre</w:t>
            </w:r>
          </w:p>
        </w:tc>
        <w:tc>
          <w:tcPr>
            <w:tcW w:w="1300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>Der er muligvis fanget luft – der anes en radiolucent bræmme i området</w:t>
            </w:r>
          </w:p>
        </w:tc>
        <w:tc>
          <w:tcPr>
            <w:tcW w:w="1627" w:type="dxa"/>
            <w:shd w:val="clear" w:color="auto" w:fill="9CC2E5" w:themeFill="accent5" w:themeFillTint="99"/>
          </w:tcPr>
          <w:p w:rsidR="00366AD9" w:rsidRPr="00935C42" w:rsidRDefault="00366AD9" w:rsidP="009321C6">
            <w:pPr>
              <w:rPr>
                <w:rFonts w:cs="Arial"/>
              </w:rPr>
            </w:pPr>
            <w:r>
              <w:rPr>
                <w:rFonts w:cs="Arial"/>
              </w:rPr>
              <w:t>Ses som tydelig, radiopak, vertikal bræmme. Nakken har ikke været ordentligt strakt!</w:t>
            </w:r>
          </w:p>
        </w:tc>
      </w:tr>
    </w:tbl>
    <w:p w:rsidR="00366AD9" w:rsidRPr="00366AD9" w:rsidRDefault="00366AD9" w:rsidP="00DF34A9">
      <w:pPr>
        <w:rPr>
          <w:rFonts w:cs="Arial"/>
          <w:b/>
        </w:rPr>
      </w:pPr>
    </w:p>
    <w:p w:rsidR="00F031F4" w:rsidRPr="00975502" w:rsidRDefault="00975502" w:rsidP="00DF34A9">
      <w:pPr>
        <w:rPr>
          <w:rFonts w:cs="Arial"/>
        </w:rPr>
      </w:pPr>
      <w:r>
        <w:rPr>
          <w:rFonts w:cs="Arial"/>
          <w:u w:val="single"/>
        </w:rPr>
        <w:t>Konklusion, billede 3</w:t>
      </w:r>
      <w:r>
        <w:rPr>
          <w:rFonts w:cs="Arial"/>
          <w:u w:val="single"/>
        </w:rPr>
        <w:br/>
      </w:r>
      <w:r>
        <w:rPr>
          <w:rFonts w:cs="Arial"/>
        </w:rPr>
        <w:br/>
        <w:t xml:space="preserve">1. </w:t>
      </w:r>
      <w:r w:rsidR="00731E3B">
        <w:rPr>
          <w:rFonts w:cs="Arial"/>
        </w:rPr>
        <w:t>Billedet er undereksponeret (ses ved at kontrasten er svagere end på et vellykket OP)</w:t>
      </w:r>
      <w:r w:rsidR="00731E3B">
        <w:rPr>
          <w:rFonts w:cs="Arial"/>
        </w:rPr>
        <w:br/>
      </w:r>
      <w:r w:rsidR="00731E3B">
        <w:rPr>
          <w:rFonts w:cs="Arial"/>
        </w:rPr>
        <w:br/>
        <w:t>2. Patientens ansigt er sideforskudt mod højre (højre ramus tykkere end venstre ramus)</w:t>
      </w:r>
      <w:r w:rsidR="00731E3B">
        <w:rPr>
          <w:rFonts w:cs="Arial"/>
        </w:rPr>
        <w:br/>
      </w:r>
      <w:r w:rsidR="00731E3B">
        <w:rPr>
          <w:rFonts w:cs="Arial"/>
        </w:rPr>
        <w:br/>
        <w:t xml:space="preserve">3. Patienten er muligvis på </w:t>
      </w:r>
      <w:r w:rsidR="00731E3B" w:rsidRPr="00731E3B">
        <w:rPr>
          <w:rFonts w:cs="Arial"/>
          <w:i/>
        </w:rPr>
        <w:t>nippet</w:t>
      </w:r>
      <w:r w:rsidR="00731E3B">
        <w:rPr>
          <w:rFonts w:cs="Arial"/>
        </w:rPr>
        <w:t xml:space="preserve"> til at være foran skarphedsplanet (angives ikke på absalon!)</w:t>
      </w:r>
    </w:p>
    <w:p w:rsidR="00F031F4" w:rsidRDefault="00F031F4" w:rsidP="00DF34A9">
      <w:pPr>
        <w:rPr>
          <w:rFonts w:cs="Arial"/>
          <w:b/>
          <w:color w:val="0070C0"/>
        </w:rPr>
      </w:pPr>
    </w:p>
    <w:p w:rsidR="00F031F4" w:rsidRDefault="00F031F4" w:rsidP="00DF34A9">
      <w:pPr>
        <w:rPr>
          <w:rFonts w:cs="Arial"/>
          <w:b/>
          <w:color w:val="0070C0"/>
        </w:rPr>
      </w:pPr>
    </w:p>
    <w:p w:rsidR="00F031F4" w:rsidRDefault="00F031F4" w:rsidP="00DF34A9">
      <w:pPr>
        <w:rPr>
          <w:rFonts w:cs="Arial"/>
          <w:b/>
          <w:color w:val="0070C0"/>
        </w:rPr>
      </w:pPr>
    </w:p>
    <w:p w:rsidR="00F031F4" w:rsidRDefault="00F031F4" w:rsidP="00DF34A9">
      <w:pPr>
        <w:rPr>
          <w:rFonts w:cs="Arial"/>
          <w:b/>
          <w:color w:val="0070C0"/>
        </w:rPr>
      </w:pPr>
    </w:p>
    <w:p w:rsidR="00F031F4" w:rsidRDefault="00F031F4" w:rsidP="00DF34A9">
      <w:pPr>
        <w:rPr>
          <w:rFonts w:cs="Arial"/>
          <w:b/>
          <w:color w:val="0070C0"/>
        </w:rPr>
      </w:pPr>
    </w:p>
    <w:p w:rsidR="00731E3B" w:rsidRDefault="00731E3B" w:rsidP="00DF34A9">
      <w:pPr>
        <w:rPr>
          <w:rFonts w:cs="Arial"/>
          <w:b/>
          <w:color w:val="0070C0"/>
        </w:rPr>
      </w:pPr>
    </w:p>
    <w:p w:rsidR="00731E3B" w:rsidRDefault="00731E3B" w:rsidP="00DF34A9">
      <w:pPr>
        <w:rPr>
          <w:rFonts w:cs="Arial"/>
          <w:b/>
          <w:color w:val="0070C0"/>
        </w:rPr>
      </w:pPr>
    </w:p>
    <w:p w:rsidR="00731E3B" w:rsidRDefault="00731E3B" w:rsidP="00DF34A9">
      <w:pPr>
        <w:rPr>
          <w:rFonts w:cs="Arial"/>
        </w:rPr>
      </w:pPr>
      <w:r>
        <w:rPr>
          <w:rFonts w:cs="Arial"/>
          <w:b/>
        </w:rPr>
        <w:lastRenderedPageBreak/>
        <w:t>Billede 4</w:t>
      </w:r>
      <w:r>
        <w:rPr>
          <w:rFonts w:cs="Arial"/>
          <w:b/>
        </w:rPr>
        <w:br/>
      </w:r>
      <w:r w:rsidR="00D42FB8">
        <w:rPr>
          <w:rFonts w:cs="Arial"/>
        </w:rPr>
        <w:br/>
      </w:r>
      <w:r w:rsidR="00D42FB8">
        <w:rPr>
          <w:rFonts w:cs="Arial"/>
          <w:noProof/>
        </w:rPr>
        <w:drawing>
          <wp:inline distT="0" distB="0" distL="0" distR="0">
            <wp:extent cx="5403850" cy="2889250"/>
            <wp:effectExtent l="0" t="0" r="6350" b="6350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-Gitter"/>
        <w:tblW w:w="8998" w:type="dxa"/>
        <w:tblInd w:w="-5" w:type="dxa"/>
        <w:tblLook w:val="04A0" w:firstRow="1" w:lastRow="0" w:firstColumn="1" w:lastColumn="0" w:noHBand="0" w:noVBand="1"/>
      </w:tblPr>
      <w:tblGrid>
        <w:gridCol w:w="1227"/>
        <w:gridCol w:w="1111"/>
        <w:gridCol w:w="1277"/>
        <w:gridCol w:w="1038"/>
        <w:gridCol w:w="1175"/>
        <w:gridCol w:w="771"/>
        <w:gridCol w:w="2399"/>
      </w:tblGrid>
      <w:tr w:rsidR="00CE60FA" w:rsidTr="00CE60FA">
        <w:trPr>
          <w:trHeight w:val="257"/>
        </w:trPr>
        <w:tc>
          <w:tcPr>
            <w:tcW w:w="1233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Fortænder</w:t>
            </w:r>
          </w:p>
        </w:tc>
        <w:tc>
          <w:tcPr>
            <w:tcW w:w="1111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Smilelinje</w:t>
            </w:r>
          </w:p>
        </w:tc>
        <w:tc>
          <w:tcPr>
            <w:tcW w:w="1090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Mandibel</w:t>
            </w:r>
          </w:p>
        </w:tc>
        <w:tc>
          <w:tcPr>
            <w:tcW w:w="1038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Kondyler</w:t>
            </w:r>
          </w:p>
        </w:tc>
        <w:tc>
          <w:tcPr>
            <w:tcW w:w="1198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Ramus</w:t>
            </w:r>
          </w:p>
        </w:tc>
        <w:tc>
          <w:tcPr>
            <w:tcW w:w="766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Hårde gane</w:t>
            </w:r>
          </w:p>
        </w:tc>
        <w:tc>
          <w:tcPr>
            <w:tcW w:w="2562" w:type="dxa"/>
            <w:shd w:val="clear" w:color="auto" w:fill="FFD966" w:themeFill="accent4" w:themeFillTint="99"/>
          </w:tcPr>
          <w:p w:rsidR="00D42FB8" w:rsidRPr="00935C42" w:rsidRDefault="00D42FB8" w:rsidP="009321C6">
            <w:pPr>
              <w:rPr>
                <w:rFonts w:cs="Arial"/>
                <w:b/>
              </w:rPr>
            </w:pPr>
            <w:r w:rsidRPr="00935C42">
              <w:rPr>
                <w:rFonts w:cs="Arial"/>
                <w:b/>
              </w:rPr>
              <w:t>Columna</w:t>
            </w:r>
          </w:p>
        </w:tc>
      </w:tr>
      <w:tr w:rsidR="00CE60FA" w:rsidTr="00CE60FA">
        <w:trPr>
          <w:trHeight w:val="1793"/>
        </w:trPr>
        <w:tc>
          <w:tcPr>
            <w:tcW w:w="1233" w:type="dxa"/>
            <w:shd w:val="clear" w:color="auto" w:fill="9CC2E5" w:themeFill="accent5" w:themeFillTint="99"/>
          </w:tcPr>
          <w:p w:rsidR="00D42FB8" w:rsidRPr="00935C42" w:rsidRDefault="00D42FB8" w:rsidP="009321C6">
            <w:pPr>
              <w:rPr>
                <w:rFonts w:cs="Arial"/>
              </w:rPr>
            </w:pPr>
            <w:r>
              <w:rPr>
                <w:rFonts w:cs="Arial"/>
              </w:rPr>
              <w:t>Smalle og uskarpe</w:t>
            </w:r>
          </w:p>
        </w:tc>
        <w:tc>
          <w:tcPr>
            <w:tcW w:w="1111" w:type="dxa"/>
            <w:shd w:val="clear" w:color="auto" w:fill="9CC2E5" w:themeFill="accent5" w:themeFillTint="99"/>
          </w:tcPr>
          <w:p w:rsidR="00D42FB8" w:rsidRPr="00935C42" w:rsidRDefault="00D42FB8" w:rsidP="009321C6">
            <w:pPr>
              <w:rPr>
                <w:rFonts w:cs="Arial"/>
              </w:rPr>
            </w:pPr>
            <w:r>
              <w:rPr>
                <w:rFonts w:cs="Arial"/>
              </w:rPr>
              <w:t>Positiv</w:t>
            </w:r>
          </w:p>
        </w:tc>
        <w:tc>
          <w:tcPr>
            <w:tcW w:w="1090" w:type="dxa"/>
            <w:shd w:val="clear" w:color="auto" w:fill="9CC2E5" w:themeFill="accent5" w:themeFillTint="99"/>
          </w:tcPr>
          <w:p w:rsidR="00D42FB8" w:rsidRPr="00935C42" w:rsidRDefault="00D42FB8" w:rsidP="009321C6">
            <w:pPr>
              <w:rPr>
                <w:rFonts w:cs="Arial"/>
              </w:rPr>
            </w:pPr>
            <w:r>
              <w:rPr>
                <w:rFonts w:cs="Arial"/>
              </w:rPr>
              <w:t>Smal</w:t>
            </w:r>
            <w:r w:rsidR="00CE60FA">
              <w:rPr>
                <w:rFonts w:cs="Arial"/>
              </w:rPr>
              <w:t xml:space="preserve"> og hængekøje-formet</w:t>
            </w:r>
          </w:p>
        </w:tc>
        <w:tc>
          <w:tcPr>
            <w:tcW w:w="1038" w:type="dxa"/>
            <w:shd w:val="clear" w:color="auto" w:fill="9CC2E5" w:themeFill="accent5" w:themeFillTint="99"/>
          </w:tcPr>
          <w:p w:rsidR="00D42FB8" w:rsidRPr="00935C42" w:rsidRDefault="00CE60FA" w:rsidP="009321C6">
            <w:pPr>
              <w:rPr>
                <w:rFonts w:cs="Arial"/>
              </w:rPr>
            </w:pPr>
            <w:r>
              <w:rPr>
                <w:rFonts w:cs="Arial"/>
              </w:rPr>
              <w:t>Rykket frem (mesialt)</w:t>
            </w:r>
          </w:p>
        </w:tc>
        <w:tc>
          <w:tcPr>
            <w:tcW w:w="1198" w:type="dxa"/>
            <w:shd w:val="clear" w:color="auto" w:fill="9CC2E5" w:themeFill="accent5" w:themeFillTint="99"/>
          </w:tcPr>
          <w:p w:rsidR="00D42FB8" w:rsidRPr="00935C42" w:rsidRDefault="00CE60FA" w:rsidP="009321C6">
            <w:pPr>
              <w:rPr>
                <w:rFonts w:cs="Arial"/>
              </w:rPr>
            </w:pPr>
            <w:r>
              <w:rPr>
                <w:rFonts w:cs="Arial"/>
              </w:rPr>
              <w:t>Smal – delvist dækket af columna</w:t>
            </w:r>
          </w:p>
        </w:tc>
        <w:tc>
          <w:tcPr>
            <w:tcW w:w="766" w:type="dxa"/>
            <w:shd w:val="clear" w:color="auto" w:fill="9CC2E5" w:themeFill="accent5" w:themeFillTint="99"/>
          </w:tcPr>
          <w:p w:rsidR="00D42FB8" w:rsidRPr="00935C42" w:rsidRDefault="00CE60FA" w:rsidP="009321C6">
            <w:pPr>
              <w:rPr>
                <w:rFonts w:cs="Arial"/>
              </w:rPr>
            </w:pPr>
            <w:r>
              <w:rPr>
                <w:rFonts w:cs="Arial"/>
              </w:rPr>
              <w:t>I.a.</w:t>
            </w:r>
          </w:p>
        </w:tc>
        <w:tc>
          <w:tcPr>
            <w:tcW w:w="2562" w:type="dxa"/>
            <w:shd w:val="clear" w:color="auto" w:fill="9CC2E5" w:themeFill="accent5" w:themeFillTint="99"/>
          </w:tcPr>
          <w:p w:rsidR="00D42FB8" w:rsidRPr="00935C42" w:rsidRDefault="00CE60FA" w:rsidP="009321C6">
            <w:pPr>
              <w:rPr>
                <w:rFonts w:cs="Arial"/>
              </w:rPr>
            </w:pPr>
            <w:r>
              <w:rPr>
                <w:rFonts w:cs="Arial"/>
              </w:rPr>
              <w:t>Ses både lateralt hvor den krydser ramus på begge sider – desuden som tydelig, radiopak, vertikal bræmme centralt i billedet; nakke har ikke været strakt ordentligt</w:t>
            </w:r>
          </w:p>
        </w:tc>
      </w:tr>
    </w:tbl>
    <w:p w:rsidR="00D42FB8" w:rsidRDefault="00D42FB8" w:rsidP="00DF34A9">
      <w:pPr>
        <w:rPr>
          <w:rFonts w:cs="Arial"/>
        </w:rPr>
      </w:pPr>
    </w:p>
    <w:p w:rsidR="00CE60FA" w:rsidRDefault="00CE60FA" w:rsidP="00DF34A9">
      <w:pPr>
        <w:rPr>
          <w:rFonts w:cs="Arial"/>
        </w:rPr>
      </w:pPr>
      <w:r>
        <w:rPr>
          <w:rFonts w:cs="Arial"/>
          <w:u w:val="single"/>
        </w:rPr>
        <w:t xml:space="preserve">Konklusion, billede 4: </w:t>
      </w:r>
      <w:r>
        <w:rPr>
          <w:rFonts w:cs="Arial"/>
          <w:u w:val="single"/>
        </w:rPr>
        <w:br/>
      </w:r>
      <w:r>
        <w:rPr>
          <w:rFonts w:cs="Arial"/>
          <w:u w:val="single"/>
        </w:rPr>
        <w:br/>
      </w:r>
      <w:r>
        <w:rPr>
          <w:rFonts w:cs="Arial"/>
        </w:rPr>
        <w:t>1. Patienten befinder sig foran skarphedsplanet – muligvis sfa. sænket hage</w:t>
      </w:r>
    </w:p>
    <w:tbl>
      <w:tblPr>
        <w:tblStyle w:val="Tabel-Gitter"/>
        <w:tblpPr w:leftFromText="141" w:rightFromText="141" w:vertAnchor="text" w:horzAnchor="margin" w:tblpY="-5"/>
        <w:tblW w:w="9056" w:type="dxa"/>
        <w:tblLook w:val="04A0" w:firstRow="1" w:lastRow="0" w:firstColumn="1" w:lastColumn="0" w:noHBand="0" w:noVBand="1"/>
      </w:tblPr>
      <w:tblGrid>
        <w:gridCol w:w="5665"/>
        <w:gridCol w:w="3391"/>
      </w:tblGrid>
      <w:tr w:rsidR="00CE60FA" w:rsidRPr="001B5047" w:rsidTr="00CE60FA">
        <w:tc>
          <w:tcPr>
            <w:tcW w:w="5665" w:type="dxa"/>
            <w:shd w:val="clear" w:color="auto" w:fill="FFD966" w:themeFill="accent4" w:themeFillTint="99"/>
          </w:tcPr>
          <w:p w:rsidR="00CE60FA" w:rsidRPr="001B5047" w:rsidRDefault="00CE60FA" w:rsidP="00CE60FA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for?</w:t>
            </w:r>
          </w:p>
        </w:tc>
        <w:tc>
          <w:tcPr>
            <w:tcW w:w="3391" w:type="dxa"/>
            <w:shd w:val="clear" w:color="auto" w:fill="FFD966" w:themeFill="accent4" w:themeFillTint="99"/>
          </w:tcPr>
          <w:p w:rsidR="00CE60FA" w:rsidRPr="001B5047" w:rsidRDefault="00CE60FA" w:rsidP="00CE60FA">
            <w:pPr>
              <w:pStyle w:val="Listeafsnit"/>
              <w:ind w:left="0"/>
              <w:rPr>
                <w:rFonts w:cs="Arial"/>
                <w:b/>
              </w:rPr>
            </w:pPr>
            <w:r w:rsidRPr="001B5047">
              <w:rPr>
                <w:rFonts w:cs="Arial"/>
                <w:b/>
              </w:rPr>
              <w:t>Hvad taler ikke for?</w:t>
            </w:r>
          </w:p>
        </w:tc>
      </w:tr>
      <w:tr w:rsidR="00CE60FA" w:rsidRPr="001B5047" w:rsidTr="00CE60FA">
        <w:tc>
          <w:tcPr>
            <w:tcW w:w="5665" w:type="dxa"/>
            <w:shd w:val="clear" w:color="auto" w:fill="9CC2E5" w:themeFill="accent5" w:themeFillTint="99"/>
          </w:tcPr>
          <w:p w:rsidR="00CE60FA" w:rsidRDefault="00CE60FA" w:rsidP="00CE60FA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Smalle uskarpe fortænder</w:t>
            </w:r>
            <w:r>
              <w:rPr>
                <w:rFonts w:cs="Arial"/>
              </w:rPr>
              <w:t xml:space="preserve"> (tyder på begge)</w:t>
            </w:r>
          </w:p>
          <w:p w:rsidR="00CE60FA" w:rsidRDefault="00CE60FA" w:rsidP="00CE60FA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Positiv smilelinje</w:t>
            </w:r>
            <w:r>
              <w:rPr>
                <w:rFonts w:cs="Arial"/>
              </w:rPr>
              <w:t xml:space="preserve"> (tyder på begge)</w:t>
            </w:r>
          </w:p>
          <w:p w:rsidR="00CE60FA" w:rsidRDefault="00CE60FA" w:rsidP="00CE60FA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Smal</w:t>
            </w:r>
            <w:r>
              <w:rPr>
                <w:rFonts w:cs="Arial"/>
              </w:rPr>
              <w:t>, hængekøjeformet</w:t>
            </w:r>
            <w:r>
              <w:rPr>
                <w:rFonts w:cs="Arial"/>
              </w:rPr>
              <w:t xml:space="preserve"> mandibel</w:t>
            </w:r>
            <w:r>
              <w:rPr>
                <w:rFonts w:cs="Arial"/>
              </w:rPr>
              <w:t xml:space="preserve"> (tyder på begge)</w:t>
            </w:r>
            <w:r>
              <w:rPr>
                <w:rFonts w:cs="Arial"/>
              </w:rPr>
              <w:br/>
              <w:t>Kondyler rykket frem, mesialt (tyder på sænket hage)</w:t>
            </w:r>
          </w:p>
          <w:p w:rsidR="00CE60FA" w:rsidRPr="001B5047" w:rsidRDefault="00CE60FA" w:rsidP="00CE60FA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Smal ramus, dækket af columna lateralt (tyder på foran skarphedsplan)</w:t>
            </w:r>
          </w:p>
        </w:tc>
        <w:tc>
          <w:tcPr>
            <w:tcW w:w="3391" w:type="dxa"/>
            <w:shd w:val="clear" w:color="auto" w:fill="9CC2E5" w:themeFill="accent5" w:themeFillTint="99"/>
          </w:tcPr>
          <w:p w:rsidR="00CE60FA" w:rsidRPr="001B5047" w:rsidRDefault="00CE60FA" w:rsidP="00CE60FA">
            <w:pPr>
              <w:pStyle w:val="Listeafsnit"/>
              <w:ind w:left="0"/>
              <w:rPr>
                <w:rFonts w:cs="Arial"/>
              </w:rPr>
            </w:pPr>
            <w:r>
              <w:rPr>
                <w:rFonts w:cs="Arial"/>
              </w:rPr>
              <w:t>Ikke n</w:t>
            </w:r>
            <w:r>
              <w:rPr>
                <w:rFonts w:cs="Arial"/>
              </w:rPr>
              <w:t>oget</w:t>
            </w:r>
          </w:p>
        </w:tc>
      </w:tr>
    </w:tbl>
    <w:p w:rsidR="00CE60FA" w:rsidRDefault="00CE60FA" w:rsidP="00DF34A9">
      <w:pPr>
        <w:rPr>
          <w:rFonts w:cs="Arial"/>
        </w:rPr>
      </w:pPr>
    </w:p>
    <w:p w:rsidR="00CE60FA" w:rsidRPr="00CE60FA" w:rsidRDefault="00CE60FA" w:rsidP="00DF34A9">
      <w:pPr>
        <w:rPr>
          <w:rFonts w:cs="Arial"/>
        </w:rPr>
      </w:pPr>
    </w:p>
    <w:p w:rsidR="00CE60FA" w:rsidRDefault="00CE60FA" w:rsidP="00DF34A9">
      <w:pPr>
        <w:rPr>
          <w:rFonts w:cs="Arial"/>
          <w:b/>
          <w:color w:val="0070C0"/>
        </w:rPr>
      </w:pPr>
    </w:p>
    <w:p w:rsidR="00CE60FA" w:rsidRDefault="00CE60FA" w:rsidP="00DF34A9">
      <w:pPr>
        <w:rPr>
          <w:rFonts w:cs="Arial"/>
          <w:b/>
          <w:color w:val="0070C0"/>
        </w:rPr>
      </w:pPr>
    </w:p>
    <w:p w:rsidR="00CE60FA" w:rsidRDefault="00CE60FA" w:rsidP="00DF34A9">
      <w:pPr>
        <w:rPr>
          <w:rFonts w:cs="Arial"/>
          <w:b/>
          <w:color w:val="0070C0"/>
        </w:rPr>
      </w:pPr>
    </w:p>
    <w:p w:rsidR="00CE60FA" w:rsidRDefault="00CE60FA" w:rsidP="00DF34A9">
      <w:pPr>
        <w:rPr>
          <w:rFonts w:cs="Arial"/>
        </w:rPr>
      </w:pPr>
      <w:r>
        <w:rPr>
          <w:rFonts w:cs="Arial"/>
        </w:rPr>
        <w:t>2. Patientens nakke har ikke været strakt i sufficient grad (ses som tydelig, radiopak, vertikal bræmme centralt i billedet)</w:t>
      </w:r>
    </w:p>
    <w:p w:rsidR="00CE60FA" w:rsidRDefault="00CE60FA" w:rsidP="00DF34A9">
      <w:pPr>
        <w:rPr>
          <w:rFonts w:cs="Arial"/>
        </w:rPr>
      </w:pPr>
    </w:p>
    <w:p w:rsidR="00CE60FA" w:rsidRPr="00CE60FA" w:rsidRDefault="00CE60FA" w:rsidP="00DF34A9">
      <w:pPr>
        <w:rPr>
          <w:rFonts w:cs="Arial"/>
        </w:rPr>
      </w:pPr>
      <w:bookmarkStart w:id="0" w:name="_GoBack"/>
      <w:bookmarkEnd w:id="0"/>
    </w:p>
    <w:p w:rsidR="00DF34A9" w:rsidRDefault="00DF34A9" w:rsidP="00DF34A9">
      <w:pPr>
        <w:rPr>
          <w:rFonts w:cs="Arial"/>
        </w:rPr>
      </w:pPr>
      <w:r>
        <w:rPr>
          <w:rFonts w:cs="Arial"/>
          <w:b/>
          <w:color w:val="0070C0"/>
        </w:rPr>
        <w:lastRenderedPageBreak/>
        <w:t>Andre fejlkilder</w:t>
      </w:r>
    </w:p>
    <w:p w:rsidR="00DF34A9" w:rsidRPr="000623B6" w:rsidRDefault="00DF34A9" w:rsidP="00DF34A9">
      <w:pPr>
        <w:pStyle w:val="Listeafsnit"/>
        <w:numPr>
          <w:ilvl w:val="0"/>
          <w:numId w:val="12"/>
        </w:numPr>
        <w:rPr>
          <w:rFonts w:cs="Arial"/>
        </w:rPr>
      </w:pPr>
      <w:r>
        <w:rPr>
          <w:rFonts w:cs="Arial"/>
          <w:u w:val="single"/>
        </w:rPr>
        <w:t>Ghostshadows (artefakt)</w:t>
      </w:r>
    </w:p>
    <w:p w:rsidR="00DF34A9" w:rsidRDefault="00DF34A9" w:rsidP="00DF34A9">
      <w:pPr>
        <w:pStyle w:val="Listeafsnit"/>
        <w:numPr>
          <w:ilvl w:val="0"/>
          <w:numId w:val="11"/>
        </w:numPr>
        <w:rPr>
          <w:rFonts w:cs="Arial"/>
        </w:rPr>
      </w:pPr>
      <w:r>
        <w:rPr>
          <w:rFonts w:cs="Arial"/>
        </w:rPr>
        <w:t xml:space="preserve">Betegner gengivelsen af uønskede objekter på røntgenbilledet. </w:t>
      </w:r>
    </w:p>
    <w:p w:rsidR="00DF34A9" w:rsidRDefault="00DF34A9" w:rsidP="00DF34A9">
      <w:pPr>
        <w:pStyle w:val="Listeafsnit"/>
        <w:numPr>
          <w:ilvl w:val="0"/>
          <w:numId w:val="11"/>
        </w:numPr>
        <w:rPr>
          <w:rFonts w:cs="Arial"/>
        </w:rPr>
      </w:pPr>
      <w:r>
        <w:rPr>
          <w:rFonts w:cs="Arial"/>
        </w:rPr>
        <w:t>Disse gengives horisontalt forstørrede og på modsatte side af egentlige fysiske placering</w:t>
      </w:r>
    </w:p>
    <w:p w:rsidR="00DF34A9" w:rsidRDefault="00DF34A9" w:rsidP="00DF34A9">
      <w:pPr>
        <w:pStyle w:val="Listeafsnit"/>
        <w:numPr>
          <w:ilvl w:val="0"/>
          <w:numId w:val="11"/>
        </w:numPr>
        <w:rPr>
          <w:rFonts w:cs="Arial"/>
        </w:rPr>
      </w:pPr>
      <w:r>
        <w:rPr>
          <w:rFonts w:cs="Arial"/>
        </w:rPr>
        <w:t>Objekter gengives desuden højere oppe end sv.t. deres egentlige fysiske placering pga. strålingsvinklen på 8</w:t>
      </w:r>
      <w:r>
        <w:rPr>
          <w:rFonts w:cs="Arial"/>
          <w:vertAlign w:val="superscript"/>
        </w:rPr>
        <w:t xml:space="preserve">o </w:t>
      </w:r>
      <w:r>
        <w:rPr>
          <w:rFonts w:cs="Arial"/>
        </w:rPr>
        <w:t>(nedefra)</w:t>
      </w:r>
    </w:p>
    <w:p w:rsidR="00DF34A9" w:rsidRPr="000623B6" w:rsidRDefault="00DF34A9" w:rsidP="00DF34A9">
      <w:pPr>
        <w:pStyle w:val="Listeafsnit"/>
        <w:numPr>
          <w:ilvl w:val="0"/>
          <w:numId w:val="11"/>
        </w:numPr>
        <w:rPr>
          <w:rFonts w:cs="Arial"/>
        </w:rPr>
      </w:pPr>
      <w:r>
        <w:rPr>
          <w:rFonts w:cs="Arial"/>
        </w:rPr>
        <w:t xml:space="preserve">Ghostshadows opstår sfa. den tomografiske bevægelse </w:t>
      </w:r>
    </w:p>
    <w:p w:rsidR="00BE13D4" w:rsidRDefault="00DF34A9" w:rsidP="009E1FAA">
      <w:pPr>
        <w:rPr>
          <w:rFonts w:cs="Arial"/>
        </w:rPr>
      </w:pPr>
      <w:r>
        <w:rPr>
          <w:rFonts w:cs="Arial"/>
        </w:rPr>
        <w:t xml:space="preserve">Ghostshadows kan undgås ved at fjerne alle elementer indeholdende metal såsom hårnåle, briller, proteser, høreapparater, øreringe, pierceringer m.v.  </w:t>
      </w:r>
    </w:p>
    <w:p w:rsidR="00015727" w:rsidRDefault="00015727" w:rsidP="00015727">
      <w:pPr>
        <w:rPr>
          <w:rFonts w:cs="Arial"/>
        </w:rPr>
      </w:pPr>
      <w:r>
        <w:rPr>
          <w:rFonts w:cs="Arial"/>
          <w:b/>
          <w:color w:val="0070C0"/>
          <w:sz w:val="32"/>
        </w:rPr>
        <w:t>Relevante eksamensopgaver</w:t>
      </w:r>
      <w:r>
        <w:rPr>
          <w:rFonts w:cs="Arial"/>
          <w:b/>
        </w:rPr>
        <w:br/>
      </w:r>
      <w:r w:rsidRPr="00015727">
        <w:rPr>
          <w:rFonts w:cs="Arial"/>
          <w:u w:val="single"/>
        </w:rPr>
        <w:t>Januar 2017 (kortsvarsopgave)</w:t>
      </w:r>
      <w:r w:rsidR="003C22D3">
        <w:rPr>
          <w:rFonts w:cs="Arial"/>
        </w:rPr>
        <w:br/>
      </w:r>
      <w:r w:rsidR="006838CD" w:rsidRPr="00015727">
        <w:rPr>
          <w:rFonts w:cs="Arial"/>
        </w:rPr>
        <w:t>Ved panoramaoptagelser fremstilles et hestesko</w:t>
      </w:r>
      <w:r w:rsidRPr="00015727">
        <w:rPr>
          <w:rFonts w:cs="Arial"/>
        </w:rPr>
        <w:t>s</w:t>
      </w:r>
      <w:r w:rsidR="006838CD" w:rsidRPr="00015727">
        <w:rPr>
          <w:rFonts w:cs="Arial"/>
        </w:rPr>
        <w:t xml:space="preserve">formet tomografisk snit, der afbilder selektive områder af patienten uden tydelig overprojicering af andre strukturer.  </w:t>
      </w:r>
    </w:p>
    <w:p w:rsidR="00784D80" w:rsidRPr="00DF34A9" w:rsidRDefault="00015727" w:rsidP="00DF34A9">
      <w:pPr>
        <w:pStyle w:val="Listeafsnit"/>
        <w:numPr>
          <w:ilvl w:val="0"/>
          <w:numId w:val="18"/>
        </w:numPr>
        <w:rPr>
          <w:rFonts w:cs="Arial"/>
          <w:b/>
        </w:rPr>
      </w:pPr>
      <w:r w:rsidRPr="00015727">
        <w:rPr>
          <w:rFonts w:cs="Arial"/>
        </w:rPr>
        <w:t>b</w:t>
      </w:r>
      <w:r w:rsidR="006838CD" w:rsidRPr="00015727">
        <w:rPr>
          <w:rFonts w:cs="Arial"/>
        </w:rPr>
        <w:t>eskriv kort det generelle princip for dannelsen af et tomografisk snit</w:t>
      </w:r>
      <w:r w:rsidRPr="00015727">
        <w:rPr>
          <w:rFonts w:cs="Arial"/>
        </w:rPr>
        <w:br/>
      </w:r>
      <w:r w:rsidRPr="00015727">
        <w:rPr>
          <w:rFonts w:cs="Arial"/>
        </w:rPr>
        <w:br/>
      </w:r>
      <w:r w:rsidRPr="00015727">
        <w:rPr>
          <w:rFonts w:cs="Arial"/>
          <w:i/>
        </w:rPr>
        <w:t xml:space="preserve">Korrekt svar: med tomografiske optagelser forstås optagelser, hvor den afbillede struktur inddeles i snit. Disse snit eksponeres på korresponderende snit på filmen, hvormed summation undgås.    </w:t>
      </w:r>
      <w:r w:rsidRPr="00015727">
        <w:rPr>
          <w:rFonts w:cs="Arial"/>
          <w:i/>
        </w:rPr>
        <w:br/>
      </w:r>
      <w:r w:rsidR="003C22D3">
        <w:rPr>
          <w:rFonts w:cs="Arial"/>
          <w:i/>
        </w:rPr>
        <w:t>Apparatet består af et røntgenrør forbundet til en filmplade af en såkaldt forbindelsesbro. Det er denne forbindelsesbro der sikrer at fokus-film-afstanden under hele optagelsen, i en rotationsbevægelse på 180</w:t>
      </w:r>
      <w:r w:rsidR="003C22D3">
        <w:rPr>
          <w:rFonts w:cs="Arial"/>
          <w:i/>
          <w:vertAlign w:val="superscript"/>
        </w:rPr>
        <w:t>o</w:t>
      </w:r>
      <w:r w:rsidR="003C22D3">
        <w:rPr>
          <w:rFonts w:cs="Arial"/>
          <w:i/>
        </w:rPr>
        <w:t xml:space="preserve"> om den stationære patient, forbliver konstant. Ved første eksponering eksponeres én del af filmen, der foruden at roterer </w:t>
      </w:r>
      <w:r w:rsidR="00676FD0">
        <w:rPr>
          <w:rFonts w:cs="Arial"/>
          <w:i/>
        </w:rPr>
        <w:t>synkront med</w:t>
      </w:r>
      <w:r w:rsidR="003C22D3">
        <w:rPr>
          <w:rFonts w:cs="Arial"/>
          <w:i/>
        </w:rPr>
        <w:t xml:space="preserve"> røntgenrøret om patienten, også roterer om sig selv. Det er denne foranstaltning der sikrer, at hvert enkelt snit ej ”summeres” med de andre. </w:t>
      </w:r>
      <w:r w:rsidR="003C22D3">
        <w:rPr>
          <w:rFonts w:cs="Arial"/>
          <w:i/>
        </w:rPr>
        <w:br/>
        <w:t>Kun strukturer i centrum for bevægelsen (skarphedsplanet) bliver afbilledet skarpt</w:t>
      </w:r>
      <w:r w:rsidR="00327D0C">
        <w:rPr>
          <w:rFonts w:cs="Arial"/>
          <w:i/>
        </w:rPr>
        <w:t xml:space="preserve"> og samme sted på receptoren</w:t>
      </w:r>
      <w:r w:rsidR="003C22D3">
        <w:rPr>
          <w:rFonts w:cs="Arial"/>
          <w:i/>
        </w:rPr>
        <w:t xml:space="preserve"> – for at sikre, at skarphedsplanet antager tandbuens hesteskosform anlægges der flere centre for bevægelsen i dentalrøntgenapparatet. Skarphedsområdet er 20 mm i frontregionen og 45 mm i sideregionerne. </w:t>
      </w:r>
    </w:p>
    <w:sectPr w:rsidR="00784D80" w:rsidRPr="00DF34A9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2BB4" w:rsidRDefault="00DF2BB4" w:rsidP="00636167">
      <w:pPr>
        <w:spacing w:after="0" w:line="240" w:lineRule="auto"/>
      </w:pPr>
      <w:r>
        <w:separator/>
      </w:r>
    </w:p>
  </w:endnote>
  <w:endnote w:type="continuationSeparator" w:id="0">
    <w:p w:rsidR="00DF2BB4" w:rsidRDefault="00DF2BB4" w:rsidP="00636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2BB4" w:rsidRDefault="00DF2BB4" w:rsidP="00636167">
      <w:pPr>
        <w:spacing w:after="0" w:line="240" w:lineRule="auto"/>
      </w:pPr>
      <w:r>
        <w:separator/>
      </w:r>
    </w:p>
  </w:footnote>
  <w:footnote w:type="continuationSeparator" w:id="0">
    <w:p w:rsidR="00DF2BB4" w:rsidRDefault="00DF2BB4" w:rsidP="00636167">
      <w:pPr>
        <w:spacing w:after="0" w:line="240" w:lineRule="auto"/>
      </w:pPr>
      <w:r>
        <w:continuationSeparator/>
      </w:r>
    </w:p>
  </w:footnote>
  <w:footnote w:id="1">
    <w:p w:rsidR="00A56F32" w:rsidRDefault="00A56F32">
      <w:pPr>
        <w:pStyle w:val="Fodnotetekst"/>
      </w:pPr>
      <w:r w:rsidRPr="00A56F32">
        <w:rPr>
          <w:rStyle w:val="Fodnotehenvisning"/>
          <w:sz w:val="10"/>
        </w:rPr>
        <w:footnoteRef/>
      </w:r>
      <w:r w:rsidRPr="00A56F32">
        <w:rPr>
          <w:sz w:val="10"/>
        </w:rPr>
        <w:t xml:space="preserve"> https://www.pls.org/successfulpanorev.pdf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E7754E"/>
    <w:multiLevelType w:val="hybridMultilevel"/>
    <w:tmpl w:val="2438DAF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15660D"/>
    <w:multiLevelType w:val="hybridMultilevel"/>
    <w:tmpl w:val="76FC0748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AC55BC"/>
    <w:multiLevelType w:val="hybridMultilevel"/>
    <w:tmpl w:val="A650BCE0"/>
    <w:lvl w:ilvl="0" w:tplc="040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8D62846"/>
    <w:multiLevelType w:val="hybridMultilevel"/>
    <w:tmpl w:val="42E493AE"/>
    <w:lvl w:ilvl="0" w:tplc="EC0E60FC">
      <w:start w:val="1"/>
      <w:numFmt w:val="bullet"/>
      <w:lvlText w:val="-"/>
      <w:lvlJc w:val="left"/>
      <w:pPr>
        <w:ind w:left="1664" w:hanging="360"/>
      </w:pPr>
      <w:rPr>
        <w:rFonts w:ascii="Calibri" w:eastAsiaTheme="minorHAnsi" w:hAnsi="Calibri" w:cs="Arial" w:hint="default"/>
      </w:rPr>
    </w:lvl>
    <w:lvl w:ilvl="1" w:tplc="04060003" w:tentative="1">
      <w:start w:val="1"/>
      <w:numFmt w:val="bullet"/>
      <w:lvlText w:val="o"/>
      <w:lvlJc w:val="left"/>
      <w:pPr>
        <w:ind w:left="238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310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82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54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26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98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70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424" w:hanging="360"/>
      </w:pPr>
      <w:rPr>
        <w:rFonts w:ascii="Wingdings" w:hAnsi="Wingdings" w:hint="default"/>
      </w:rPr>
    </w:lvl>
  </w:abstractNum>
  <w:abstractNum w:abstractNumId="4" w15:restartNumberingAfterBreak="0">
    <w:nsid w:val="09426CD3"/>
    <w:multiLevelType w:val="hybridMultilevel"/>
    <w:tmpl w:val="2E18939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E14DA8"/>
    <w:multiLevelType w:val="hybridMultilevel"/>
    <w:tmpl w:val="48AC3B38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0F7761"/>
    <w:multiLevelType w:val="hybridMultilevel"/>
    <w:tmpl w:val="B016EC9E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9D0B32"/>
    <w:multiLevelType w:val="hybridMultilevel"/>
    <w:tmpl w:val="8334EE48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636185"/>
    <w:multiLevelType w:val="hybridMultilevel"/>
    <w:tmpl w:val="9072F9FE"/>
    <w:lvl w:ilvl="0" w:tplc="040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C406DCB"/>
    <w:multiLevelType w:val="hybridMultilevel"/>
    <w:tmpl w:val="8B70BEA8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1E57251"/>
    <w:multiLevelType w:val="hybridMultilevel"/>
    <w:tmpl w:val="6BD06D2C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920F4F"/>
    <w:multiLevelType w:val="hybridMultilevel"/>
    <w:tmpl w:val="7F72C4E0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AE512E"/>
    <w:multiLevelType w:val="hybridMultilevel"/>
    <w:tmpl w:val="326CDBEA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A41D5B"/>
    <w:multiLevelType w:val="hybridMultilevel"/>
    <w:tmpl w:val="426A450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771306"/>
    <w:multiLevelType w:val="hybridMultilevel"/>
    <w:tmpl w:val="09C40B42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560404"/>
    <w:multiLevelType w:val="hybridMultilevel"/>
    <w:tmpl w:val="90B4BAC6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1B07D7"/>
    <w:multiLevelType w:val="hybridMultilevel"/>
    <w:tmpl w:val="69B0FD1E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3D1FAF"/>
    <w:multiLevelType w:val="hybridMultilevel"/>
    <w:tmpl w:val="48AC3B38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3"/>
  </w:num>
  <w:num w:numId="3">
    <w:abstractNumId w:val="8"/>
  </w:num>
  <w:num w:numId="4">
    <w:abstractNumId w:val="4"/>
  </w:num>
  <w:num w:numId="5">
    <w:abstractNumId w:val="0"/>
  </w:num>
  <w:num w:numId="6">
    <w:abstractNumId w:val="15"/>
  </w:num>
  <w:num w:numId="7">
    <w:abstractNumId w:val="12"/>
  </w:num>
  <w:num w:numId="8">
    <w:abstractNumId w:val="14"/>
  </w:num>
  <w:num w:numId="9">
    <w:abstractNumId w:val="9"/>
  </w:num>
  <w:num w:numId="10">
    <w:abstractNumId w:val="2"/>
  </w:num>
  <w:num w:numId="11">
    <w:abstractNumId w:val="3"/>
  </w:num>
  <w:num w:numId="12">
    <w:abstractNumId w:val="6"/>
  </w:num>
  <w:num w:numId="13">
    <w:abstractNumId w:val="10"/>
  </w:num>
  <w:num w:numId="14">
    <w:abstractNumId w:val="11"/>
  </w:num>
  <w:num w:numId="15">
    <w:abstractNumId w:val="5"/>
  </w:num>
  <w:num w:numId="16">
    <w:abstractNumId w:val="17"/>
  </w:num>
  <w:num w:numId="17">
    <w:abstractNumId w:val="7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B57"/>
    <w:rsid w:val="00015727"/>
    <w:rsid w:val="00036C33"/>
    <w:rsid w:val="00044878"/>
    <w:rsid w:val="00050C9B"/>
    <w:rsid w:val="00056E1E"/>
    <w:rsid w:val="000623B6"/>
    <w:rsid w:val="0012408D"/>
    <w:rsid w:val="00146C95"/>
    <w:rsid w:val="00177FEB"/>
    <w:rsid w:val="001A317C"/>
    <w:rsid w:val="001B5047"/>
    <w:rsid w:val="00205722"/>
    <w:rsid w:val="0025065A"/>
    <w:rsid w:val="00261CC2"/>
    <w:rsid w:val="0028039E"/>
    <w:rsid w:val="002A17F0"/>
    <w:rsid w:val="002A659B"/>
    <w:rsid w:val="002F209A"/>
    <w:rsid w:val="003232C0"/>
    <w:rsid w:val="00327D0C"/>
    <w:rsid w:val="00366AD9"/>
    <w:rsid w:val="003B4E71"/>
    <w:rsid w:val="003C22D3"/>
    <w:rsid w:val="00447ED9"/>
    <w:rsid w:val="004874EC"/>
    <w:rsid w:val="004C64DF"/>
    <w:rsid w:val="004F5B57"/>
    <w:rsid w:val="005100D3"/>
    <w:rsid w:val="0052665F"/>
    <w:rsid w:val="00537754"/>
    <w:rsid w:val="00537EDE"/>
    <w:rsid w:val="00544C82"/>
    <w:rsid w:val="0054523C"/>
    <w:rsid w:val="00547410"/>
    <w:rsid w:val="0055609F"/>
    <w:rsid w:val="0055673E"/>
    <w:rsid w:val="005C3B64"/>
    <w:rsid w:val="005D578B"/>
    <w:rsid w:val="005E4FD5"/>
    <w:rsid w:val="00636167"/>
    <w:rsid w:val="00676FD0"/>
    <w:rsid w:val="006838CD"/>
    <w:rsid w:val="00696C62"/>
    <w:rsid w:val="006B73A0"/>
    <w:rsid w:val="006C0F65"/>
    <w:rsid w:val="006C126F"/>
    <w:rsid w:val="006E1CA3"/>
    <w:rsid w:val="00715E46"/>
    <w:rsid w:val="00731E3B"/>
    <w:rsid w:val="00784D80"/>
    <w:rsid w:val="007864E4"/>
    <w:rsid w:val="007D3F02"/>
    <w:rsid w:val="00867E71"/>
    <w:rsid w:val="008C4D73"/>
    <w:rsid w:val="008E2C4B"/>
    <w:rsid w:val="008F7657"/>
    <w:rsid w:val="00935C42"/>
    <w:rsid w:val="00963B27"/>
    <w:rsid w:val="00975502"/>
    <w:rsid w:val="009B6583"/>
    <w:rsid w:val="009E1FAA"/>
    <w:rsid w:val="00A02981"/>
    <w:rsid w:val="00A52E44"/>
    <w:rsid w:val="00A56F32"/>
    <w:rsid w:val="00AF1622"/>
    <w:rsid w:val="00B13BA1"/>
    <w:rsid w:val="00B27863"/>
    <w:rsid w:val="00B5317F"/>
    <w:rsid w:val="00B64F56"/>
    <w:rsid w:val="00B909CB"/>
    <w:rsid w:val="00BD1858"/>
    <w:rsid w:val="00BE13D4"/>
    <w:rsid w:val="00BF7017"/>
    <w:rsid w:val="00C31E7F"/>
    <w:rsid w:val="00C62F97"/>
    <w:rsid w:val="00CA6818"/>
    <w:rsid w:val="00CB0321"/>
    <w:rsid w:val="00CB0BED"/>
    <w:rsid w:val="00CB6735"/>
    <w:rsid w:val="00CC27E2"/>
    <w:rsid w:val="00CE60FA"/>
    <w:rsid w:val="00D42FB8"/>
    <w:rsid w:val="00D547CE"/>
    <w:rsid w:val="00DC0DDE"/>
    <w:rsid w:val="00DF2BB4"/>
    <w:rsid w:val="00DF34A9"/>
    <w:rsid w:val="00E17584"/>
    <w:rsid w:val="00E339D3"/>
    <w:rsid w:val="00F031F4"/>
    <w:rsid w:val="00F24C57"/>
    <w:rsid w:val="00F50A79"/>
    <w:rsid w:val="00F81D87"/>
    <w:rsid w:val="00FF3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3302A2"/>
  <w15:chartTrackingRefBased/>
  <w15:docId w15:val="{44BC94A3-5A30-47D7-AA7E-FA4852A1B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F1622"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4F5B57"/>
    <w:pPr>
      <w:ind w:left="720"/>
      <w:contextualSpacing/>
    </w:pPr>
  </w:style>
  <w:style w:type="paragraph" w:styleId="Fodnotetekst">
    <w:name w:val="footnote text"/>
    <w:basedOn w:val="Normal"/>
    <w:link w:val="FodnotetekstTegn"/>
    <w:uiPriority w:val="99"/>
    <w:semiHidden/>
    <w:unhideWhenUsed/>
    <w:rsid w:val="00636167"/>
    <w:pPr>
      <w:spacing w:after="0" w:line="240" w:lineRule="auto"/>
    </w:pPr>
    <w:rPr>
      <w:sz w:val="20"/>
      <w:szCs w:val="20"/>
    </w:rPr>
  </w:style>
  <w:style w:type="character" w:customStyle="1" w:styleId="FodnotetekstTegn">
    <w:name w:val="Fodnotetekst Tegn"/>
    <w:basedOn w:val="Standardskrifttypeiafsnit"/>
    <w:link w:val="Fodnotetekst"/>
    <w:uiPriority w:val="99"/>
    <w:semiHidden/>
    <w:rsid w:val="00636167"/>
    <w:rPr>
      <w:sz w:val="20"/>
      <w:szCs w:val="20"/>
    </w:rPr>
  </w:style>
  <w:style w:type="character" w:styleId="Fodnotehenvisning">
    <w:name w:val="footnote reference"/>
    <w:basedOn w:val="Standardskrifttypeiafsnit"/>
    <w:uiPriority w:val="99"/>
    <w:semiHidden/>
    <w:unhideWhenUsed/>
    <w:rsid w:val="00636167"/>
    <w:rPr>
      <w:vertAlign w:val="superscript"/>
    </w:rPr>
  </w:style>
  <w:style w:type="table" w:styleId="Tabel-Gitter">
    <w:name w:val="Table Grid"/>
    <w:basedOn w:val="Tabel-Normal"/>
    <w:uiPriority w:val="39"/>
    <w:rsid w:val="008F76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10" Type="http://schemas.openxmlformats.org/officeDocument/2006/relationships/image" Target="media/image3.jpeg"/><Relationship Id="rId19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E9C94F-615B-4DA8-95BB-A8862A3F5F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1827</TotalTime>
  <Pages>11</Pages>
  <Words>1659</Words>
  <Characters>10121</Characters>
  <Application>Microsoft Office Word</Application>
  <DocSecurity>0</DocSecurity>
  <Lines>84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Jeppe Følner</dc:creator>
  <cp:keywords/>
  <dc:description/>
  <cp:lastModifiedBy>Jeppe Følner</cp:lastModifiedBy>
  <cp:revision>39</cp:revision>
  <dcterms:created xsi:type="dcterms:W3CDTF">2017-12-09T13:22:00Z</dcterms:created>
  <dcterms:modified xsi:type="dcterms:W3CDTF">2017-12-29T02:02:00Z</dcterms:modified>
</cp:coreProperties>
</file>