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AAABDF" w14:textId="77777777" w:rsidR="00BC401E" w:rsidRDefault="00573F7F" w:rsidP="00573F7F">
      <w:pPr>
        <w:pStyle w:val="Overskrift1"/>
      </w:pPr>
      <w:r>
        <w:t xml:space="preserve">42. </w:t>
      </w:r>
      <w:proofErr w:type="spellStart"/>
      <w:r>
        <w:t>Osteoartrit</w:t>
      </w:r>
      <w:proofErr w:type="spellEnd"/>
    </w:p>
    <w:p w14:paraId="6A906F50" w14:textId="77777777" w:rsidR="00573F7F" w:rsidRDefault="00F67531" w:rsidP="00573F7F">
      <w:pPr>
        <w:rPr>
          <w:u w:val="single"/>
        </w:rPr>
      </w:pPr>
      <w:r w:rsidRPr="00F67531">
        <w:rPr>
          <w:u w:val="single"/>
        </w:rPr>
        <w:t>Indledning:</w:t>
      </w:r>
    </w:p>
    <w:p w14:paraId="420B4015" w14:textId="27AA068B" w:rsidR="00F67531" w:rsidRDefault="00B659F6" w:rsidP="00B659F6">
      <w:pPr>
        <w:pStyle w:val="Listeafsnit"/>
        <w:numPr>
          <w:ilvl w:val="0"/>
          <w:numId w:val="1"/>
        </w:numPr>
      </w:pPr>
      <w:proofErr w:type="spellStart"/>
      <w:r>
        <w:t>arthritis</w:t>
      </w:r>
      <w:proofErr w:type="spellEnd"/>
      <w:r>
        <w:t xml:space="preserve"> forekommer i mange former og hæmmer </w:t>
      </w:r>
      <w:proofErr w:type="spellStart"/>
      <w:r>
        <w:t>ledfunktionen</w:t>
      </w:r>
      <w:proofErr w:type="spellEnd"/>
      <w:r>
        <w:t xml:space="preserve"> hvilket leder til varierende invaliditeter i alle aldersgrupper</w:t>
      </w:r>
    </w:p>
    <w:p w14:paraId="2DC45F44" w14:textId="6F00E5F8" w:rsidR="00B659F6" w:rsidRDefault="006B5A5A" w:rsidP="00B659F6">
      <w:pPr>
        <w:pStyle w:val="Listeafsnit"/>
        <w:numPr>
          <w:ilvl w:val="0"/>
          <w:numId w:val="1"/>
        </w:numPr>
      </w:pPr>
      <w:r>
        <w:t xml:space="preserve">af artritter findes blandt andet </w:t>
      </w:r>
      <w:proofErr w:type="spellStart"/>
      <w:r>
        <w:t>osteoartrit</w:t>
      </w:r>
      <w:proofErr w:type="spellEnd"/>
      <w:r>
        <w:t xml:space="preserve">, </w:t>
      </w:r>
      <w:proofErr w:type="spellStart"/>
      <w:r>
        <w:t>rheumatoid</w:t>
      </w:r>
      <w:proofErr w:type="spellEnd"/>
      <w:r>
        <w:t xml:space="preserve"> </w:t>
      </w:r>
      <w:proofErr w:type="spellStart"/>
      <w:r>
        <w:t>artrit</w:t>
      </w:r>
      <w:proofErr w:type="spellEnd"/>
      <w:r>
        <w:t xml:space="preserve"> og </w:t>
      </w:r>
      <w:proofErr w:type="spellStart"/>
      <w:r>
        <w:t>gouty</w:t>
      </w:r>
      <w:proofErr w:type="spellEnd"/>
      <w:r>
        <w:t xml:space="preserve"> </w:t>
      </w:r>
      <w:proofErr w:type="spellStart"/>
      <w:r>
        <w:t>artrit</w:t>
      </w:r>
      <w:proofErr w:type="spellEnd"/>
    </w:p>
    <w:p w14:paraId="4E058490" w14:textId="43E43BC4" w:rsidR="004B0BAE" w:rsidRDefault="004B0BAE" w:rsidP="00B659F6">
      <w:pPr>
        <w:pStyle w:val="Listeafsnit"/>
        <w:numPr>
          <w:ilvl w:val="0"/>
          <w:numId w:val="1"/>
        </w:numPr>
      </w:pPr>
      <w:proofErr w:type="spellStart"/>
      <w:r>
        <w:t>osteoartrit</w:t>
      </w:r>
      <w:proofErr w:type="spellEnd"/>
      <w:r>
        <w:t xml:space="preserve"> kaldes også for slidgigt og er en </w:t>
      </w:r>
      <w:proofErr w:type="spellStart"/>
      <w:r>
        <w:t>degerativ</w:t>
      </w:r>
      <w:proofErr w:type="spellEnd"/>
      <w:r>
        <w:t xml:space="preserve"> </w:t>
      </w:r>
      <w:r w:rsidR="00793B90">
        <w:t xml:space="preserve">og irreversibel </w:t>
      </w:r>
      <w:r>
        <w:t xml:space="preserve">form for </w:t>
      </w:r>
      <w:proofErr w:type="spellStart"/>
      <w:r>
        <w:t>ledgigt</w:t>
      </w:r>
      <w:proofErr w:type="spellEnd"/>
    </w:p>
    <w:p w14:paraId="6AF8A818" w14:textId="635E64D4" w:rsidR="004B0BAE" w:rsidRDefault="004B0BAE" w:rsidP="00B659F6">
      <w:pPr>
        <w:pStyle w:val="Listeafsnit"/>
        <w:numPr>
          <w:ilvl w:val="0"/>
          <w:numId w:val="1"/>
        </w:numPr>
      </w:pPr>
      <w:r>
        <w:t xml:space="preserve">lidelsen er hyppig og det vurderes at ca. 1/3 voksne (i USA) lider af en grad af </w:t>
      </w:r>
      <w:proofErr w:type="spellStart"/>
      <w:r>
        <w:t>osteoartrit</w:t>
      </w:r>
      <w:proofErr w:type="spellEnd"/>
    </w:p>
    <w:p w14:paraId="48093557" w14:textId="2FFACD74" w:rsidR="004B0BAE" w:rsidRDefault="004B0BAE" w:rsidP="004B0BAE">
      <w:pPr>
        <w:pStyle w:val="Listeafsnit"/>
        <w:numPr>
          <w:ilvl w:val="1"/>
          <w:numId w:val="1"/>
        </w:numPr>
      </w:pPr>
      <w:r>
        <w:t>mænd rammes hyppigere end kvinder hvilket muligvis kan skyldes at mænd hyppigt besidder mere slidsomme job end kvinder</w:t>
      </w:r>
    </w:p>
    <w:p w14:paraId="245019CF" w14:textId="77777777" w:rsidR="004B0BAE" w:rsidRDefault="004B0BAE" w:rsidP="004B0BAE"/>
    <w:p w14:paraId="685D68F2" w14:textId="2F34AEF7" w:rsidR="00FE17C7" w:rsidRDefault="004B0BAE" w:rsidP="00FE17C7">
      <w:proofErr w:type="spellStart"/>
      <w:r>
        <w:t>Patofysiologi</w:t>
      </w:r>
      <w:proofErr w:type="spellEnd"/>
      <w:r>
        <w:t>:</w:t>
      </w:r>
    </w:p>
    <w:p w14:paraId="374F14B9" w14:textId="40AAE276" w:rsidR="004B0BAE" w:rsidRDefault="00793B90" w:rsidP="00793B90">
      <w:pPr>
        <w:pStyle w:val="Listeafsnit"/>
        <w:numPr>
          <w:ilvl w:val="0"/>
          <w:numId w:val="1"/>
        </w:numPr>
      </w:pPr>
      <w:r>
        <w:t xml:space="preserve">udvikling af </w:t>
      </w:r>
      <w:proofErr w:type="spellStart"/>
      <w:r>
        <w:t>osteoartrit</w:t>
      </w:r>
      <w:proofErr w:type="spellEnd"/>
      <w:r w:rsidR="00344686">
        <w:t xml:space="preserve"> (</w:t>
      </w:r>
      <w:bookmarkStart w:id="0" w:name="_GoBack"/>
      <w:bookmarkEnd w:id="0"/>
      <w:r w:rsidR="00344686">
        <w:t>se fig. 26-8 side 587)</w:t>
      </w:r>
      <w:r>
        <w:t>:</w:t>
      </w:r>
    </w:p>
    <w:p w14:paraId="25D5A5F2" w14:textId="357D1FF6" w:rsidR="00793B90" w:rsidRDefault="00793B90" w:rsidP="00793B90">
      <w:pPr>
        <w:pStyle w:val="Listeafsnit"/>
        <w:numPr>
          <w:ilvl w:val="0"/>
          <w:numId w:val="2"/>
        </w:numPr>
      </w:pPr>
      <w:proofErr w:type="spellStart"/>
      <w:r>
        <w:t>ledbrusk</w:t>
      </w:r>
      <w:proofErr w:type="spellEnd"/>
      <w:r>
        <w:t xml:space="preserve"> i især vægtbærende led (som fx knæled og hofteled</w:t>
      </w:r>
      <w:r w:rsidR="00655CF5">
        <w:t xml:space="preserve"> – fingerled rammes desuden ofte</w:t>
      </w:r>
      <w:r>
        <w:t xml:space="preserve">) beskadiges </w:t>
      </w:r>
      <w:r w:rsidR="0087034D">
        <w:t>og</w:t>
      </w:r>
      <w:r>
        <w:t xml:space="preserve"> der opstår strukturelle fissurer (revner) og erosion </w:t>
      </w:r>
      <w:r w:rsidR="0087034D">
        <w:t xml:space="preserve">i brusken </w:t>
      </w:r>
      <w:r>
        <w:t>pga. overdreven mekanisk stress</w:t>
      </w:r>
      <w:r w:rsidR="0087034D">
        <w:t xml:space="preserve"> eller nedbrydelse af ukendte årsager</w:t>
      </w:r>
    </w:p>
    <w:p w14:paraId="4796A711" w14:textId="1E281D60" w:rsidR="0087034D" w:rsidRDefault="0087034D" w:rsidP="00793B90">
      <w:pPr>
        <w:pStyle w:val="Listeafsnit"/>
        <w:numPr>
          <w:ilvl w:val="0"/>
          <w:numId w:val="2"/>
        </w:numPr>
      </w:pPr>
      <w:r>
        <w:t xml:space="preserve">overfladen af brusken bliver ru og slidt hvilket forstyrrer </w:t>
      </w:r>
      <w:proofErr w:type="spellStart"/>
      <w:r>
        <w:t>ledbevægelserne</w:t>
      </w:r>
      <w:proofErr w:type="spellEnd"/>
    </w:p>
    <w:p w14:paraId="3291CB11" w14:textId="689B602A" w:rsidR="0087034D" w:rsidRDefault="0087034D" w:rsidP="00793B90">
      <w:pPr>
        <w:pStyle w:val="Listeafsnit"/>
        <w:numPr>
          <w:ilvl w:val="0"/>
          <w:numId w:val="2"/>
        </w:numPr>
      </w:pPr>
      <w:r>
        <w:t>vævsskaden frigiver tilsyneladende enzymer fra cellerne hvilket accelererer nedbrydningen af brusken</w:t>
      </w:r>
    </w:p>
    <w:p w14:paraId="1CA155E2" w14:textId="167DBC76" w:rsidR="0087034D" w:rsidRDefault="0087034D" w:rsidP="00793B90">
      <w:pPr>
        <w:pStyle w:val="Listeafsnit"/>
        <w:numPr>
          <w:ilvl w:val="0"/>
          <w:numId w:val="2"/>
        </w:numPr>
      </w:pPr>
      <w:proofErr w:type="spellStart"/>
      <w:r>
        <w:t>ledgigten</w:t>
      </w:r>
      <w:proofErr w:type="spellEnd"/>
      <w:r>
        <w:t xml:space="preserve"> forværres hvis den </w:t>
      </w:r>
      <w:proofErr w:type="spellStart"/>
      <w:r>
        <w:t>subkondriale</w:t>
      </w:r>
      <w:proofErr w:type="spellEnd"/>
      <w:r>
        <w:t xml:space="preserve"> knogle blotlægges og beskadiges, der kan udvikles cyster i knoglen og hårde udvækster (</w:t>
      </w:r>
      <w:proofErr w:type="spellStart"/>
      <w:r>
        <w:t>osteofytter</w:t>
      </w:r>
      <w:proofErr w:type="spellEnd"/>
      <w:r>
        <w:t>/</w:t>
      </w:r>
      <w:proofErr w:type="spellStart"/>
      <w:r>
        <w:t>knoglespurs</w:t>
      </w:r>
      <w:proofErr w:type="spellEnd"/>
      <w:r>
        <w:t>) omkring knoglen</w:t>
      </w:r>
    </w:p>
    <w:p w14:paraId="0E2AAEBA" w14:textId="39C3C5AA" w:rsidR="0087034D" w:rsidRDefault="0087034D" w:rsidP="00793B90">
      <w:pPr>
        <w:pStyle w:val="Listeafsnit"/>
        <w:numPr>
          <w:ilvl w:val="0"/>
          <w:numId w:val="2"/>
        </w:numPr>
      </w:pPr>
      <w:r>
        <w:t xml:space="preserve">stykker af </w:t>
      </w:r>
      <w:proofErr w:type="spellStart"/>
      <w:r>
        <w:t>osteofytter</w:t>
      </w:r>
      <w:proofErr w:type="spellEnd"/>
      <w:r>
        <w:t xml:space="preserve"> eller brusk kan brække af inde i </w:t>
      </w:r>
      <w:proofErr w:type="spellStart"/>
      <w:r>
        <w:t>synovialkaviteten</w:t>
      </w:r>
      <w:proofErr w:type="spellEnd"/>
      <w:r>
        <w:t xml:space="preserve"> hvilket leder til yderligere irritation</w:t>
      </w:r>
    </w:p>
    <w:p w14:paraId="70B3B8C1" w14:textId="39A3BBAE" w:rsidR="0087034D" w:rsidRDefault="0087034D" w:rsidP="00793B90">
      <w:pPr>
        <w:pStyle w:val="Listeafsnit"/>
        <w:numPr>
          <w:ilvl w:val="0"/>
          <w:numId w:val="2"/>
        </w:numPr>
      </w:pPr>
      <w:proofErr w:type="spellStart"/>
      <w:r>
        <w:t>ledkaviteten</w:t>
      </w:r>
      <w:proofErr w:type="spellEnd"/>
      <w:r>
        <w:t xml:space="preserve"> bliver mindre</w:t>
      </w:r>
    </w:p>
    <w:p w14:paraId="15A362CF" w14:textId="77777777" w:rsidR="004211D8" w:rsidRDefault="0087034D" w:rsidP="00793B90">
      <w:pPr>
        <w:pStyle w:val="Listeafsnit"/>
        <w:numPr>
          <w:ilvl w:val="0"/>
          <w:numId w:val="2"/>
        </w:numPr>
      </w:pPr>
      <w:r>
        <w:t>der kan forekomme en sekundær inflammation i det omkringliggende væv som respons på ændret bevægelse og</w:t>
      </w:r>
      <w:r w:rsidR="004211D8">
        <w:t xml:space="preserve"> stress på ledet</w:t>
      </w:r>
    </w:p>
    <w:p w14:paraId="2D9EB390" w14:textId="123B4451" w:rsidR="0087034D" w:rsidRDefault="004211D8" w:rsidP="004211D8">
      <w:pPr>
        <w:pStyle w:val="Listeafsnit"/>
        <w:numPr>
          <w:ilvl w:val="0"/>
          <w:numId w:val="1"/>
        </w:numPr>
      </w:pPr>
      <w:r>
        <w:t xml:space="preserve">der forekommer ingen systemiske effekter ved </w:t>
      </w:r>
      <w:proofErr w:type="spellStart"/>
      <w:r>
        <w:t>osteoartrit</w:t>
      </w:r>
      <w:proofErr w:type="spellEnd"/>
      <w:r>
        <w:t xml:space="preserve"> – det er en lokal beskadigelse/reaktion</w:t>
      </w:r>
    </w:p>
    <w:p w14:paraId="59E71C73" w14:textId="77777777" w:rsidR="004211D8" w:rsidRDefault="004211D8" w:rsidP="004211D8"/>
    <w:p w14:paraId="66F0B61B" w14:textId="46F6F9B7" w:rsidR="004211D8" w:rsidRDefault="004211D8" w:rsidP="004211D8">
      <w:r>
        <w:t>Ætiologi:</w:t>
      </w:r>
    </w:p>
    <w:p w14:paraId="3B870C7D" w14:textId="1527984D" w:rsidR="004211D8" w:rsidRDefault="008F57B7" w:rsidP="008F57B7">
      <w:pPr>
        <w:pStyle w:val="Listeafsnit"/>
        <w:numPr>
          <w:ilvl w:val="0"/>
          <w:numId w:val="1"/>
        </w:numPr>
      </w:pPr>
      <w:r>
        <w:t xml:space="preserve">der findes to former for </w:t>
      </w:r>
      <w:proofErr w:type="spellStart"/>
      <w:r>
        <w:t>osteoartrit</w:t>
      </w:r>
      <w:proofErr w:type="spellEnd"/>
      <w:r>
        <w:t>:</w:t>
      </w:r>
    </w:p>
    <w:p w14:paraId="5502EDAC" w14:textId="57CE3222" w:rsidR="008F57B7" w:rsidRDefault="008F57B7" w:rsidP="008F57B7">
      <w:pPr>
        <w:pStyle w:val="Listeafsnit"/>
        <w:numPr>
          <w:ilvl w:val="1"/>
          <w:numId w:val="1"/>
        </w:numPr>
      </w:pPr>
      <w:r>
        <w:t xml:space="preserve">primær: rammer ofte flere led, er </w:t>
      </w:r>
      <w:proofErr w:type="spellStart"/>
      <w:r>
        <w:t>idiopatisk</w:t>
      </w:r>
      <w:proofErr w:type="spellEnd"/>
      <w:r>
        <w:t xml:space="preserve"> men kan associeres med overvægt og  aldring samt genetiske faktorer der menes at spille en rolle i hvor udsat man er</w:t>
      </w:r>
    </w:p>
    <w:p w14:paraId="7D44DA65" w14:textId="55377114" w:rsidR="008F57B7" w:rsidRDefault="008F57B7" w:rsidP="008F57B7">
      <w:pPr>
        <w:pStyle w:val="Listeafsnit"/>
        <w:numPr>
          <w:ilvl w:val="1"/>
          <w:numId w:val="1"/>
        </w:numPr>
      </w:pPr>
      <w:r>
        <w:t>sekundær: hyppigste type, rammer ofte et enkelt led,</w:t>
      </w:r>
      <w:r w:rsidR="00655CF5">
        <w:t xml:space="preserve"> kan skyldes traume – mekanisk overbelastning </w:t>
      </w:r>
      <w:r w:rsidR="00641CFF">
        <w:t>samt tungt arbejde/løft</w:t>
      </w:r>
    </w:p>
    <w:p w14:paraId="4AF9EC19" w14:textId="77777777" w:rsidR="00641CFF" w:rsidRDefault="00641CFF" w:rsidP="00641CFF"/>
    <w:p w14:paraId="12FFCD72" w14:textId="192C5624" w:rsidR="00641CFF" w:rsidRDefault="00641CFF" w:rsidP="00641CFF">
      <w:r>
        <w:t>Tegn og symptomer:</w:t>
      </w:r>
    </w:p>
    <w:p w14:paraId="4AB1CA53" w14:textId="62020824" w:rsidR="00641CFF" w:rsidRDefault="00641CFF" w:rsidP="00641CFF">
      <w:pPr>
        <w:pStyle w:val="Listeafsnit"/>
        <w:numPr>
          <w:ilvl w:val="0"/>
          <w:numId w:val="1"/>
        </w:numPr>
      </w:pPr>
      <w:proofErr w:type="spellStart"/>
      <w:r>
        <w:t>ledsmerten</w:t>
      </w:r>
      <w:proofErr w:type="spellEnd"/>
      <w:r>
        <w:t xml:space="preserve">/ømheden der forekommer ved </w:t>
      </w:r>
      <w:proofErr w:type="spellStart"/>
      <w:r>
        <w:t>osteoartrit</w:t>
      </w:r>
      <w:proofErr w:type="spellEnd"/>
      <w:r>
        <w:t xml:space="preserve"> er ofte mild men forværres ved bevægelse og vægtbæring – smerten forværres jo mere fremskreden den degenerative proces er</w:t>
      </w:r>
    </w:p>
    <w:p w14:paraId="453A209D" w14:textId="13DABC25" w:rsidR="00641CFF" w:rsidRDefault="00641CFF" w:rsidP="00641CFF">
      <w:pPr>
        <w:pStyle w:val="Listeafsnit"/>
        <w:numPr>
          <w:ilvl w:val="0"/>
          <w:numId w:val="1"/>
        </w:numPr>
      </w:pPr>
      <w:r>
        <w:t>smerten kan være unilateral men er typisk bilateral</w:t>
      </w:r>
    </w:p>
    <w:p w14:paraId="02FF3682" w14:textId="37D41F30" w:rsidR="00641CFF" w:rsidRDefault="00641CFF" w:rsidP="00641CFF">
      <w:pPr>
        <w:pStyle w:val="Listeafsnit"/>
        <w:numPr>
          <w:ilvl w:val="0"/>
          <w:numId w:val="1"/>
        </w:numPr>
      </w:pPr>
      <w:r>
        <w:t xml:space="preserve">begrænset bevægeudslag i ledet – da ledet hæver og bliver hårdere i takt med at </w:t>
      </w:r>
      <w:proofErr w:type="spellStart"/>
      <w:r>
        <w:t>osteofytter</w:t>
      </w:r>
      <w:proofErr w:type="spellEnd"/>
      <w:r>
        <w:t xml:space="preserve"> udvikles</w:t>
      </w:r>
    </w:p>
    <w:p w14:paraId="3468E98A" w14:textId="3FE42AC8" w:rsidR="00641CFF" w:rsidRDefault="00641CFF" w:rsidP="00641CFF">
      <w:pPr>
        <w:pStyle w:val="Listeafsnit"/>
        <w:numPr>
          <w:ilvl w:val="0"/>
          <w:numId w:val="1"/>
        </w:numPr>
      </w:pPr>
      <w:r>
        <w:t>bevægelse i ledet besværliggøres hvis leddet er ustabilt hvilket leder til muskel atrofi (svind) som resulterer i fx hyppigere fald hos ældre (hvis vi snakker knæled eller hofteled)</w:t>
      </w:r>
    </w:p>
    <w:p w14:paraId="2F4A1ED6" w14:textId="1DA6F84C" w:rsidR="00641CFF" w:rsidRDefault="00641CFF" w:rsidP="00641CFF">
      <w:pPr>
        <w:pStyle w:val="Listeafsnit"/>
        <w:numPr>
          <w:ilvl w:val="0"/>
          <w:numId w:val="1"/>
        </w:numPr>
      </w:pPr>
      <w:proofErr w:type="spellStart"/>
      <w:r>
        <w:t>Herberden’s</w:t>
      </w:r>
      <w:proofErr w:type="spellEnd"/>
      <w:r>
        <w:t xml:space="preserve"> node; knogleforstørrelse af de distale </w:t>
      </w:r>
      <w:proofErr w:type="spellStart"/>
      <w:r>
        <w:t>interfalangeale</w:t>
      </w:r>
      <w:proofErr w:type="spellEnd"/>
      <w:r>
        <w:t xml:space="preserve"> led</w:t>
      </w:r>
      <w:r w:rsidR="00E02449">
        <w:t xml:space="preserve"> (yderste led i fingrene)</w:t>
      </w:r>
    </w:p>
    <w:p w14:paraId="29903AC7" w14:textId="2D1F4A18" w:rsidR="00E02449" w:rsidRDefault="00E02449" w:rsidP="00641CFF">
      <w:pPr>
        <w:pStyle w:val="Listeafsnit"/>
        <w:numPr>
          <w:ilvl w:val="0"/>
          <w:numId w:val="1"/>
        </w:numPr>
      </w:pPr>
      <w:r>
        <w:t>hævelse og inflammation</w:t>
      </w:r>
    </w:p>
    <w:p w14:paraId="1D2B9C7E" w14:textId="6FB079C6" w:rsidR="00E02449" w:rsidRDefault="00E02449" w:rsidP="00641CFF">
      <w:pPr>
        <w:pStyle w:val="Listeafsnit"/>
        <w:numPr>
          <w:ilvl w:val="0"/>
          <w:numId w:val="1"/>
        </w:numPr>
      </w:pPr>
      <w:r>
        <w:t>friktionslyd fra leddet som brusken bliver irregulær og knoglerne rammer hinanden</w:t>
      </w:r>
    </w:p>
    <w:p w14:paraId="19BFD73A" w14:textId="603C997D" w:rsidR="00E02449" w:rsidRDefault="00E02449" w:rsidP="00641CFF">
      <w:pPr>
        <w:pStyle w:val="Listeafsnit"/>
        <w:numPr>
          <w:ilvl w:val="0"/>
          <w:numId w:val="1"/>
        </w:numPr>
      </w:pPr>
      <w:r>
        <w:lastRenderedPageBreak/>
        <w:t>i nogle tilfælde kan andre led påvirkes idet individet udøver mere stress herpå i et forsøg på at beskytte beskadigede led</w:t>
      </w:r>
    </w:p>
    <w:p w14:paraId="525FA0AC" w14:textId="77777777" w:rsidR="0087034D" w:rsidRDefault="0087034D" w:rsidP="0087034D"/>
    <w:p w14:paraId="192CC251" w14:textId="3203CC52" w:rsidR="0087034D" w:rsidRDefault="0087034D" w:rsidP="0087034D">
      <w:r>
        <w:t>Diagnostiske tests:</w:t>
      </w:r>
    </w:p>
    <w:p w14:paraId="65275C10" w14:textId="1AF7A645" w:rsidR="0087034D" w:rsidRDefault="0087034D" w:rsidP="0087034D">
      <w:pPr>
        <w:pStyle w:val="Listeafsnit"/>
        <w:numPr>
          <w:ilvl w:val="0"/>
          <w:numId w:val="1"/>
        </w:numPr>
      </w:pPr>
      <w:r>
        <w:t xml:space="preserve">røntgen: her kan der påvises en evt. mindre </w:t>
      </w:r>
      <w:proofErr w:type="spellStart"/>
      <w:r>
        <w:t>ledkavitet</w:t>
      </w:r>
      <w:proofErr w:type="spellEnd"/>
    </w:p>
    <w:p w14:paraId="56C23EF4" w14:textId="054B3A1E" w:rsidR="0087034D" w:rsidRDefault="00235B1E" w:rsidP="0087034D">
      <w:pPr>
        <w:pStyle w:val="Listeafsnit"/>
        <w:numPr>
          <w:ilvl w:val="0"/>
          <w:numId w:val="1"/>
        </w:numPr>
      </w:pPr>
      <w:r>
        <w:t>kliniske observationer</w:t>
      </w:r>
      <w:r w:rsidR="00FE5223">
        <w:t xml:space="preserve"> </w:t>
      </w:r>
      <w:r w:rsidR="00FE5223">
        <w:sym w:font="Wingdings" w:char="F0E0"/>
      </w:r>
      <w:r w:rsidR="00FE5223">
        <w:t xml:space="preserve"> tegn og symptomer</w:t>
      </w:r>
    </w:p>
    <w:p w14:paraId="7274AB70" w14:textId="77777777" w:rsidR="00FE5223" w:rsidRDefault="00FE5223" w:rsidP="00FE5223"/>
    <w:p w14:paraId="375E28CB" w14:textId="77777777" w:rsidR="001D6818" w:rsidRDefault="001D6818" w:rsidP="001D6818">
      <w:r>
        <w:t>Forebyggende:</w:t>
      </w:r>
    </w:p>
    <w:p w14:paraId="324FC80B" w14:textId="77777777" w:rsidR="001D6818" w:rsidRDefault="001D6818" w:rsidP="001D6818">
      <w:pPr>
        <w:pStyle w:val="Listeafsnit"/>
        <w:numPr>
          <w:ilvl w:val="0"/>
          <w:numId w:val="1"/>
        </w:numPr>
      </w:pPr>
      <w:r>
        <w:t>ergonomikurser på arbejdspladser (fx i forbindelse med tandlægeerhvervet)</w:t>
      </w:r>
    </w:p>
    <w:p w14:paraId="39BA0EBC" w14:textId="77777777" w:rsidR="001D6818" w:rsidRPr="00F67531" w:rsidRDefault="001D6818" w:rsidP="001D6818">
      <w:pPr>
        <w:pStyle w:val="Listeafsnit"/>
        <w:numPr>
          <w:ilvl w:val="0"/>
          <w:numId w:val="1"/>
        </w:numPr>
      </w:pPr>
    </w:p>
    <w:p w14:paraId="00E1D277" w14:textId="13DB8609" w:rsidR="00FE5223" w:rsidRDefault="00FE5223" w:rsidP="00FE5223">
      <w:r>
        <w:t>Behandling:</w:t>
      </w:r>
    </w:p>
    <w:p w14:paraId="7253CC8F" w14:textId="53B5364E" w:rsidR="00FE5223" w:rsidRDefault="00DF355A" w:rsidP="00DF355A">
      <w:pPr>
        <w:pStyle w:val="Listeafsnit"/>
        <w:numPr>
          <w:ilvl w:val="0"/>
          <w:numId w:val="1"/>
        </w:numPr>
      </w:pPr>
      <w:r>
        <w:t>unødig belastning på leddet bør undgås</w:t>
      </w:r>
    </w:p>
    <w:p w14:paraId="31D419BD" w14:textId="30EC4087" w:rsidR="001D6818" w:rsidRDefault="001D6818" w:rsidP="00DF355A">
      <w:pPr>
        <w:pStyle w:val="Listeafsnit"/>
        <w:numPr>
          <w:ilvl w:val="0"/>
          <w:numId w:val="1"/>
        </w:numPr>
      </w:pPr>
      <w:r>
        <w:t>vægttab om nødvendigt</w:t>
      </w:r>
    </w:p>
    <w:p w14:paraId="72D52D26" w14:textId="368650F3" w:rsidR="00DF355A" w:rsidRDefault="00DF355A" w:rsidP="00DF355A">
      <w:pPr>
        <w:pStyle w:val="Listeafsnit"/>
        <w:numPr>
          <w:ilvl w:val="0"/>
          <w:numId w:val="1"/>
        </w:numPr>
      </w:pPr>
      <w:r>
        <w:t xml:space="preserve">tilstrækkelig hvile og supplerende støtte bør anvendes for at </w:t>
      </w:r>
      <w:proofErr w:type="spellStart"/>
      <w:r>
        <w:t>facilitere</w:t>
      </w:r>
      <w:proofErr w:type="spellEnd"/>
      <w:r>
        <w:t xml:space="preserve"> bevægelse (fx knæbind)</w:t>
      </w:r>
    </w:p>
    <w:p w14:paraId="38C3C427" w14:textId="25D4ED83" w:rsidR="00BB4EF8" w:rsidRDefault="00BB4EF8" w:rsidP="00BB4EF8">
      <w:pPr>
        <w:pStyle w:val="Listeafsnit"/>
        <w:numPr>
          <w:ilvl w:val="0"/>
          <w:numId w:val="1"/>
        </w:numPr>
      </w:pPr>
      <w:r>
        <w:t>ambulatoriske hjælpemidler som fx stok, rollator kan anvendes</w:t>
      </w:r>
    </w:p>
    <w:p w14:paraId="74A88D75" w14:textId="06353944" w:rsidR="00BB4EF8" w:rsidRDefault="00BB4EF8" w:rsidP="00BB4EF8">
      <w:pPr>
        <w:pStyle w:val="Listeafsnit"/>
        <w:numPr>
          <w:ilvl w:val="0"/>
          <w:numId w:val="1"/>
        </w:numPr>
      </w:pPr>
      <w:r>
        <w:t xml:space="preserve">fysioterapi og massage hjælper med at reducere spasmer i nærliggende muskler pga. smerte – dette resulterer i opretholdelse af </w:t>
      </w:r>
      <w:proofErr w:type="spellStart"/>
      <w:r>
        <w:t>ledfunktion</w:t>
      </w:r>
      <w:proofErr w:type="spellEnd"/>
      <w:r>
        <w:t xml:space="preserve"> og muskelstyrke</w:t>
      </w:r>
    </w:p>
    <w:p w14:paraId="3965587A" w14:textId="3908951C" w:rsidR="001D6818" w:rsidRDefault="001D6818" w:rsidP="00BB4EF8">
      <w:pPr>
        <w:pStyle w:val="Listeafsnit"/>
        <w:numPr>
          <w:ilvl w:val="0"/>
          <w:numId w:val="1"/>
        </w:numPr>
      </w:pPr>
      <w:proofErr w:type="spellStart"/>
      <w:r>
        <w:t>glukokortikoider</w:t>
      </w:r>
      <w:proofErr w:type="spellEnd"/>
      <w:r>
        <w:t xml:space="preserve"> kan være hjælpsomme</w:t>
      </w:r>
    </w:p>
    <w:p w14:paraId="194D2FB6" w14:textId="2DF08C6F" w:rsidR="001D6818" w:rsidRDefault="001D6818" w:rsidP="00BB4EF8">
      <w:pPr>
        <w:pStyle w:val="Listeafsnit"/>
        <w:numPr>
          <w:ilvl w:val="0"/>
          <w:numId w:val="1"/>
        </w:numPr>
      </w:pPr>
      <w:proofErr w:type="spellStart"/>
      <w:r>
        <w:t>analgetika</w:t>
      </w:r>
      <w:proofErr w:type="spellEnd"/>
      <w:r>
        <w:t xml:space="preserve"> som </w:t>
      </w:r>
      <w:proofErr w:type="spellStart"/>
      <w:r>
        <w:t>NSAIDs</w:t>
      </w:r>
      <w:proofErr w:type="spellEnd"/>
      <w:r>
        <w:t xml:space="preserve"> kan være nødvendige mod smerten</w:t>
      </w:r>
    </w:p>
    <w:p w14:paraId="72743EDA" w14:textId="2F967077" w:rsidR="001D6818" w:rsidRDefault="001D6818" w:rsidP="00BB4EF8">
      <w:pPr>
        <w:pStyle w:val="Listeafsnit"/>
        <w:numPr>
          <w:ilvl w:val="0"/>
          <w:numId w:val="1"/>
        </w:numPr>
      </w:pPr>
      <w:proofErr w:type="spellStart"/>
      <w:r>
        <w:t>intraartikulær</w:t>
      </w:r>
      <w:proofErr w:type="spellEnd"/>
      <w:r>
        <w:t xml:space="preserve"> injektion af syntetisk </w:t>
      </w:r>
      <w:proofErr w:type="spellStart"/>
      <w:r>
        <w:t>synovialvæske</w:t>
      </w:r>
      <w:proofErr w:type="spellEnd"/>
      <w:r>
        <w:t xml:space="preserve"> kan reducere smerte og </w:t>
      </w:r>
      <w:proofErr w:type="spellStart"/>
      <w:r>
        <w:t>facilitere</w:t>
      </w:r>
      <w:proofErr w:type="spellEnd"/>
      <w:r>
        <w:t xml:space="preserve"> bevægelse</w:t>
      </w:r>
    </w:p>
    <w:p w14:paraId="709C19CB" w14:textId="6BDB4006" w:rsidR="001D6818" w:rsidRDefault="001D6818" w:rsidP="00BB4EF8">
      <w:pPr>
        <w:pStyle w:val="Listeafsnit"/>
        <w:numPr>
          <w:ilvl w:val="0"/>
          <w:numId w:val="1"/>
        </w:numPr>
      </w:pPr>
      <w:r>
        <w:t>kirurgisk indgreb er mulig for reparation eller udskiftning af led som fx med knæ eller hofte proteser – deltagelse i et rehabiliteringsprogram efter</w:t>
      </w:r>
      <w:r w:rsidR="001860F3">
        <w:t xml:space="preserve"> et</w:t>
      </w:r>
      <w:r>
        <w:t xml:space="preserve"> operativt indgreb er nødvendig</w:t>
      </w:r>
      <w:r w:rsidR="001860F3">
        <w:t>t</w:t>
      </w:r>
    </w:p>
    <w:p w14:paraId="6046EF37" w14:textId="77777777" w:rsidR="001D6818" w:rsidRDefault="001D6818"/>
    <w:sectPr w:rsidR="001D6818" w:rsidSect="008F57B7">
      <w:pgSz w:w="11900" w:h="16840"/>
      <w:pgMar w:top="709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C915FA"/>
    <w:multiLevelType w:val="hybridMultilevel"/>
    <w:tmpl w:val="1DFA57EC"/>
    <w:lvl w:ilvl="0" w:tplc="7550017E">
      <w:start w:val="42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BD7B00"/>
    <w:multiLevelType w:val="hybridMultilevel"/>
    <w:tmpl w:val="E1007C1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1304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F7F"/>
    <w:rsid w:val="001860F3"/>
    <w:rsid w:val="001D6818"/>
    <w:rsid w:val="00235B1E"/>
    <w:rsid w:val="00344686"/>
    <w:rsid w:val="004211D8"/>
    <w:rsid w:val="004B0BAE"/>
    <w:rsid w:val="00573F7F"/>
    <w:rsid w:val="00641CFF"/>
    <w:rsid w:val="00655CF5"/>
    <w:rsid w:val="006B5A5A"/>
    <w:rsid w:val="00793B90"/>
    <w:rsid w:val="0087034D"/>
    <w:rsid w:val="008F57B7"/>
    <w:rsid w:val="00B659F6"/>
    <w:rsid w:val="00BB4EF8"/>
    <w:rsid w:val="00BC401E"/>
    <w:rsid w:val="00DF355A"/>
    <w:rsid w:val="00E02449"/>
    <w:rsid w:val="00F67531"/>
    <w:rsid w:val="00FE17C7"/>
    <w:rsid w:val="00FE5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64B6DE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da-DK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573F7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73F7F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eafsnit">
    <w:name w:val="List Paragraph"/>
    <w:basedOn w:val="Normal"/>
    <w:uiPriority w:val="34"/>
    <w:qFormat/>
    <w:rsid w:val="00B659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da-DK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573F7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73F7F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eafsnit">
    <w:name w:val="List Paragraph"/>
    <w:basedOn w:val="Normal"/>
    <w:uiPriority w:val="34"/>
    <w:qFormat/>
    <w:rsid w:val="00B659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520</Words>
  <Characters>3175</Characters>
  <Application>Microsoft Macintosh Word</Application>
  <DocSecurity>0</DocSecurity>
  <Lines>26</Lines>
  <Paragraphs>7</Paragraphs>
  <ScaleCrop>false</ScaleCrop>
  <Company/>
  <LinksUpToDate>false</LinksUpToDate>
  <CharactersWithSpaces>3688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Rikke Hallgren Kaas</dc:creator>
  <cp:keywords/>
  <dc:description/>
  <cp:lastModifiedBy>Rikke Hallgren Kaas</cp:lastModifiedBy>
  <cp:revision>15</cp:revision>
  <dcterms:created xsi:type="dcterms:W3CDTF">2014-05-16T08:45:00Z</dcterms:created>
  <dcterms:modified xsi:type="dcterms:W3CDTF">2014-05-16T10:49:00Z</dcterms:modified>
</cp:coreProperties>
</file>