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8663A" w14:textId="6DD54A43" w:rsidR="00BC401E" w:rsidRDefault="001D2F06" w:rsidP="001D2F06">
      <w:pPr>
        <w:pStyle w:val="Overskrift1"/>
      </w:pPr>
      <w:r>
        <w:t>39. M</w:t>
      </w:r>
      <w:r w:rsidR="00451E9C">
        <w:t>b (mor</w:t>
      </w:r>
      <w:r>
        <w:t>b</w:t>
      </w:r>
      <w:r w:rsidR="00451E9C">
        <w:t>us)</w:t>
      </w:r>
      <w:bookmarkStart w:id="0" w:name="_GoBack"/>
      <w:bookmarkEnd w:id="0"/>
      <w:r>
        <w:t xml:space="preserve"> Cushing og M</w:t>
      </w:r>
      <w:r w:rsidR="00451E9C">
        <w:t>b (mor</w:t>
      </w:r>
      <w:r>
        <w:t>b</w:t>
      </w:r>
      <w:r w:rsidR="00451E9C">
        <w:t>us)</w:t>
      </w:r>
      <w:r>
        <w:t xml:space="preserve"> Addison</w:t>
      </w:r>
    </w:p>
    <w:p w14:paraId="1AC694CA" w14:textId="77777777" w:rsidR="001D2F06" w:rsidRDefault="00433740" w:rsidP="001D2F06">
      <w:pPr>
        <w:rPr>
          <w:u w:val="single"/>
        </w:rPr>
      </w:pPr>
      <w:r w:rsidRPr="00433740">
        <w:rPr>
          <w:u w:val="single"/>
        </w:rPr>
        <w:t>Binyrerne</w:t>
      </w:r>
      <w:r>
        <w:rPr>
          <w:u w:val="single"/>
        </w:rPr>
        <w:t>:</w:t>
      </w:r>
    </w:p>
    <w:p w14:paraId="4F46DB6E" w14:textId="1FB791DB" w:rsidR="00433740" w:rsidRDefault="00527DD7" w:rsidP="00527DD7">
      <w:pPr>
        <w:pStyle w:val="Listeafsnit"/>
        <w:numPr>
          <w:ilvl w:val="0"/>
          <w:numId w:val="1"/>
        </w:numPr>
      </w:pPr>
      <w:r>
        <w:t>endokrine kirtler lokaliseret ovenpå nyrerne</w:t>
      </w:r>
    </w:p>
    <w:p w14:paraId="61D1AB47" w14:textId="5594CCC6" w:rsidR="00527DD7" w:rsidRDefault="00527DD7" w:rsidP="00527DD7">
      <w:pPr>
        <w:pStyle w:val="Listeafsnit"/>
        <w:numPr>
          <w:ilvl w:val="0"/>
          <w:numId w:val="1"/>
        </w:numPr>
      </w:pPr>
      <w:r>
        <w:t>binyrerne er opdelt i et indre medulla omgivet af et ydre cortex</w:t>
      </w:r>
    </w:p>
    <w:p w14:paraId="4880BB3E" w14:textId="11598A36" w:rsidR="00527DD7" w:rsidRDefault="009C3AC1" w:rsidP="00527DD7">
      <w:pPr>
        <w:pStyle w:val="Listeafsnit"/>
        <w:numPr>
          <w:ilvl w:val="0"/>
          <w:numId w:val="1"/>
        </w:numPr>
      </w:pPr>
      <w:r>
        <w:t>medulla stimuleres af hypothalamus til at producere og secernere hormonerne adrenalin og noradrenalin der fungerer som neurotransmittere i dele af NS (sympatikus – fight or flight</w:t>
      </w:r>
      <w:r w:rsidR="00D87D0E">
        <w:t>; hjertefrekvens + kontraktionskraft + blodtryk stiger, vasokonstriktion i periferien og til organer</w:t>
      </w:r>
      <w:r w:rsidR="000829CA">
        <w:t xml:space="preserve"> (minnus lunger, hjerte og muskler)</w:t>
      </w:r>
      <w:r>
        <w:t>)</w:t>
      </w:r>
    </w:p>
    <w:p w14:paraId="31CBD164" w14:textId="3BD1A34E" w:rsidR="009C3AC1" w:rsidRDefault="009C3AC1" w:rsidP="00527DD7">
      <w:pPr>
        <w:pStyle w:val="Listeafsnit"/>
        <w:numPr>
          <w:ilvl w:val="0"/>
          <w:numId w:val="1"/>
        </w:numPr>
      </w:pPr>
      <w:r>
        <w:t xml:space="preserve">cortex </w:t>
      </w:r>
      <w:r w:rsidR="000829CA">
        <w:t>inddeles i 3 zoner hhv. zona reticularis, zona fasciculata og zona glomerulosa (nævnt indefra og ud) hvoraf de to inderste lag producerer og secernerer hormoner androgener (fællesbetegnelse for de mandlige kønshormoner) og cortisol (</w:t>
      </w:r>
      <w:r w:rsidR="00B03C5B">
        <w:t>der et glu</w:t>
      </w:r>
      <w:r w:rsidR="000829CA">
        <w:t>kokortikoid) mens det yderste lag producerer og secernerer aldosteron (øger reabsorptionen af Na</w:t>
      </w:r>
      <w:r w:rsidR="000829CA">
        <w:rPr>
          <w:vertAlign w:val="superscript"/>
        </w:rPr>
        <w:t>+</w:t>
      </w:r>
      <w:r w:rsidR="000829CA">
        <w:t>, vand følger med og blodvolumen og blodtryk øges)</w:t>
      </w:r>
    </w:p>
    <w:p w14:paraId="5BA5E6B8" w14:textId="77777777" w:rsidR="000829CA" w:rsidRDefault="000829CA" w:rsidP="000829CA"/>
    <w:p w14:paraId="3DAB1747" w14:textId="62A2F873" w:rsidR="000829CA" w:rsidRDefault="00B03C5B" w:rsidP="000829CA">
      <w:pPr>
        <w:rPr>
          <w:u w:val="single"/>
        </w:rPr>
      </w:pPr>
      <w:r>
        <w:rPr>
          <w:u w:val="single"/>
        </w:rPr>
        <w:t>Kontrol og funktion af glu</w:t>
      </w:r>
      <w:r w:rsidR="000829CA" w:rsidRPr="000829CA">
        <w:rPr>
          <w:u w:val="single"/>
        </w:rPr>
        <w:t>kokortikoider:</w:t>
      </w:r>
    </w:p>
    <w:p w14:paraId="51C28516" w14:textId="4A13AFE2" w:rsidR="000829CA" w:rsidRDefault="00717254" w:rsidP="00717254">
      <w:pPr>
        <w:pStyle w:val="Listeafsnit"/>
        <w:numPr>
          <w:ilvl w:val="0"/>
          <w:numId w:val="1"/>
        </w:numPr>
      </w:pPr>
      <w:r>
        <w:t>glukokortikoider er en gruppe af steroide hormoner hvoraf det vigtigste er kortisol</w:t>
      </w:r>
    </w:p>
    <w:p w14:paraId="25DEDA2F" w14:textId="4E1DD9FE" w:rsidR="00717254" w:rsidRDefault="00717254" w:rsidP="00717254">
      <w:pPr>
        <w:pStyle w:val="Listeafsnit"/>
        <w:numPr>
          <w:ilvl w:val="0"/>
          <w:numId w:val="1"/>
        </w:numPr>
      </w:pPr>
      <w:r>
        <w:t>funktionen af hormonet kortisol er:</w:t>
      </w:r>
    </w:p>
    <w:p w14:paraId="2BFAC33F" w14:textId="0CF0BEF1" w:rsidR="00D2734F" w:rsidRDefault="00D2734F" w:rsidP="00D2734F">
      <w:pPr>
        <w:pStyle w:val="Listeafsnit"/>
        <w:numPr>
          <w:ilvl w:val="1"/>
          <w:numId w:val="1"/>
        </w:numPr>
      </w:pPr>
      <w:r>
        <w:t>aktiverer kroppens alarmberedskab den første times tid efter stresspåvirkning, ved bl.a. at øge aktiviteten af sympatikus, stimulere glukoneogenesen (blodglukose-niveauet stiger) samt stimulere nedbrydningen af fedtstoffer (øget forekomer af aminosyrere og fedt i blodet), således at individet får mere energi til muskler og hjerne - ”fight or flight” respons aktivere</w:t>
      </w:r>
    </w:p>
    <w:p w14:paraId="0825B1C7" w14:textId="7C826C1E" w:rsidR="00D2734F" w:rsidRDefault="00D2734F" w:rsidP="00717254">
      <w:pPr>
        <w:pStyle w:val="Listeafsnit"/>
        <w:numPr>
          <w:ilvl w:val="1"/>
          <w:numId w:val="1"/>
        </w:numPr>
      </w:pPr>
      <w:r>
        <w:t>men den gavnlige effekt varer ikke ved, efter en times tid hæmmer kortisol immunsystemet, så individet er mere modtagelig overfor infektioner (årsagen til at man nemmere bliver syg i stressede tider som fx op til en eksamen)</w:t>
      </w:r>
    </w:p>
    <w:p w14:paraId="1E88D7B5" w14:textId="4DCE3F4A" w:rsidR="00165736" w:rsidRDefault="00165736" w:rsidP="00165736">
      <w:pPr>
        <w:pStyle w:val="Listeafsnit"/>
        <w:numPr>
          <w:ilvl w:val="0"/>
          <w:numId w:val="1"/>
        </w:numPr>
      </w:pPr>
      <w:r>
        <w:t xml:space="preserve">kontrol: </w:t>
      </w:r>
    </w:p>
    <w:p w14:paraId="2069214C" w14:textId="3A953BF5" w:rsidR="00165736" w:rsidRDefault="00165736" w:rsidP="00165736">
      <w:pPr>
        <w:pStyle w:val="Listeafsnit"/>
        <w:numPr>
          <w:ilvl w:val="1"/>
          <w:numId w:val="1"/>
        </w:numPr>
      </w:pPr>
      <w:r>
        <w:t xml:space="preserve">hypothalamus udskiller CRH (corticotrophin-releasing-hormone) som respons på stress </w:t>
      </w:r>
      <w:r>
        <w:sym w:font="Wingdings" w:char="F0E0"/>
      </w:r>
      <w:r>
        <w:t xml:space="preserve"> CRH stimulerer adenohypofysen til produktion og sekretion af ACTH </w:t>
      </w:r>
      <w:r>
        <w:sym w:font="Wingdings" w:char="F0E0"/>
      </w:r>
      <w:r>
        <w:t xml:space="preserve"> ACTH stimulerer binyrebarken til at udskille kortisol</w:t>
      </w:r>
    </w:p>
    <w:p w14:paraId="41303D62" w14:textId="1989A6ED" w:rsidR="00165736" w:rsidRDefault="00165736" w:rsidP="00165736">
      <w:pPr>
        <w:pStyle w:val="Listeafsnit"/>
        <w:numPr>
          <w:ilvl w:val="1"/>
          <w:numId w:val="1"/>
        </w:numPr>
      </w:pPr>
      <w:r>
        <w:t>øget mængde kortisol kan hæmme frigivelsen af både CRH og ACTH vha. negativ feedback</w:t>
      </w:r>
    </w:p>
    <w:p w14:paraId="50D59F33" w14:textId="7269E904" w:rsidR="001624DD" w:rsidRDefault="001624DD" w:rsidP="001624DD">
      <w:pPr>
        <w:pStyle w:val="Listeafsnit"/>
        <w:numPr>
          <w:ilvl w:val="0"/>
          <w:numId w:val="1"/>
        </w:numPr>
      </w:pPr>
      <w:r>
        <w:t>tilstedeværelsen af både for meget og for lidt kortisol vil have betydning for det kardiovaskulære system, det immunologiske system og for metabolismen i kroppen</w:t>
      </w:r>
      <w:r w:rsidR="00847F85">
        <w:t>;</w:t>
      </w:r>
    </w:p>
    <w:p w14:paraId="56A7F419" w14:textId="77777777" w:rsidR="001624DD" w:rsidRDefault="001624DD" w:rsidP="001624DD"/>
    <w:p w14:paraId="69D0024D" w14:textId="51AB6998" w:rsidR="001624DD" w:rsidRDefault="00847F85" w:rsidP="001624DD">
      <w:pPr>
        <w:rPr>
          <w:u w:val="single"/>
        </w:rPr>
      </w:pPr>
      <w:r>
        <w:rPr>
          <w:u w:val="single"/>
        </w:rPr>
        <w:t>Cushing’s syndrom – for meget glukokortikoid aktivitet:</w:t>
      </w:r>
    </w:p>
    <w:p w14:paraId="07919342" w14:textId="5EE71BB8" w:rsidR="001F0074" w:rsidRDefault="00AB3AD9" w:rsidP="001F0074">
      <w:pPr>
        <w:pStyle w:val="Listeafsnit"/>
        <w:numPr>
          <w:ilvl w:val="0"/>
          <w:numId w:val="1"/>
        </w:numPr>
      </w:pPr>
      <w:r>
        <w:t>denne sygdom skyldes en overdreven mængde glukokortikoid i blodet</w:t>
      </w:r>
      <w:r w:rsidR="001F0074">
        <w:t xml:space="preserve"> grundet et adenom (benign tumor) i hypofysen som øger udskillelsen af ACTH fra hypofysen da den negative feedbackmekanisme er hæmmet</w:t>
      </w:r>
    </w:p>
    <w:p w14:paraId="3CD1FD16" w14:textId="6D9101CF" w:rsidR="001F0074" w:rsidRDefault="001F0074" w:rsidP="001F0074">
      <w:pPr>
        <w:pStyle w:val="Listeafsnit"/>
        <w:numPr>
          <w:ilvl w:val="0"/>
          <w:numId w:val="1"/>
        </w:numPr>
      </w:pPr>
      <w:r>
        <w:t xml:space="preserve">glukokortikoider er essentielle hormoner men i overdreven mængde vil de forårsage uhensigtsmæssige effekter </w:t>
      </w:r>
      <w:r w:rsidR="002875E6">
        <w:t xml:space="preserve">- </w:t>
      </w:r>
      <w:r>
        <w:t xml:space="preserve">hvilket også er grunden til at man ikke laver en længerevarende behandling med </w:t>
      </w:r>
      <w:r w:rsidR="002875E6">
        <w:t>glukokortikoid</w:t>
      </w:r>
    </w:p>
    <w:p w14:paraId="6EFF5D9B" w14:textId="644041B0" w:rsidR="002875E6" w:rsidRDefault="002875E6" w:rsidP="002875E6">
      <w:pPr>
        <w:pStyle w:val="Listeafsnit"/>
        <w:numPr>
          <w:ilvl w:val="1"/>
          <w:numId w:val="1"/>
        </w:numPr>
      </w:pPr>
      <w:r>
        <w:t>typiske ændringer:</w:t>
      </w:r>
    </w:p>
    <w:p w14:paraId="55B6E371" w14:textId="56BE55DD" w:rsidR="002875E6" w:rsidRDefault="002875E6" w:rsidP="002875E6">
      <w:pPr>
        <w:pStyle w:val="Listeafsnit"/>
        <w:numPr>
          <w:ilvl w:val="2"/>
          <w:numId w:val="1"/>
        </w:numPr>
      </w:pPr>
      <w:r>
        <w:t xml:space="preserve">karakteristiske ændringer i individets udseende; </w:t>
      </w:r>
      <w:r w:rsidR="004F0BFF">
        <w:t xml:space="preserve">forstørret binyrebark, </w:t>
      </w:r>
      <w:r>
        <w:t>moon-face (rundt og opsvulmet), stor mave, buffalo bump (fedt i nakken), mindsket muskelmasse i arme og ben</w:t>
      </w:r>
    </w:p>
    <w:p w14:paraId="131F93B5" w14:textId="6245161B" w:rsidR="002875E6" w:rsidRDefault="002875E6" w:rsidP="002875E6">
      <w:pPr>
        <w:pStyle w:val="Listeafsnit"/>
        <w:numPr>
          <w:ilvl w:val="2"/>
          <w:numId w:val="1"/>
        </w:numPr>
      </w:pPr>
      <w:r>
        <w:t>skrøbelig hud med strækmærker samt øget hårvækst (hirsutisme)</w:t>
      </w:r>
    </w:p>
    <w:p w14:paraId="0F6DE29A" w14:textId="39D0F2E6" w:rsidR="002875E6" w:rsidRDefault="002875E6" w:rsidP="002875E6">
      <w:pPr>
        <w:pStyle w:val="Listeafsnit"/>
        <w:numPr>
          <w:ilvl w:val="2"/>
          <w:numId w:val="1"/>
        </w:numPr>
      </w:pPr>
      <w:r>
        <w:t xml:space="preserve">kataboliske effekter som osteoporose </w:t>
      </w:r>
      <w:r w:rsidR="004F0BFF">
        <w:t xml:space="preserve">(hvor der forekommer en øget resorption fra knogler) </w:t>
      </w:r>
      <w:r>
        <w:t>og mindsket proteinsyntese hvilket mindsker heling</w:t>
      </w:r>
    </w:p>
    <w:p w14:paraId="059AEACA" w14:textId="2F8D5DD6" w:rsidR="002875E6" w:rsidRDefault="002875E6" w:rsidP="002875E6">
      <w:pPr>
        <w:pStyle w:val="Listeafsnit"/>
        <w:numPr>
          <w:ilvl w:val="2"/>
          <w:numId w:val="1"/>
        </w:numPr>
      </w:pPr>
      <w:r>
        <w:t>metaboliske ændringer inkluderer øget glukoneogenese og insulin resistance/modstand – kan lede til glukose intolerance og udvikling af diabetes</w:t>
      </w:r>
    </w:p>
    <w:p w14:paraId="7A8DDE12" w14:textId="5F831F12" w:rsidR="002875E6" w:rsidRDefault="002875E6" w:rsidP="002875E6">
      <w:pPr>
        <w:pStyle w:val="Listeafsnit"/>
        <w:numPr>
          <w:ilvl w:val="2"/>
          <w:numId w:val="1"/>
        </w:numPr>
      </w:pPr>
      <w:r>
        <w:lastRenderedPageBreak/>
        <w:t>reabsorption af natrium og vand hvilket leder til ødemer, hypertension og muligvis hypokalæmi (mindsket serum kalium niveau)</w:t>
      </w:r>
    </w:p>
    <w:p w14:paraId="0C6A1EFE" w14:textId="1FF5EBBA" w:rsidR="002875E6" w:rsidRDefault="002875E6" w:rsidP="002875E6">
      <w:pPr>
        <w:pStyle w:val="Listeafsnit"/>
        <w:numPr>
          <w:ilvl w:val="2"/>
          <w:numId w:val="1"/>
        </w:numPr>
      </w:pPr>
      <w:r>
        <w:t>hæmning af immunsystemet og inflammatorisk respons – hvilket øger infektionsrisiko og hæmmer sårheling</w:t>
      </w:r>
    </w:p>
    <w:p w14:paraId="389AA698" w14:textId="44957B96" w:rsidR="002875E6" w:rsidRDefault="004F0BFF" w:rsidP="004F0BFF">
      <w:pPr>
        <w:pStyle w:val="Listeafsnit"/>
        <w:numPr>
          <w:ilvl w:val="0"/>
          <w:numId w:val="1"/>
        </w:numPr>
      </w:pPr>
      <w:r>
        <w:t>andre årsager til øget glukokortikoid i blodet er fx:</w:t>
      </w:r>
    </w:p>
    <w:p w14:paraId="34052627" w14:textId="6F10FB8F" w:rsidR="004F0BFF" w:rsidRDefault="004F0BFF" w:rsidP="004F0BFF">
      <w:pPr>
        <w:pStyle w:val="Listeafsnit"/>
        <w:numPr>
          <w:ilvl w:val="1"/>
          <w:numId w:val="1"/>
        </w:numPr>
      </w:pPr>
      <w:r>
        <w:t>et adenom (benign tumor) i binyrebarken</w:t>
      </w:r>
    </w:p>
    <w:p w14:paraId="5029CFAD" w14:textId="7AD5784C" w:rsidR="004F0BFF" w:rsidRDefault="004F0BFF" w:rsidP="004F0BFF">
      <w:pPr>
        <w:pStyle w:val="Listeafsnit"/>
        <w:numPr>
          <w:ilvl w:val="1"/>
          <w:numId w:val="1"/>
        </w:numPr>
      </w:pPr>
      <w:r>
        <w:t>ektopisk carcinoma der forårsager paraneoplastisk syndrom hvor der udskilles ACTH fra tumoren således at mængden af ACTH stiger</w:t>
      </w:r>
    </w:p>
    <w:p w14:paraId="1085DF55" w14:textId="302541C3" w:rsidR="004F0BFF" w:rsidRDefault="004F0BFF" w:rsidP="004F0BFF">
      <w:pPr>
        <w:pStyle w:val="Listeafsnit"/>
        <w:numPr>
          <w:ilvl w:val="1"/>
          <w:numId w:val="1"/>
        </w:numPr>
      </w:pPr>
      <w:r>
        <w:t>iatrogene tilstande hvor lægen fx giver for stor/langvarig behandling med glukokortikoid mod mange kroniske lidelser</w:t>
      </w:r>
    </w:p>
    <w:p w14:paraId="23A29B1C" w14:textId="53AAC7BD" w:rsidR="004F0BFF" w:rsidRDefault="004F0BFF" w:rsidP="004F0BFF">
      <w:pPr>
        <w:pStyle w:val="Listeafsnit"/>
        <w:numPr>
          <w:ilvl w:val="0"/>
          <w:numId w:val="1"/>
        </w:numPr>
      </w:pPr>
      <w:r>
        <w:t>behandlingen afhænger af den underliggende årsag – i tilfælde af Cu</w:t>
      </w:r>
      <w:r w:rsidR="004F782A">
        <w:t>shing’s; kirurgisk fjernelse af en del af binyrebarken</w:t>
      </w:r>
    </w:p>
    <w:p w14:paraId="2078C1AD" w14:textId="77777777" w:rsidR="004F782A" w:rsidRDefault="004F782A" w:rsidP="004F782A"/>
    <w:p w14:paraId="65B64AD2" w14:textId="2D99462E" w:rsidR="004F782A" w:rsidRDefault="000E4689" w:rsidP="004F782A">
      <w:pPr>
        <w:rPr>
          <w:u w:val="single"/>
        </w:rPr>
      </w:pPr>
      <w:r>
        <w:rPr>
          <w:u w:val="single"/>
        </w:rPr>
        <w:t>Addison’s disease – for lidt glukokortikoid</w:t>
      </w:r>
    </w:p>
    <w:p w14:paraId="510E532A" w14:textId="5DAD8038" w:rsidR="000E4689" w:rsidRDefault="000E4689" w:rsidP="000E4689">
      <w:pPr>
        <w:pStyle w:val="Listeafsnit"/>
        <w:numPr>
          <w:ilvl w:val="0"/>
          <w:numId w:val="1"/>
        </w:numPr>
      </w:pPr>
      <w:r>
        <w:t>skyldes for lidt glukokortikoid i blodet</w:t>
      </w:r>
    </w:p>
    <w:p w14:paraId="6C2616F8" w14:textId="7D946572" w:rsidR="000E4689" w:rsidRPr="000E4689" w:rsidRDefault="000E4689" w:rsidP="000E4689">
      <w:pPr>
        <w:pStyle w:val="Listeafsnit"/>
        <w:numPr>
          <w:ilvl w:val="0"/>
          <w:numId w:val="1"/>
        </w:numPr>
      </w:pPr>
      <w:r>
        <w:t>oftest er årsagen hertil en autoimmun reakt</w:t>
      </w:r>
      <w:r w:rsidRPr="000E4689">
        <w:rPr>
          <w:rFonts w:ascii="Cambria" w:hAnsi="Cambria"/>
        </w:rPr>
        <w:t>ion (</w:t>
      </w:r>
      <w:r>
        <w:rPr>
          <w:rFonts w:ascii="Cambria" w:hAnsi="Cambria" w:cs="Verdana"/>
          <w:color w:val="383636"/>
          <w:lang w:val="en-US"/>
        </w:rPr>
        <w:t>a</w:t>
      </w:r>
      <w:r w:rsidRPr="000E4689">
        <w:rPr>
          <w:rFonts w:ascii="Cambria" w:hAnsi="Cambria" w:cs="Verdana"/>
          <w:color w:val="383636"/>
          <w:lang w:val="en-US"/>
        </w:rPr>
        <w:t>utoimmune sygdomme er en fælles betegnelse for en række sygdomme, som alle er karakteriseret ved, at immunsystemet angriber kroppens egne molekyler</w:t>
      </w:r>
      <w:r w:rsidRPr="000E4689">
        <w:rPr>
          <w:rFonts w:ascii="Cambria" w:hAnsi="Cambria"/>
        </w:rPr>
        <w:t>)</w:t>
      </w:r>
    </w:p>
    <w:p w14:paraId="504A73A6" w14:textId="5FDDD8B0" w:rsidR="000E4689" w:rsidRPr="000E4689" w:rsidRDefault="000E4689" w:rsidP="000E4689">
      <w:pPr>
        <w:pStyle w:val="Listeafsnit"/>
        <w:numPr>
          <w:ilvl w:val="0"/>
          <w:numId w:val="1"/>
        </w:numPr>
      </w:pPr>
      <w:r>
        <w:rPr>
          <w:rFonts w:ascii="Cambria" w:hAnsi="Cambria"/>
        </w:rPr>
        <w:t>konsekvenserne af dette er:</w:t>
      </w:r>
    </w:p>
    <w:p w14:paraId="534381F8" w14:textId="052A1B8F" w:rsidR="000E4689" w:rsidRDefault="000E4689" w:rsidP="000E4689">
      <w:pPr>
        <w:pStyle w:val="Listeafsnit"/>
        <w:numPr>
          <w:ilvl w:val="1"/>
          <w:numId w:val="1"/>
        </w:numPr>
      </w:pPr>
      <w:r>
        <w:t>øget risiko for infektioner (ens med Cushings)</w:t>
      </w:r>
    </w:p>
    <w:p w14:paraId="3B6FE1F7" w14:textId="2D511479" w:rsidR="000E4689" w:rsidRDefault="000E4689" w:rsidP="000E4689">
      <w:pPr>
        <w:pStyle w:val="Listeafsnit"/>
        <w:numPr>
          <w:ilvl w:val="1"/>
          <w:numId w:val="1"/>
        </w:numPr>
      </w:pPr>
      <w:r>
        <w:t>dårligt stressrespons (end med Cushings)</w:t>
      </w:r>
    </w:p>
    <w:p w14:paraId="1A8B24F9" w14:textId="2D2D753E" w:rsidR="000E4689" w:rsidRDefault="000E4689" w:rsidP="000E4689">
      <w:pPr>
        <w:pStyle w:val="Listeafsnit"/>
        <w:numPr>
          <w:ilvl w:val="1"/>
          <w:numId w:val="1"/>
        </w:numPr>
      </w:pPr>
      <w:r>
        <w:t>vægttab, træthed grundet hypoglycæmi</w:t>
      </w:r>
    </w:p>
    <w:p w14:paraId="67163514" w14:textId="0D414A26" w:rsidR="000E4689" w:rsidRDefault="000E4689" w:rsidP="000E4689">
      <w:pPr>
        <w:pStyle w:val="Listeafsnit"/>
        <w:numPr>
          <w:ilvl w:val="1"/>
          <w:numId w:val="1"/>
        </w:numPr>
      </w:pPr>
      <w:r>
        <w:t>aneroksi, kvalme, diarré</w:t>
      </w:r>
    </w:p>
    <w:p w14:paraId="1CC6445C" w14:textId="4FA139DE" w:rsidR="000E4689" w:rsidRDefault="000E4689" w:rsidP="000E4689">
      <w:pPr>
        <w:pStyle w:val="Listeafsnit"/>
        <w:numPr>
          <w:ilvl w:val="1"/>
          <w:numId w:val="1"/>
        </w:numPr>
      </w:pPr>
      <w:r>
        <w:t>hypotension (modsat Cushings)</w:t>
      </w:r>
      <w:r w:rsidR="00F70C9E">
        <w:t xml:space="preserve"> – grundet lavt serum natrium niveau og derved mindsket blodvolumen </w:t>
      </w:r>
      <w:r w:rsidR="00F70C9E">
        <w:sym w:font="Wingdings" w:char="F0E0"/>
      </w:r>
      <w:r w:rsidR="00F70C9E">
        <w:t xml:space="preserve"> kombineret med hyperkalæmi kan dette føre til hjertearrytmier og hjertesvigt</w:t>
      </w:r>
    </w:p>
    <w:p w14:paraId="6D74A83F" w14:textId="578E5531" w:rsidR="000E4689" w:rsidRDefault="000E4689" w:rsidP="000E4689">
      <w:pPr>
        <w:pStyle w:val="Listeafsnit"/>
        <w:numPr>
          <w:ilvl w:val="1"/>
          <w:numId w:val="1"/>
        </w:numPr>
      </w:pPr>
      <w:r>
        <w:t>hyperpigmentering</w:t>
      </w:r>
      <w:r w:rsidR="00F70C9E">
        <w:t xml:space="preserve"> – grundet meget ACTH</w:t>
      </w:r>
      <w:r w:rsidR="00584181">
        <w:t xml:space="preserve"> hvoraf melanocyt stimulerende hormon er et biprodukt</w:t>
      </w:r>
    </w:p>
    <w:p w14:paraId="7735C947" w14:textId="497C20AA" w:rsidR="00F70C9E" w:rsidRPr="000E4689" w:rsidRDefault="00F70C9E" w:rsidP="000E4689">
      <w:pPr>
        <w:pStyle w:val="Listeafsnit"/>
        <w:numPr>
          <w:ilvl w:val="1"/>
          <w:numId w:val="1"/>
        </w:numPr>
      </w:pPr>
      <w:r>
        <w:t>mindsket hårvækst (modsat Cushings)</w:t>
      </w:r>
    </w:p>
    <w:p w14:paraId="4104C20C" w14:textId="6857A956" w:rsidR="000E4689" w:rsidRPr="000E4689" w:rsidRDefault="000E4689" w:rsidP="000E4689">
      <w:pPr>
        <w:pStyle w:val="Listeafsnit"/>
        <w:numPr>
          <w:ilvl w:val="0"/>
          <w:numId w:val="1"/>
        </w:numPr>
      </w:pPr>
      <w:r>
        <w:rPr>
          <w:rFonts w:ascii="Cambria" w:hAnsi="Cambria"/>
        </w:rPr>
        <w:t>andre årsager til mindsket glukokortikoid i blodet er fx:</w:t>
      </w:r>
    </w:p>
    <w:p w14:paraId="06084441" w14:textId="36E9BE16" w:rsidR="000E4689" w:rsidRPr="000E4689" w:rsidRDefault="000E4689" w:rsidP="000E4689">
      <w:pPr>
        <w:pStyle w:val="Listeafsnit"/>
        <w:numPr>
          <w:ilvl w:val="1"/>
          <w:numId w:val="1"/>
        </w:numPr>
      </w:pPr>
      <w:r>
        <w:rPr>
          <w:rFonts w:ascii="Cambria" w:hAnsi="Cambria"/>
        </w:rPr>
        <w:t>ødelæggelse af kirtlen grundet hemorrhage ved meningokok (meningitis - hjernehindebetændelse) infektion</w:t>
      </w:r>
    </w:p>
    <w:p w14:paraId="402E3293" w14:textId="721D7245" w:rsidR="000E4689" w:rsidRPr="000E4689" w:rsidRDefault="000E4689" w:rsidP="000E4689">
      <w:pPr>
        <w:pStyle w:val="Listeafsnit"/>
        <w:numPr>
          <w:ilvl w:val="1"/>
          <w:numId w:val="1"/>
        </w:numPr>
      </w:pPr>
      <w:r>
        <w:rPr>
          <w:rFonts w:ascii="Cambria" w:hAnsi="Cambria"/>
        </w:rPr>
        <w:t>virus</w:t>
      </w:r>
    </w:p>
    <w:p w14:paraId="47571069" w14:textId="040A3A99" w:rsidR="000E4689" w:rsidRDefault="000E4689" w:rsidP="000E4689">
      <w:pPr>
        <w:pStyle w:val="Listeafsnit"/>
        <w:numPr>
          <w:ilvl w:val="1"/>
          <w:numId w:val="1"/>
        </w:numPr>
      </w:pPr>
      <w:r>
        <w:t>histoplasmose (svampe) infektioner</w:t>
      </w:r>
    </w:p>
    <w:p w14:paraId="1776A19A" w14:textId="6953D620" w:rsidR="000E4689" w:rsidRDefault="000E4689" w:rsidP="000E4689">
      <w:pPr>
        <w:pStyle w:val="Listeafsnit"/>
        <w:numPr>
          <w:ilvl w:val="1"/>
          <w:numId w:val="1"/>
        </w:numPr>
      </w:pPr>
      <w:r>
        <w:t>destruktive tumorer</w:t>
      </w:r>
    </w:p>
    <w:p w14:paraId="7D83234E" w14:textId="1A4827F1" w:rsidR="00F70C9E" w:rsidRPr="000E4689" w:rsidRDefault="00F70C9E" w:rsidP="00F70C9E">
      <w:pPr>
        <w:pStyle w:val="Listeafsnit"/>
        <w:numPr>
          <w:ilvl w:val="0"/>
          <w:numId w:val="1"/>
        </w:numPr>
      </w:pPr>
      <w:r>
        <w:t>behandling afhænger af underliggende årsag – i tilfælde af Addison’s; hormontilskud (øget tilskud under stress)</w:t>
      </w:r>
    </w:p>
    <w:sectPr w:rsidR="00F70C9E" w:rsidRPr="000E4689" w:rsidSect="00165736">
      <w:pgSz w:w="11900" w:h="16840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25CD2"/>
    <w:multiLevelType w:val="hybridMultilevel"/>
    <w:tmpl w:val="EFECD70C"/>
    <w:lvl w:ilvl="0" w:tplc="92A8ACE2">
      <w:start w:val="39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F06"/>
    <w:rsid w:val="000829CA"/>
    <w:rsid w:val="000E4689"/>
    <w:rsid w:val="001624DD"/>
    <w:rsid w:val="00165736"/>
    <w:rsid w:val="001D2F06"/>
    <w:rsid w:val="001F0074"/>
    <w:rsid w:val="00233FF9"/>
    <w:rsid w:val="002875E6"/>
    <w:rsid w:val="00433740"/>
    <w:rsid w:val="00451E9C"/>
    <w:rsid w:val="004F0BFF"/>
    <w:rsid w:val="004F782A"/>
    <w:rsid w:val="00527DD7"/>
    <w:rsid w:val="00584181"/>
    <w:rsid w:val="006C3050"/>
    <w:rsid w:val="00717254"/>
    <w:rsid w:val="00847F85"/>
    <w:rsid w:val="009C3AC1"/>
    <w:rsid w:val="00AB3AD9"/>
    <w:rsid w:val="00B03C5B"/>
    <w:rsid w:val="00BC401E"/>
    <w:rsid w:val="00D2734F"/>
    <w:rsid w:val="00D87D0E"/>
    <w:rsid w:val="00F7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2A05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D2F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D2F0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527D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D2F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D2F0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527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690</Words>
  <Characters>4210</Characters>
  <Application>Microsoft Macintosh Word</Application>
  <DocSecurity>0</DocSecurity>
  <Lines>35</Lines>
  <Paragraphs>9</Paragraphs>
  <ScaleCrop>false</ScaleCrop>
  <Company/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13</cp:revision>
  <dcterms:created xsi:type="dcterms:W3CDTF">2014-05-14T06:25:00Z</dcterms:created>
  <dcterms:modified xsi:type="dcterms:W3CDTF">2014-06-10T19:34:00Z</dcterms:modified>
</cp:coreProperties>
</file>