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157FA" w14:textId="77777777" w:rsidR="00BC401E" w:rsidRDefault="00745A65" w:rsidP="00745A65">
      <w:pPr>
        <w:pStyle w:val="Overskrift1"/>
      </w:pPr>
      <w:r>
        <w:t>14. Tuberkulose</w:t>
      </w:r>
    </w:p>
    <w:p w14:paraId="30090FA0" w14:textId="77777777" w:rsidR="00745A65" w:rsidRDefault="00B651DB" w:rsidP="00745A65">
      <w:pPr>
        <w:rPr>
          <w:u w:val="single"/>
        </w:rPr>
      </w:pPr>
      <w:r w:rsidRPr="00B651DB">
        <w:rPr>
          <w:u w:val="single"/>
        </w:rPr>
        <w:t>Indledning:</w:t>
      </w:r>
    </w:p>
    <w:p w14:paraId="66A94610" w14:textId="32006E96" w:rsidR="00B651DB" w:rsidRDefault="00B651DB" w:rsidP="00B651DB">
      <w:pPr>
        <w:pStyle w:val="Listeafsnit"/>
        <w:numPr>
          <w:ilvl w:val="0"/>
          <w:numId w:val="1"/>
        </w:numPr>
      </w:pPr>
      <w:r>
        <w:t>tuberkulose er en smitsom infektionssygdom oftest forårsaget af bakterien mycobacterium tuberculosis der oftest rammer lungerne</w:t>
      </w:r>
      <w:r w:rsidR="0030594A">
        <w:t xml:space="preserve"> men patogenet kan også invadere andre organer</w:t>
      </w:r>
    </w:p>
    <w:p w14:paraId="06F1C4F5" w14:textId="5C67859A" w:rsidR="00B651DB" w:rsidRDefault="00B651DB" w:rsidP="00B651DB">
      <w:pPr>
        <w:pStyle w:val="Listeafsnit"/>
        <w:numPr>
          <w:ilvl w:val="0"/>
          <w:numId w:val="1"/>
        </w:numPr>
      </w:pPr>
      <w:r>
        <w:t>infektionen forekommer hovedsageligt i land</w:t>
      </w:r>
      <w:r w:rsidR="00FD26F9">
        <w:t>e</w:t>
      </w:r>
      <w:r>
        <w:t xml:space="preserve"> eller i områder der er fattige og hvor befolkningstætheden er stor og hvor der er mange AIDS og HIV-inficerede individer</w:t>
      </w:r>
      <w:r w:rsidR="00FD26F9">
        <w:t xml:space="preserve"> og individer med generelt svækket immunforsvar (fx pga. fejlernæring, alkoholisme, kronisk sygdom)</w:t>
      </w:r>
    </w:p>
    <w:p w14:paraId="041DA920" w14:textId="77777777" w:rsidR="00B651DB" w:rsidRDefault="00B651DB" w:rsidP="00B651DB">
      <w:pPr>
        <w:pStyle w:val="Listeafsnit"/>
        <w:numPr>
          <w:ilvl w:val="0"/>
          <w:numId w:val="1"/>
        </w:numPr>
      </w:pPr>
      <w:r>
        <w:t>sygdommen kan forekommer i en latent (skjult) form hvorfor mange er udiagnosticerede</w:t>
      </w:r>
    </w:p>
    <w:p w14:paraId="00EDD3FF" w14:textId="77777777" w:rsidR="005F644D" w:rsidRDefault="005F644D" w:rsidP="005F644D"/>
    <w:p w14:paraId="3EEA86EC" w14:textId="77777777" w:rsidR="005F644D" w:rsidRDefault="005F644D" w:rsidP="005F644D">
      <w:r>
        <w:t>Patofysiologi:</w:t>
      </w:r>
    </w:p>
    <w:p w14:paraId="4646E8CC" w14:textId="1C8C0323" w:rsidR="005F644D" w:rsidRDefault="00CD7E3F" w:rsidP="00CD7E3F">
      <w:pPr>
        <w:pStyle w:val="Listeafsnit"/>
        <w:numPr>
          <w:ilvl w:val="0"/>
          <w:numId w:val="1"/>
        </w:numPr>
      </w:pPr>
      <w:r>
        <w:t>infektionen der giver anledning til tuberkulose transmitteres fra individer med aktiv infektion via aerosol (orale dråber) der inhaleres af et raskt individ og derved smitter</w:t>
      </w:r>
    </w:p>
    <w:p w14:paraId="2DBBE6A5" w14:textId="561D7898" w:rsidR="00CD7E3F" w:rsidRDefault="0030594A" w:rsidP="00CD7E3F">
      <w:pPr>
        <w:pStyle w:val="Listeafsnit"/>
        <w:numPr>
          <w:ilvl w:val="0"/>
          <w:numId w:val="1"/>
        </w:numPr>
      </w:pPr>
      <w:r>
        <w:t>bakterien kan overleve/trives i tørt spyt i flere uger</w:t>
      </w:r>
    </w:p>
    <w:p w14:paraId="559F44DC" w14:textId="278AC728" w:rsidR="0030594A" w:rsidRPr="00BB2A2E" w:rsidRDefault="0030594A" w:rsidP="00CD7E3F">
      <w:pPr>
        <w:pStyle w:val="Listeafsnit"/>
        <w:numPr>
          <w:ilvl w:val="0"/>
          <w:numId w:val="1"/>
        </w:numPr>
      </w:pPr>
      <w:r>
        <w:t xml:space="preserve">bakterien kan nedbrydes af bl.a. ultraviolet lys, varme, alkohol, formaldehyd hvilket er væsentligt ift. </w:t>
      </w:r>
      <w:r w:rsidRPr="00BB2A2E">
        <w:t>forebyggelse af smitte</w:t>
      </w:r>
    </w:p>
    <w:p w14:paraId="07FCFAE8" w14:textId="62F861A5" w:rsidR="00CD1330" w:rsidRDefault="00CD1330" w:rsidP="00CD7E3F">
      <w:pPr>
        <w:pStyle w:val="Listeafsnit"/>
        <w:numPr>
          <w:ilvl w:val="0"/>
          <w:numId w:val="1"/>
        </w:numPr>
      </w:pPr>
      <w:r>
        <w:t>ved inhalering af bakterien udløses et inflammatorisk respons i vævet</w:t>
      </w:r>
      <w:r w:rsidR="00824F23">
        <w:t xml:space="preserve">, typisk i periferien af den øvre lobe </w:t>
      </w:r>
      <w:r w:rsidR="00AE79B9">
        <w:t xml:space="preserve">– dette </w:t>
      </w:r>
      <w:r w:rsidR="00AE79B9" w:rsidRPr="00BB2A2E">
        <w:t xml:space="preserve">”trigger”/udløser </w:t>
      </w:r>
      <w:r w:rsidR="00AE79B9">
        <w:t xml:space="preserve">dog </w:t>
      </w:r>
      <w:r w:rsidR="00AE79B9" w:rsidRPr="00BB2A2E">
        <w:t>ikke kroppens normale immunologiske respons som udgangspunkt</w:t>
      </w:r>
      <w:r w:rsidR="00AE79B9">
        <w:t xml:space="preserve"> det sker først efter omkring 14 dage – i denne periode kan MANGE mennesker nå at smittes</w:t>
      </w:r>
    </w:p>
    <w:p w14:paraId="6D5C9B02" w14:textId="00F82745" w:rsidR="00CD1330" w:rsidRDefault="00CD1330" w:rsidP="00CD7E3F">
      <w:pPr>
        <w:pStyle w:val="Listeafsnit"/>
        <w:numPr>
          <w:ilvl w:val="0"/>
          <w:numId w:val="1"/>
        </w:numPr>
      </w:pPr>
      <w:r>
        <w:t>hvad der sker med de nu smittede individer afhænger af hvor godt deres immunforsvar er, altså hvor godt det immunologiske respons er:</w:t>
      </w:r>
    </w:p>
    <w:p w14:paraId="639BF0EC" w14:textId="77777777" w:rsidR="00824F23" w:rsidRDefault="00CD1330" w:rsidP="00824F23">
      <w:pPr>
        <w:pStyle w:val="Listeafsnit"/>
        <w:numPr>
          <w:ilvl w:val="1"/>
          <w:numId w:val="1"/>
        </w:numPr>
      </w:pPr>
      <w:r>
        <w:t>højt immunologiske respons:</w:t>
      </w:r>
      <w:r w:rsidR="00AE79B9" w:rsidRPr="00AE79B9">
        <w:t xml:space="preserve"> </w:t>
      </w:r>
    </w:p>
    <w:p w14:paraId="3F298797" w14:textId="77777777" w:rsidR="00824F23" w:rsidRDefault="00824F23" w:rsidP="00824F23">
      <w:pPr>
        <w:pStyle w:val="Listeafsnit"/>
        <w:numPr>
          <w:ilvl w:val="0"/>
          <w:numId w:val="4"/>
        </w:numPr>
      </w:pPr>
      <w:r>
        <w:t>bakterien migrerer ind i lymfeknuderne hvor den aktiverer celle-medieret immunrespons</w:t>
      </w:r>
    </w:p>
    <w:p w14:paraId="2A6E2E08" w14:textId="77777777" w:rsidR="00824F23" w:rsidRDefault="00824F23" w:rsidP="00824F23">
      <w:pPr>
        <w:pStyle w:val="Listeafsnit"/>
        <w:numPr>
          <w:ilvl w:val="0"/>
          <w:numId w:val="4"/>
        </w:numPr>
      </w:pPr>
      <w:r>
        <w:t>immunresponset forårsager at lymfocytter og makrofager samles til granulomer på inflammationsstedet</w:t>
      </w:r>
    </w:p>
    <w:p w14:paraId="318405C9" w14:textId="34DEA24B" w:rsidR="00824F23" w:rsidRDefault="00824F23" w:rsidP="00824F23">
      <w:pPr>
        <w:pStyle w:val="Listeafsnit"/>
        <w:numPr>
          <w:ilvl w:val="0"/>
          <w:numId w:val="4"/>
        </w:numPr>
      </w:pPr>
      <w:r>
        <w:t>granulomerne indehold</w:t>
      </w:r>
      <w:r w:rsidR="006A2D99">
        <w:t>er både døde og levende bakterier</w:t>
      </w:r>
      <w:r>
        <w:t xml:space="preserve"> hvorfor det kaldes en tuberkel</w:t>
      </w:r>
    </w:p>
    <w:p w14:paraId="22503111" w14:textId="77777777" w:rsidR="00824F23" w:rsidRDefault="00824F23" w:rsidP="00824F23">
      <w:pPr>
        <w:pStyle w:val="Listeafsnit"/>
        <w:numPr>
          <w:ilvl w:val="0"/>
          <w:numId w:val="4"/>
        </w:numPr>
      </w:pPr>
      <w:r>
        <w:t>i midten af tuberklet findes en kerne af døde makrofager og nekrotisk væv</w:t>
      </w:r>
    </w:p>
    <w:p w14:paraId="5A6E5E19" w14:textId="77777777" w:rsidR="00824F23" w:rsidRDefault="00824F23" w:rsidP="00824F23">
      <w:pPr>
        <w:pStyle w:val="Listeafsnit"/>
        <w:numPr>
          <w:ilvl w:val="0"/>
          <w:numId w:val="4"/>
        </w:numPr>
      </w:pPr>
      <w:r>
        <w:t>raske individer kan være i stand til at modstå denne invasion således at tuberklet forbliver lille og afskærmet/omringet af fibrøst væv og bliver siden hen kalcifiseret (Gohn komplekser)  - efter kalcificering kan tuberklerne være synlige på røntgenbilleder</w:t>
      </w:r>
    </w:p>
    <w:p w14:paraId="40FF169E" w14:textId="439C166F" w:rsidR="00824F23" w:rsidRDefault="00824F23" w:rsidP="00824F23">
      <w:pPr>
        <w:pStyle w:val="Listeafsnit"/>
        <w:numPr>
          <w:ilvl w:val="0"/>
          <w:numId w:val="4"/>
        </w:numPr>
      </w:pPr>
      <w:r>
        <w:t>individer med en sådan type respons kan ikke længere smitte andre individer da bakterien nu er afskærmet så længe individets immunforsvar er højt</w:t>
      </w:r>
      <w:r w:rsidR="006A2D99">
        <w:t xml:space="preserve"> </w:t>
      </w:r>
      <w:r>
        <w:t>– de bærende individer har en asymptotisk tilstand og lidelsen er ikke aktiv</w:t>
      </w:r>
      <w:r w:rsidR="006A2D99">
        <w:t>, hvilket kaldes en primær/latent infektion</w:t>
      </w:r>
    </w:p>
    <w:p w14:paraId="1497E1A1" w14:textId="79BAC310" w:rsidR="006A2D99" w:rsidRDefault="006A2D99" w:rsidP="00824F23">
      <w:pPr>
        <w:pStyle w:val="Listeafsnit"/>
        <w:numPr>
          <w:ilvl w:val="0"/>
          <w:numId w:val="4"/>
        </w:numPr>
      </w:pPr>
      <w:r>
        <w:t>en sekundær infektion kan opstå en årrække efter en primær infektion, som regel pga. en mindsket modstandsdygtighed</w:t>
      </w:r>
    </w:p>
    <w:p w14:paraId="0B50A2CF" w14:textId="2A442122" w:rsidR="00CD1330" w:rsidRDefault="006A2D99" w:rsidP="006A2D99">
      <w:pPr>
        <w:pStyle w:val="Listeafsnit"/>
        <w:numPr>
          <w:ilvl w:val="0"/>
          <w:numId w:val="4"/>
        </w:numPr>
      </w:pPr>
      <w:r>
        <w:t>den sekundære infektion  udløses idet den ellers latente bakterie reaktiveres hvorfor sekundær infektion også kaldes for reinfektion</w:t>
      </w:r>
    </w:p>
    <w:p w14:paraId="07222D91" w14:textId="4F2B4635" w:rsidR="006A2D99" w:rsidRDefault="00140FA0" w:rsidP="006A2D99">
      <w:pPr>
        <w:pStyle w:val="Listeafsnit"/>
        <w:numPr>
          <w:ilvl w:val="0"/>
          <w:numId w:val="4"/>
        </w:numPr>
      </w:pPr>
      <w:r>
        <w:t>bakterien formerer sig hvorved der forekommer vævsødelæggelse således at der dannes store områder med nekrose</w:t>
      </w:r>
    </w:p>
    <w:p w14:paraId="343E2557" w14:textId="4A3143A8" w:rsidR="00140FA0" w:rsidRDefault="00140FA0" w:rsidP="006A2D99">
      <w:pPr>
        <w:pStyle w:val="Listeafsnit"/>
        <w:numPr>
          <w:ilvl w:val="0"/>
          <w:numId w:val="4"/>
        </w:numPr>
      </w:pPr>
      <w:r>
        <w:t>tuberkulosen bliver nu livstruende idet der forekommer kavitation af lungevævet med store åbne områder i lungen og erosion ind i broncher og blodkar</w:t>
      </w:r>
    </w:p>
    <w:p w14:paraId="39325F38" w14:textId="13E602C1" w:rsidR="00140FA0" w:rsidRDefault="00140FA0" w:rsidP="006A2D99">
      <w:pPr>
        <w:pStyle w:val="Listeafsnit"/>
        <w:numPr>
          <w:ilvl w:val="0"/>
          <w:numId w:val="4"/>
        </w:numPr>
      </w:pPr>
      <w:r>
        <w:t>bakterien kan nu blive spredt (fx sluges ned i fordøjelseskanalen og inficere denne) til andre dele af lungen og til andre organer – desuden er der bakterier i opspyt hvorfra andre kan smittes</w:t>
      </w:r>
    </w:p>
    <w:p w14:paraId="4EF51321" w14:textId="44B5F296" w:rsidR="00140FA0" w:rsidRDefault="00140FA0" w:rsidP="00140FA0">
      <w:pPr>
        <w:pStyle w:val="Listeafsnit"/>
        <w:numPr>
          <w:ilvl w:val="0"/>
          <w:numId w:val="5"/>
        </w:numPr>
        <w:ind w:left="1276"/>
      </w:pPr>
      <w:r>
        <w:lastRenderedPageBreak/>
        <w:t>lavt immunologisk respons:</w:t>
      </w:r>
    </w:p>
    <w:p w14:paraId="13282D1A" w14:textId="2DDF1219" w:rsidR="00140FA0" w:rsidRDefault="00FD26F9" w:rsidP="00140FA0">
      <w:pPr>
        <w:pStyle w:val="Listeafsnit"/>
        <w:numPr>
          <w:ilvl w:val="0"/>
          <w:numId w:val="11"/>
        </w:numPr>
      </w:pPr>
      <w:r>
        <w:t>den primære infektion er ukontrollabel hvorfor der direkte udledes en sekundær infektion</w:t>
      </w:r>
    </w:p>
    <w:p w14:paraId="61C60FAA" w14:textId="77777777" w:rsidR="00FD26F9" w:rsidRDefault="00FD26F9" w:rsidP="00FD26F9"/>
    <w:p w14:paraId="5EFD6D27" w14:textId="77777777" w:rsidR="00140FA0" w:rsidRDefault="00140FA0" w:rsidP="00140FA0"/>
    <w:p w14:paraId="5C3A82AE" w14:textId="5CB4C814" w:rsidR="00140FA0" w:rsidRDefault="00140FA0" w:rsidP="00140FA0">
      <w:r>
        <w:t>Tegn og symptomer:</w:t>
      </w:r>
    </w:p>
    <w:p w14:paraId="5B735BF2" w14:textId="252D2179" w:rsidR="001C3603" w:rsidRDefault="001C3603" w:rsidP="00140FA0">
      <w:pPr>
        <w:pStyle w:val="Listeafsnit"/>
        <w:numPr>
          <w:ilvl w:val="0"/>
          <w:numId w:val="1"/>
        </w:numPr>
      </w:pPr>
      <w:r>
        <w:t>Primær:</w:t>
      </w:r>
    </w:p>
    <w:p w14:paraId="739B3AD6" w14:textId="4F69F101" w:rsidR="001C3603" w:rsidRDefault="001C3603" w:rsidP="001C3603">
      <w:pPr>
        <w:pStyle w:val="Listeafsnit"/>
        <w:numPr>
          <w:ilvl w:val="1"/>
          <w:numId w:val="1"/>
        </w:numPr>
      </w:pPr>
      <w:r>
        <w:t>asymptotisk</w:t>
      </w:r>
    </w:p>
    <w:p w14:paraId="2E4F893C" w14:textId="77777777" w:rsidR="001C3603" w:rsidRDefault="001C3603" w:rsidP="00140FA0">
      <w:pPr>
        <w:pStyle w:val="Listeafsnit"/>
        <w:numPr>
          <w:ilvl w:val="0"/>
          <w:numId w:val="1"/>
        </w:numPr>
      </w:pPr>
      <w:r>
        <w:t>Sekundær:</w:t>
      </w:r>
    </w:p>
    <w:p w14:paraId="76C1E27E" w14:textId="1A1751F4" w:rsidR="001C3603" w:rsidRDefault="001C3603" w:rsidP="001C3603">
      <w:pPr>
        <w:pStyle w:val="Listeafsnit"/>
        <w:numPr>
          <w:ilvl w:val="1"/>
          <w:numId w:val="1"/>
        </w:numPr>
      </w:pPr>
      <w:r>
        <w:t>infektionen kommer snigende med kun svage symptomer som udgangspunkt:</w:t>
      </w:r>
    </w:p>
    <w:p w14:paraId="58E2E3F9" w14:textId="0BAFB637" w:rsidR="001C3603" w:rsidRDefault="001C3603" w:rsidP="001C3603">
      <w:pPr>
        <w:pStyle w:val="Listeafsnit"/>
        <w:numPr>
          <w:ilvl w:val="2"/>
          <w:numId w:val="1"/>
        </w:numPr>
      </w:pPr>
      <w:r>
        <w:t>anoreksi</w:t>
      </w:r>
    </w:p>
    <w:p w14:paraId="3249EBAC" w14:textId="3E9FE3FE" w:rsidR="001C3603" w:rsidRDefault="001C3603" w:rsidP="001C3603">
      <w:pPr>
        <w:pStyle w:val="Listeafsnit"/>
        <w:numPr>
          <w:ilvl w:val="2"/>
          <w:numId w:val="1"/>
        </w:numPr>
      </w:pPr>
      <w:r>
        <w:t>utilpashed</w:t>
      </w:r>
    </w:p>
    <w:p w14:paraId="6EEE14C6" w14:textId="20830F28" w:rsidR="001C3603" w:rsidRDefault="001C3603" w:rsidP="001C3603">
      <w:pPr>
        <w:pStyle w:val="Listeafsnit"/>
        <w:numPr>
          <w:ilvl w:val="2"/>
          <w:numId w:val="1"/>
        </w:numPr>
      </w:pPr>
      <w:r>
        <w:t>udmattelse</w:t>
      </w:r>
    </w:p>
    <w:p w14:paraId="16FA6F0D" w14:textId="5EE9254E" w:rsidR="001C3603" w:rsidRDefault="001C3603" w:rsidP="001C3603">
      <w:pPr>
        <w:pStyle w:val="Listeafsnit"/>
        <w:numPr>
          <w:ilvl w:val="2"/>
          <w:numId w:val="1"/>
        </w:numPr>
      </w:pPr>
      <w:r>
        <w:t>vægttab</w:t>
      </w:r>
    </w:p>
    <w:p w14:paraId="7C8F7DA8" w14:textId="21830E52" w:rsidR="001C3603" w:rsidRDefault="001C3603" w:rsidP="00CD1330">
      <w:pPr>
        <w:pStyle w:val="Listeafsnit"/>
        <w:numPr>
          <w:ilvl w:val="1"/>
          <w:numId w:val="1"/>
        </w:numPr>
      </w:pPr>
      <w:r>
        <w:t>svedture om eftermiddagen og natten</w:t>
      </w:r>
    </w:p>
    <w:p w14:paraId="27D495C9" w14:textId="0882607C" w:rsidR="001C3603" w:rsidRDefault="001C3603" w:rsidP="00CD1330">
      <w:pPr>
        <w:pStyle w:val="Listeafsnit"/>
        <w:numPr>
          <w:ilvl w:val="1"/>
          <w:numId w:val="1"/>
        </w:numPr>
      </w:pPr>
      <w:r>
        <w:t>hoste er forlænget og bliver voldsommere og mere produktiv (producerer mere opspyt) idet kavitationen udvikles</w:t>
      </w:r>
    </w:p>
    <w:p w14:paraId="2F8291B4" w14:textId="0CBC3617" w:rsidR="00CD1330" w:rsidRDefault="00140FA0" w:rsidP="00CD1330">
      <w:pPr>
        <w:pStyle w:val="Listeafsnit"/>
        <w:numPr>
          <w:ilvl w:val="1"/>
          <w:numId w:val="1"/>
        </w:numPr>
      </w:pPr>
      <w:r>
        <w:t>kavitation leder til hemoptysis (blodigt opspyt fra luftvejene)</w:t>
      </w:r>
      <w:r w:rsidR="001C3603">
        <w:t xml:space="preserve"> hvori også bakterien findes og kan lede til smitte af andre</w:t>
      </w:r>
    </w:p>
    <w:p w14:paraId="44F9FF4B" w14:textId="77777777" w:rsidR="001C3603" w:rsidRDefault="001C3603" w:rsidP="001C3603"/>
    <w:p w14:paraId="2B73B6F2" w14:textId="40F61D7B" w:rsidR="001C3603" w:rsidRDefault="001C3603" w:rsidP="001C3603">
      <w:r>
        <w:t>Diagnostiske tests:</w:t>
      </w:r>
    </w:p>
    <w:p w14:paraId="205D074F" w14:textId="22F09AF6" w:rsidR="00894539" w:rsidRDefault="00C16C0F" w:rsidP="00C16C0F">
      <w:pPr>
        <w:pStyle w:val="Listeafsnit"/>
        <w:numPr>
          <w:ilvl w:val="0"/>
          <w:numId w:val="1"/>
        </w:numPr>
      </w:pPr>
      <w:r>
        <w:t>Tuberculin test: en hudtest, kan påvise at en patient er blevet eksponeret for eller har en primær infektion af TB</w:t>
      </w:r>
    </w:p>
    <w:p w14:paraId="23EF0070" w14:textId="22490B91" w:rsidR="00C16C0F" w:rsidRDefault="00735BE3" w:rsidP="00C16C0F">
      <w:pPr>
        <w:pStyle w:val="Listeafsnit"/>
        <w:numPr>
          <w:ilvl w:val="0"/>
          <w:numId w:val="1"/>
        </w:numPr>
      </w:pPr>
      <w:r>
        <w:t>Røntgenbilleder af brystet: kan påvise aktiv infektion, kavitation</w:t>
      </w:r>
    </w:p>
    <w:p w14:paraId="5C862BBE" w14:textId="1FB6142D" w:rsidR="00735BE3" w:rsidRDefault="00735BE3" w:rsidP="00C16C0F">
      <w:pPr>
        <w:pStyle w:val="Listeafsnit"/>
        <w:numPr>
          <w:ilvl w:val="0"/>
          <w:numId w:val="1"/>
        </w:numPr>
      </w:pPr>
      <w:r>
        <w:t>Kultur-tests af opspyttet</w:t>
      </w:r>
    </w:p>
    <w:p w14:paraId="589B07DD" w14:textId="168D855B" w:rsidR="00735BE3" w:rsidRDefault="00735BE3" w:rsidP="00C16C0F">
      <w:pPr>
        <w:pStyle w:val="Listeafsnit"/>
        <w:numPr>
          <w:ilvl w:val="0"/>
          <w:numId w:val="1"/>
        </w:numPr>
      </w:pPr>
      <w:r>
        <w:t>CT-scanning: mere sensitiv end røntgen</w:t>
      </w:r>
    </w:p>
    <w:p w14:paraId="2730CF4D" w14:textId="77777777" w:rsidR="00735BE3" w:rsidRDefault="00735BE3" w:rsidP="00735BE3"/>
    <w:p w14:paraId="7E629E4F" w14:textId="0CB196D4" w:rsidR="00735BE3" w:rsidRDefault="00735BE3" w:rsidP="00735BE3">
      <w:r>
        <w:t>Behandling:</w:t>
      </w:r>
    </w:p>
    <w:p w14:paraId="28602D2B" w14:textId="1B229D01" w:rsidR="00735BE3" w:rsidRDefault="00735BE3" w:rsidP="00735BE3">
      <w:pPr>
        <w:pStyle w:val="Listeafsnit"/>
        <w:numPr>
          <w:ilvl w:val="0"/>
          <w:numId w:val="1"/>
        </w:numPr>
      </w:pPr>
      <w:r>
        <w:t>er langvarig</w:t>
      </w:r>
    </w:p>
    <w:p w14:paraId="13F3EC14" w14:textId="427FCA8F" w:rsidR="00735BE3" w:rsidRDefault="00735BE3" w:rsidP="00735BE3">
      <w:pPr>
        <w:pStyle w:val="Listeafsnit"/>
        <w:numPr>
          <w:ilvl w:val="0"/>
          <w:numId w:val="1"/>
        </w:numPr>
      </w:pPr>
      <w:r>
        <w:t>inkluderer behandling med en kombination af medikamenter – bredspektret medicinering for at udrydde den inficerende bakterie og mindske risikoen for modstandsdygtige bakterier</w:t>
      </w:r>
    </w:p>
    <w:p w14:paraId="221D035E" w14:textId="3B8AB660" w:rsidR="00735BE3" w:rsidRDefault="00735BE3" w:rsidP="00735BE3">
      <w:pPr>
        <w:pStyle w:val="Listeafsnit"/>
        <w:numPr>
          <w:ilvl w:val="0"/>
          <w:numId w:val="1"/>
        </w:numPr>
      </w:pPr>
      <w:r>
        <w:t>behandlingstiden kan varierer fra 6 måneder til et helt år eller længere</w:t>
      </w:r>
    </w:p>
    <w:p w14:paraId="53836654" w14:textId="6C916F04" w:rsidR="00735BE3" w:rsidRDefault="00735BE3" w:rsidP="00735BE3">
      <w:pPr>
        <w:pStyle w:val="Listeafsnit"/>
        <w:numPr>
          <w:ilvl w:val="0"/>
          <w:numId w:val="1"/>
        </w:numPr>
      </w:pPr>
      <w:r>
        <w:t>WHO anbefaler en direkte o</w:t>
      </w:r>
      <w:r w:rsidR="00D319E1">
        <w:t>bservations terapi (DOT)  hvor en sundhedshjælper observerer administreringen af medikamenterne – kræver meget af samfundet + er dyrt – ikke alle TB-patienter accepterer overvågningen, medikament-mangel forekommer hvorfor helbredsraten af TB forbliver lav</w:t>
      </w:r>
      <w:bookmarkStart w:id="0" w:name="_GoBack"/>
      <w:bookmarkEnd w:id="0"/>
    </w:p>
    <w:p w14:paraId="45C3BD4F" w14:textId="77777777" w:rsidR="001C3603" w:rsidRDefault="001C3603" w:rsidP="00FD26F9"/>
    <w:p w14:paraId="71C30F51" w14:textId="52EEB458" w:rsidR="00FD26F9" w:rsidRDefault="00FD26F9" w:rsidP="00FD26F9">
      <w:pPr>
        <w:rPr>
          <w:u w:val="single"/>
        </w:rPr>
      </w:pPr>
      <w:r>
        <w:rPr>
          <w:u w:val="single"/>
        </w:rPr>
        <w:t>Bonusviden:</w:t>
      </w:r>
    </w:p>
    <w:p w14:paraId="7FB80D99" w14:textId="1FC33A3B" w:rsidR="00FD26F9" w:rsidRDefault="00FD26F9" w:rsidP="00FD26F9">
      <w:pPr>
        <w:pStyle w:val="Listeafsnit"/>
        <w:numPr>
          <w:ilvl w:val="0"/>
          <w:numId w:val="1"/>
        </w:numPr>
      </w:pPr>
      <w:r>
        <w:t>miliary eller ekstrapulmonær TB er en hurtigt fremskridende form for TB der oftest rammer børn under 5 år eller voksne med svækket immunsystem</w:t>
      </w:r>
    </w:p>
    <w:p w14:paraId="2A898749" w14:textId="06CF5819" w:rsidR="00FD26F9" w:rsidRDefault="00FD26F9" w:rsidP="00FD26F9">
      <w:pPr>
        <w:pStyle w:val="Listeafsnit"/>
        <w:numPr>
          <w:ilvl w:val="0"/>
          <w:numId w:val="1"/>
        </w:numPr>
      </w:pPr>
      <w:r>
        <w:t>ved denne form for TB ses en tid</w:t>
      </w:r>
      <w:r w:rsidR="001C3603">
        <w:t xml:space="preserve">lig og </w:t>
      </w:r>
      <w:r>
        <w:t>hurtig udbredelse af bakterien til andre væv</w:t>
      </w:r>
    </w:p>
    <w:p w14:paraId="6685EACF" w14:textId="6885C938" w:rsidR="00FD26F9" w:rsidRDefault="00FD26F9" w:rsidP="00FD26F9">
      <w:pPr>
        <w:pStyle w:val="Listeafsnit"/>
        <w:numPr>
          <w:ilvl w:val="0"/>
          <w:numId w:val="1"/>
        </w:numPr>
      </w:pPr>
      <w:r>
        <w:t>typiske symptomer inkluderer vægttab, svært ved at trives, der kan opstå andre infektioner såsom mæslinger hos børn</w:t>
      </w:r>
    </w:p>
    <w:p w14:paraId="7E7BA56A" w14:textId="15BD1BD0" w:rsidR="00FD26F9" w:rsidRPr="00FD26F9" w:rsidRDefault="00FD26F9" w:rsidP="00FD26F9">
      <w:pPr>
        <w:pStyle w:val="Listeafsnit"/>
        <w:numPr>
          <w:ilvl w:val="0"/>
          <w:numId w:val="1"/>
        </w:numPr>
      </w:pPr>
      <w:r>
        <w:t>hvis pt. med ekstrapulmonær TB ikke hoster anses sygdommen som værende ikke-smitsom</w:t>
      </w:r>
    </w:p>
    <w:sectPr w:rsidR="00FD26F9" w:rsidRPr="00FD26F9" w:rsidSect="002279BD">
      <w:pgSz w:w="11900" w:h="16840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2D99"/>
    <w:multiLevelType w:val="hybridMultilevel"/>
    <w:tmpl w:val="184EDB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B586DB1"/>
    <w:multiLevelType w:val="hybridMultilevel"/>
    <w:tmpl w:val="F87AFE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E4946E9"/>
    <w:multiLevelType w:val="hybridMultilevel"/>
    <w:tmpl w:val="5DC6041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0B478A4"/>
    <w:multiLevelType w:val="hybridMultilevel"/>
    <w:tmpl w:val="06204B7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513274F"/>
    <w:multiLevelType w:val="hybridMultilevel"/>
    <w:tmpl w:val="9766AA98"/>
    <w:lvl w:ilvl="0" w:tplc="1F125A42">
      <w:start w:val="1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94095"/>
    <w:multiLevelType w:val="hybridMultilevel"/>
    <w:tmpl w:val="CB368E4A"/>
    <w:lvl w:ilvl="0" w:tplc="F8FA266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125B7"/>
    <w:multiLevelType w:val="hybridMultilevel"/>
    <w:tmpl w:val="38F8DE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11D6891"/>
    <w:multiLevelType w:val="hybridMultilevel"/>
    <w:tmpl w:val="A53208C4"/>
    <w:lvl w:ilvl="0" w:tplc="0409000F">
      <w:start w:val="1"/>
      <w:numFmt w:val="decimal"/>
      <w:lvlText w:val="%1."/>
      <w:lvlJc w:val="left"/>
      <w:pPr>
        <w:ind w:left="1664" w:hanging="360"/>
      </w:pPr>
    </w:lvl>
    <w:lvl w:ilvl="1" w:tplc="04090019" w:tentative="1">
      <w:start w:val="1"/>
      <w:numFmt w:val="lowerLetter"/>
      <w:lvlText w:val="%2."/>
      <w:lvlJc w:val="left"/>
      <w:pPr>
        <w:ind w:left="2384" w:hanging="360"/>
      </w:pPr>
    </w:lvl>
    <w:lvl w:ilvl="2" w:tplc="0409001B" w:tentative="1">
      <w:start w:val="1"/>
      <w:numFmt w:val="lowerRoman"/>
      <w:lvlText w:val="%3."/>
      <w:lvlJc w:val="right"/>
      <w:pPr>
        <w:ind w:left="3104" w:hanging="180"/>
      </w:pPr>
    </w:lvl>
    <w:lvl w:ilvl="3" w:tplc="0409000F" w:tentative="1">
      <w:start w:val="1"/>
      <w:numFmt w:val="decimal"/>
      <w:lvlText w:val="%4."/>
      <w:lvlJc w:val="left"/>
      <w:pPr>
        <w:ind w:left="3824" w:hanging="360"/>
      </w:pPr>
    </w:lvl>
    <w:lvl w:ilvl="4" w:tplc="04090019" w:tentative="1">
      <w:start w:val="1"/>
      <w:numFmt w:val="lowerLetter"/>
      <w:lvlText w:val="%5."/>
      <w:lvlJc w:val="left"/>
      <w:pPr>
        <w:ind w:left="4544" w:hanging="360"/>
      </w:pPr>
    </w:lvl>
    <w:lvl w:ilvl="5" w:tplc="0409001B" w:tentative="1">
      <w:start w:val="1"/>
      <w:numFmt w:val="lowerRoman"/>
      <w:lvlText w:val="%6."/>
      <w:lvlJc w:val="right"/>
      <w:pPr>
        <w:ind w:left="5264" w:hanging="180"/>
      </w:pPr>
    </w:lvl>
    <w:lvl w:ilvl="6" w:tplc="0409000F" w:tentative="1">
      <w:start w:val="1"/>
      <w:numFmt w:val="decimal"/>
      <w:lvlText w:val="%7."/>
      <w:lvlJc w:val="left"/>
      <w:pPr>
        <w:ind w:left="5984" w:hanging="360"/>
      </w:pPr>
    </w:lvl>
    <w:lvl w:ilvl="7" w:tplc="04090019" w:tentative="1">
      <w:start w:val="1"/>
      <w:numFmt w:val="lowerLetter"/>
      <w:lvlText w:val="%8."/>
      <w:lvlJc w:val="left"/>
      <w:pPr>
        <w:ind w:left="6704" w:hanging="360"/>
      </w:pPr>
    </w:lvl>
    <w:lvl w:ilvl="8" w:tplc="0409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8">
    <w:nsid w:val="3191394A"/>
    <w:multiLevelType w:val="hybridMultilevel"/>
    <w:tmpl w:val="38E4043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1EC713F"/>
    <w:multiLevelType w:val="hybridMultilevel"/>
    <w:tmpl w:val="87BA5ACC"/>
    <w:lvl w:ilvl="0" w:tplc="04090003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3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0">
    <w:nsid w:val="41B457C2"/>
    <w:multiLevelType w:val="hybridMultilevel"/>
    <w:tmpl w:val="1870D404"/>
    <w:lvl w:ilvl="0" w:tplc="1F125A42">
      <w:start w:val="1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207497"/>
    <w:multiLevelType w:val="hybridMultilevel"/>
    <w:tmpl w:val="32D8037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0"/>
  </w:num>
  <w:num w:numId="8">
    <w:abstractNumId w:val="2"/>
  </w:num>
  <w:num w:numId="9">
    <w:abstractNumId w:val="3"/>
  </w:num>
  <w:num w:numId="10">
    <w:abstractNumId w:val="1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A65"/>
    <w:rsid w:val="00140FA0"/>
    <w:rsid w:val="001C3603"/>
    <w:rsid w:val="002279BD"/>
    <w:rsid w:val="0028626E"/>
    <w:rsid w:val="003021F8"/>
    <w:rsid w:val="0030594A"/>
    <w:rsid w:val="005F644D"/>
    <w:rsid w:val="005F74A8"/>
    <w:rsid w:val="006A2D99"/>
    <w:rsid w:val="00704C90"/>
    <w:rsid w:val="00735BE3"/>
    <w:rsid w:val="00745A65"/>
    <w:rsid w:val="00824F23"/>
    <w:rsid w:val="00894539"/>
    <w:rsid w:val="00AE79B9"/>
    <w:rsid w:val="00B02640"/>
    <w:rsid w:val="00B651DB"/>
    <w:rsid w:val="00B74DC3"/>
    <w:rsid w:val="00BA20E4"/>
    <w:rsid w:val="00BB2A2E"/>
    <w:rsid w:val="00BC401E"/>
    <w:rsid w:val="00C16C0F"/>
    <w:rsid w:val="00C760B2"/>
    <w:rsid w:val="00CA17E4"/>
    <w:rsid w:val="00CD1330"/>
    <w:rsid w:val="00CD7E3F"/>
    <w:rsid w:val="00D319E1"/>
    <w:rsid w:val="00F2385C"/>
    <w:rsid w:val="00FD26F9"/>
    <w:rsid w:val="00FE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34E9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5A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5A6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B651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45A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5A6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B65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670</Words>
  <Characters>4090</Characters>
  <Application>Microsoft Macintosh Word</Application>
  <DocSecurity>0</DocSecurity>
  <Lines>34</Lines>
  <Paragraphs>9</Paragraphs>
  <ScaleCrop>false</ScaleCrop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21</cp:revision>
  <dcterms:created xsi:type="dcterms:W3CDTF">2014-05-05T09:14:00Z</dcterms:created>
  <dcterms:modified xsi:type="dcterms:W3CDTF">2014-05-06T10:33:00Z</dcterms:modified>
</cp:coreProperties>
</file>