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F1" w:rsidRDefault="00087D2A" w:rsidP="00087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Opbygninger og stifter</w:t>
      </w:r>
    </w:p>
    <w:p w:rsidR="00087D2A" w:rsidRDefault="00087D2A" w:rsidP="0008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være nødvendigt for at opnå tilfredsstillende stabilitet og retention af støbt restaurering til tand. </w:t>
      </w:r>
      <w:r w:rsidR="00990FC9">
        <w:rPr>
          <w:rFonts w:ascii="Times New Roman" w:hAnsi="Times New Roman" w:cs="Times New Roman"/>
          <w:sz w:val="24"/>
          <w:szCs w:val="24"/>
        </w:rPr>
        <w:t xml:space="preserve">Generelt vil al fjernelse af tandsubstans svække tanden, også selvom dette udfyldes med (støbt) stift. Da stiften er placeret </w:t>
      </w:r>
      <w:proofErr w:type="spellStart"/>
      <w:r w:rsidR="00990FC9">
        <w:rPr>
          <w:rFonts w:ascii="Times New Roman" w:hAnsi="Times New Roman" w:cs="Times New Roman"/>
          <w:sz w:val="24"/>
          <w:szCs w:val="24"/>
        </w:rPr>
        <w:t>centrisk</w:t>
      </w:r>
      <w:proofErr w:type="spellEnd"/>
      <w:r w:rsidR="00990FC9">
        <w:rPr>
          <w:rFonts w:ascii="Times New Roman" w:hAnsi="Times New Roman" w:cs="Times New Roman"/>
          <w:sz w:val="24"/>
          <w:szCs w:val="24"/>
        </w:rPr>
        <w:t xml:space="preserve"> i tanden, har denne desuden liden effekt ved alle belastninger, der ikke er direkte aksiale. </w:t>
      </w:r>
    </w:p>
    <w:p w:rsidR="00087D2A" w:rsidRDefault="00087D2A" w:rsidP="0008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Opbygning: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Giver stabilitet og retention, når den sammen med resttandsubstansen fungerer som stub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Plastiske (direkte)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stift (</w:t>
      </w:r>
      <w:proofErr w:type="spellStart"/>
      <w:r>
        <w:rPr>
          <w:rFonts w:ascii="Times New Roman" w:hAnsi="Times New Roman" w:cs="Times New Roman"/>
          <w:sz w:val="24"/>
          <w:szCs w:val="24"/>
        </w:rPr>
        <w:t>avital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Metallisk legering (titan, palladium, guld, rustfrit stål)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Ikke-metallisk (kulfiber,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zirkoniumoxid</w:t>
      </w:r>
      <w:proofErr w:type="spellEnd"/>
      <w:r>
        <w:rPr>
          <w:rFonts w:ascii="Times New Roman" w:hAnsi="Times New Roman" w:cs="Times New Roman"/>
          <w:sz w:val="24"/>
          <w:szCs w:val="24"/>
        </w:rPr>
        <w:t>, glasfiberforstærket plast)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stift (vital)</w:t>
      </w:r>
    </w:p>
    <w:p w:rsidR="00087D2A" w:rsidRP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Parapulpale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stifter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Uden stift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Støbte (indirekte)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stift (</w:t>
      </w:r>
      <w:proofErr w:type="spellStart"/>
      <w:r>
        <w:rPr>
          <w:rFonts w:ascii="Times New Roman" w:hAnsi="Times New Roman" w:cs="Times New Roman"/>
          <w:sz w:val="24"/>
          <w:szCs w:val="24"/>
        </w:rPr>
        <w:t>avital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Individuelt fremstillede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Guld eller palladium-legering 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stift (vital)</w:t>
      </w:r>
    </w:p>
    <w:p w:rsidR="00087D2A" w:rsidRP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Parapulpale</w:t>
      </w:r>
      <w:proofErr w:type="spellEnd"/>
    </w:p>
    <w:p w:rsidR="00087D2A" w:rsidRDefault="00087D2A" w:rsidP="0008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Stifter: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Giver stabilitet og retention til opbygningen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former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Koniske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Cylindriske – giver den bedste retention og mest skånsomme kraftoverførsel til tand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Kombination</w:t>
      </w:r>
    </w:p>
    <w:p w:rsidR="00087D2A" w:rsidRDefault="00087D2A" w:rsidP="00087D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Forankringsprincipper: 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Aktiv: </w:t>
      </w:r>
      <w:proofErr w:type="spellStart"/>
      <w:r w:rsidRPr="00087D2A">
        <w:rPr>
          <w:rFonts w:ascii="Times New Roman" w:hAnsi="Times New Roman" w:cs="Times New Roman"/>
          <w:sz w:val="24"/>
          <w:szCs w:val="24"/>
        </w:rPr>
        <w:t>retineres</w:t>
      </w:r>
      <w:proofErr w:type="spellEnd"/>
      <w:r w:rsidRPr="00087D2A">
        <w:rPr>
          <w:rFonts w:ascii="Times New Roman" w:hAnsi="Times New Roman" w:cs="Times New Roman"/>
          <w:sz w:val="24"/>
          <w:szCs w:val="24"/>
        </w:rPr>
        <w:t xml:space="preserve"> aktivt i tanden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Gevindskåret – god retention, spændingsinducerende, sjældent brugt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Findes kun præfabrikeret</w:t>
      </w:r>
    </w:p>
    <w:p w:rsidR="00087D2A" w:rsidRDefault="00087D2A" w:rsidP="00087D2A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Passiv: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vha. cementer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Ru, rillet</w:t>
      </w:r>
    </w:p>
    <w:p w:rsidR="00087D2A" w:rsidRDefault="00087D2A" w:rsidP="00087D2A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Glat</w:t>
      </w:r>
    </w:p>
    <w:p w:rsidR="00087D2A" w:rsidRDefault="004530FE" w:rsidP="0008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Vitale tænder: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Direkte plastisk opbygning vha. adhæsiv teknik (ingen stift)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Direkte plastisk opbygning vha. adhæsiv teknik og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parapulpale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stifter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Støbt opbygning forankret vha.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parapulpale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stifter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Avitale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(rodbehandlede) tænder: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tegn på patologi (perkussionsømhed, opklaring skal være reduceret)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Rodfyldningen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 være sufficient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Rodkanalens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form, længde og antal kanaler vurderes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Følgende muligheder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avitale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tænder: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Direkte plastisk opbygning uden stift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Direkte plastisk opbygning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stiftudboring</w:t>
      </w:r>
      <w:proofErr w:type="spellEnd"/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Støbt opbygning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stiftudboring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opbygning uden stift,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parapulpal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plastisk eller støbt, kan lade sig gøre hvis &gt;½ af tandens anatomiske krone står tilbage, og der samtidig kan opnås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ferruleeffekt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 præparation. Ellers må opbygningen forsynes med en stift. 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Stiften kan være cylindrisk eller konisk – udboring sker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(cylinder) eller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gerlach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(konisk). Cylindriske stifter er gode til cylindriske kanaler eller let koniske, de har god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retentionsevne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fordeler belastningen hensigtsmæssigt. Deres form passer dog dårligt til kanalernes (ofte) båndformede forløb, og der er risiko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perforation ved spinkle rødder. Koniske stifter medvirker ofte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rodfraktur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giver en uensartet belastning af tanden (kileeffekt)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Aftryk: </w:t>
      </w:r>
    </w:p>
    <w:p w:rsidR="004530FE" w:rsidRP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FE">
        <w:rPr>
          <w:rFonts w:ascii="Times New Roman" w:hAnsi="Times New Roman" w:cs="Times New Roman"/>
          <w:sz w:val="24"/>
          <w:szCs w:val="24"/>
        </w:rPr>
        <w:t xml:space="preserve">Cylindrisk plaststift </w:t>
      </w:r>
      <w:proofErr w:type="spellStart"/>
      <w:r w:rsidRPr="004530FE">
        <w:rPr>
          <w:rFonts w:ascii="Times New Roman" w:hAnsi="Times New Roman" w:cs="Times New Roman"/>
          <w:sz w:val="24"/>
          <w:szCs w:val="24"/>
        </w:rPr>
        <w:t>svt</w:t>
      </w:r>
      <w:proofErr w:type="spellEnd"/>
      <w:r w:rsidRPr="00453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30FE">
        <w:rPr>
          <w:rFonts w:ascii="Times New Roman" w:hAnsi="Times New Roman" w:cs="Times New Roman"/>
          <w:sz w:val="24"/>
          <w:szCs w:val="24"/>
        </w:rPr>
        <w:t>den sidst anvendte farvekode vælges.</w:t>
      </w:r>
      <w:proofErr w:type="gramEnd"/>
      <w:r w:rsidRPr="004530FE">
        <w:rPr>
          <w:rFonts w:ascii="Times New Roman" w:hAnsi="Times New Roman" w:cs="Times New Roman"/>
          <w:sz w:val="24"/>
          <w:szCs w:val="24"/>
        </w:rPr>
        <w:t xml:space="preserve"> Smeltes i toppen for at give </w:t>
      </w:r>
      <w:proofErr w:type="spellStart"/>
      <w:r w:rsidRPr="004530FE">
        <w:rPr>
          <w:rFonts w:ascii="Times New Roman" w:hAnsi="Times New Roman" w:cs="Times New Roman"/>
          <w:sz w:val="24"/>
          <w:szCs w:val="24"/>
        </w:rPr>
        <w:t>sømhoved</w:t>
      </w:r>
      <w:proofErr w:type="spellEnd"/>
      <w:r w:rsidRPr="004530FE">
        <w:rPr>
          <w:rFonts w:ascii="Times New Roman" w:hAnsi="Times New Roman" w:cs="Times New Roman"/>
          <w:sz w:val="24"/>
          <w:szCs w:val="24"/>
        </w:rPr>
        <w:t xml:space="preserve">. Indsættes i den rensede, tørrede kanal. </w:t>
      </w:r>
      <w:proofErr w:type="gramStart"/>
      <w:r w:rsidRPr="004530FE">
        <w:rPr>
          <w:rFonts w:ascii="Times New Roman" w:hAnsi="Times New Roman" w:cs="Times New Roman"/>
          <w:sz w:val="24"/>
          <w:szCs w:val="24"/>
        </w:rPr>
        <w:t>Ingen</w:t>
      </w:r>
      <w:proofErr w:type="gramEnd"/>
      <w:r w:rsidRPr="004530FE">
        <w:rPr>
          <w:rFonts w:ascii="Times New Roman" w:hAnsi="Times New Roman" w:cs="Times New Roman"/>
          <w:sz w:val="24"/>
          <w:szCs w:val="24"/>
        </w:rPr>
        <w:t xml:space="preserve"> aftryksmateriale i kanalen. Aftryk.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Konisk: En plaststift </w:t>
      </w:r>
      <w:proofErr w:type="spellStart"/>
      <w:r>
        <w:rPr>
          <w:rFonts w:ascii="Times New Roman" w:hAnsi="Times New Roman" w:cs="Times New Roman"/>
          <w:sz w:val="24"/>
          <w:szCs w:val="24"/>
        </w:rPr>
        <w:t>tilklippes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højden og anvendes. Aftryksmateriale i kanalen og på stiften. Aftryk. Aftryk kontrolleres. Stiften bør være dækket af ensartet lag aftryksmateriale. 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Holdbarheden af </w:t>
      </w:r>
      <w:proofErr w:type="spellStart"/>
      <w:r>
        <w:rPr>
          <w:rFonts w:ascii="Times New Roman" w:hAnsi="Times New Roman" w:cs="Times New Roman"/>
          <w:sz w:val="24"/>
          <w:szCs w:val="24"/>
        </w:rPr>
        <w:t>stiftretinerede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restaureringer afhænger af biologiske og tekniske komplikationer.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Biologiske komplikationer: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Caries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Parodontitis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Tekniske komplikationer: (2-</w:t>
      </w:r>
      <w:proofErr w:type="gramStart"/>
      <w:r>
        <w:rPr>
          <w:rFonts w:ascii="Times New Roman" w:hAnsi="Times New Roman" w:cs="Times New Roman"/>
          <w:sz w:val="24"/>
          <w:szCs w:val="24"/>
        </w:rPr>
        <w:t>4%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årligt)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Fraktur af stift (sjældnest)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Fraktur af rod</w:t>
      </w:r>
    </w:p>
    <w:p w:rsidR="004530FE" w:rsidRP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Løsning af stift (hyppigst)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tekniske komplikationer påvirkes af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FE">
        <w:rPr>
          <w:rFonts w:ascii="Times New Roman" w:hAnsi="Times New Roman" w:cs="Times New Roman"/>
          <w:sz w:val="24"/>
          <w:szCs w:val="24"/>
        </w:rPr>
        <w:t>Mængden af resttandsubstans</w:t>
      </w:r>
    </w:p>
    <w:p w:rsidR="004530FE" w:rsidRP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Frakturstyrken reduceres i takt med at mængden af tandsubstans reduceres.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stiftudboring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fjernes der yderligere tand </w:t>
      </w:r>
      <w:r w:rsidRPr="004530F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yderligere svækkelse. Desuden øges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risikoen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rodfraktur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muligheden for genrestaurering reduceres. Ved at undlade stift og nøjes med plastisk opbygning, vil man desuden helt undgå løsning af </w:t>
      </w:r>
      <w:proofErr w:type="spellStart"/>
      <w:r>
        <w:rPr>
          <w:rFonts w:ascii="Times New Roman" w:hAnsi="Times New Roman" w:cs="Times New Roman"/>
          <w:sz w:val="24"/>
          <w:szCs w:val="24"/>
        </w:rPr>
        <w:t>rodfyldningsmateriale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infektion af kanalen og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perforationer.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Rodstiften</w:t>
      </w:r>
      <w:proofErr w:type="spellEnd"/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Fremstillingsteknik: 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Indirekte: Dyrere/tidskrævende, fremstilles i metal som kan skinne igennem, og er ofte glat i overfladen (manglende retentionselement) 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Direkte: fremstilles direkte; kræver tandsubstans som plasten kan binde til, stiften skal kunne binde sufficient til plasten ved f.eks. </w:t>
      </w:r>
      <w:proofErr w:type="spellStart"/>
      <w:r>
        <w:rPr>
          <w:rFonts w:ascii="Times New Roman" w:hAnsi="Times New Roman" w:cs="Times New Roman"/>
          <w:sz w:val="24"/>
          <w:szCs w:val="24"/>
        </w:rPr>
        <w:t>ruhed</w:t>
      </w:r>
      <w:proofErr w:type="spellEnd"/>
      <w:r>
        <w:rPr>
          <w:rFonts w:ascii="Times New Roman" w:hAnsi="Times New Roman" w:cs="Times New Roman"/>
          <w:sz w:val="24"/>
          <w:szCs w:val="24"/>
        </w:rPr>
        <w:t>, låseanordninger etc.</w:t>
      </w:r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Dimension, facon og forankring i rodkanalen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Længde: Jo længere stift, jo større retention. Dog også mere fjernelse af tandsubstans og øget risiko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kort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0F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mere ustabil </w:t>
      </w:r>
      <w:r w:rsidRPr="004530F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flere spændinger i tanden. 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Diameter: jo bredere, jo større styrke af stift og mindre risiko for fraktur. Negativt: Fjernelse af mere tandsubstans, svækker tandens styrke.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Facon: Cylindrisk eller konisk (eller kombination). Bedre retention og fordeling af belastning med cylindrisk. Desuden fjernes mindre tandsubstans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ift. koniske stifter </w:t>
      </w:r>
      <w:r w:rsidRPr="004530F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mindre risiko for fraktur i denne region. 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Forankring:</w:t>
      </w:r>
    </w:p>
    <w:p w:rsidR="004530FE" w:rsidRDefault="004530FE" w:rsidP="004530FE">
      <w:pPr>
        <w:pStyle w:val="Listeafsni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Aktivt: gevindskåret + cement. Øget risiko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rodfraktur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pga. spændinger induceret i tanden</w:t>
      </w:r>
    </w:p>
    <w:p w:rsidR="004530FE" w:rsidRDefault="004530FE" w:rsidP="004530FE">
      <w:pPr>
        <w:pStyle w:val="Listeafsni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Passiv: glat + cement: Manglende retention</w:t>
      </w:r>
    </w:p>
    <w:p w:rsidR="004530FE" w:rsidRDefault="004530FE" w:rsidP="004530FE">
      <w:pPr>
        <w:pStyle w:val="Listeafsni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Passiv: ru/rillet + cement: Bedst.</w:t>
      </w:r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og mekaniske egenskaber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Metalliske materialer (guldlegering, titanium)</w:t>
      </w:r>
    </w:p>
    <w:p w:rsidR="004530FE" w:rsidRDefault="004530FE" w:rsidP="004530FE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Ikke-metaller, f.eks. </w:t>
      </w:r>
      <w:proofErr w:type="spellStart"/>
      <w:r>
        <w:rPr>
          <w:rFonts w:ascii="Times New Roman" w:hAnsi="Times New Roman" w:cs="Times New Roman"/>
          <w:sz w:val="24"/>
          <w:szCs w:val="24"/>
        </w:rPr>
        <w:t>zirkoniumoxid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glasfiberforstærket plast. </w:t>
      </w:r>
      <w:proofErr w:type="spellStart"/>
      <w:r>
        <w:rPr>
          <w:rFonts w:ascii="Times New Roman" w:hAnsi="Times New Roman" w:cs="Times New Roman"/>
          <w:sz w:val="24"/>
          <w:szCs w:val="24"/>
        </w:rPr>
        <w:t>Zirkoniumoxid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meget højt </w:t>
      </w:r>
      <w:proofErr w:type="spellStart"/>
      <w:r>
        <w:rPr>
          <w:rFonts w:ascii="Times New Roman" w:hAnsi="Times New Roman" w:cs="Times New Roman"/>
          <w:sz w:val="24"/>
          <w:szCs w:val="24"/>
        </w:rPr>
        <w:t>Emodul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stål (200 </w:t>
      </w:r>
      <w:proofErr w:type="spellStart"/>
      <w:r>
        <w:rPr>
          <w:rFonts w:ascii="Times New Roman" w:hAnsi="Times New Roman" w:cs="Times New Roman"/>
          <w:sz w:val="24"/>
          <w:szCs w:val="24"/>
        </w:rPr>
        <w:t>GPa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Glasfiberforstærket plast har meget lavt </w:t>
      </w:r>
      <w:proofErr w:type="spellStart"/>
      <w:r>
        <w:rPr>
          <w:rFonts w:ascii="Times New Roman" w:hAnsi="Times New Roman" w:cs="Times New Roman"/>
          <w:sz w:val="24"/>
          <w:szCs w:val="24"/>
        </w:rPr>
        <w:t>Emodul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(30-40 </w:t>
      </w:r>
      <w:proofErr w:type="spellStart"/>
      <w:r>
        <w:rPr>
          <w:rFonts w:ascii="Times New Roman" w:hAnsi="Times New Roman" w:cs="Times New Roman"/>
          <w:sz w:val="24"/>
          <w:szCs w:val="24"/>
        </w:rPr>
        <w:t>GPa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som er lavere end emaljes og højere end dentins.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siger noget om stivhed, og jo lavere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Emodul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mindre stivhed og deraf mindre stabilitet. For at øge stabiliteten af et materiale med lavt </w:t>
      </w:r>
      <w:proofErr w:type="spellStart"/>
      <w:r>
        <w:rPr>
          <w:rFonts w:ascii="Times New Roman" w:hAnsi="Times New Roman" w:cs="Times New Roman"/>
          <w:sz w:val="24"/>
          <w:szCs w:val="24"/>
        </w:rPr>
        <w:t>Emodul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man øge diameteren tilsvarende. En øget diameter vil svække tanden pga. fjernelse af mere tand. 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Retentionscementer</w:t>
      </w:r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Fosfatcement: Mekanisk binding/låsning mellem dentin og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</w:t>
      </w:r>
      <w:proofErr w:type="spellEnd"/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Plastcement: Mekanisk binding + adhæsiv binding. Giver bedre retention. Bindingen mellem plastcement og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afhænger af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forbehandling og materiale. 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Adhæsivt bundne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rodstifter</w:t>
      </w:r>
      <w:proofErr w:type="spellEnd"/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Reducerer spændinger og giver mere hensigtsmæssig fordeling af belastning i roden.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Binding til dentin: Forudsætter forbehandling af dentin. </w:t>
      </w:r>
      <w:r w:rsidR="00293034">
        <w:rPr>
          <w:rFonts w:ascii="Times New Roman" w:hAnsi="Times New Roman" w:cs="Times New Roman"/>
          <w:sz w:val="24"/>
          <w:szCs w:val="24"/>
        </w:rPr>
        <w:t>Bindingsstyrken afhænger af pol</w:t>
      </w:r>
      <w:r>
        <w:rPr>
          <w:rFonts w:ascii="Times New Roman" w:hAnsi="Times New Roman" w:cs="Times New Roman"/>
          <w:sz w:val="24"/>
          <w:szCs w:val="24"/>
        </w:rPr>
        <w:t xml:space="preserve">ymerisationsgraden – derfor er </w:t>
      </w:r>
      <w:proofErr w:type="spellStart"/>
      <w:r>
        <w:rPr>
          <w:rFonts w:ascii="Times New Roman" w:hAnsi="Times New Roman" w:cs="Times New Roman"/>
          <w:sz w:val="24"/>
          <w:szCs w:val="24"/>
        </w:rPr>
        <w:t>lyspolymeriserende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plastcement ikke egnet, da stiften har materiale der ikke tillader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lysgennemtrængning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Binding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Påvirkes af plastcementen,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overfladebehandling. </w:t>
      </w:r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Konventionel plastcement: Binder godt til glasfiberforstærket plaststift – pga. ensartet sammensætning</w:t>
      </w:r>
    </w:p>
    <w:p w:rsidR="004530FE" w:rsidRDefault="004530FE" w:rsidP="004530FE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Adhæsiv plastcement: binder godt til stifter af metal og </w:t>
      </w:r>
      <w:proofErr w:type="spellStart"/>
      <w:r>
        <w:rPr>
          <w:rFonts w:ascii="Times New Roman" w:hAnsi="Times New Roman" w:cs="Times New Roman"/>
          <w:sz w:val="24"/>
          <w:szCs w:val="24"/>
        </w:rPr>
        <w:t>zirkoniumoxid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(monomerer der danner kemiske forbindelser med disse stifter). </w:t>
      </w:r>
    </w:p>
    <w:p w:rsidR="004530FE" w:rsidRDefault="004530FE" w:rsidP="0045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Overfladebehandling af </w:t>
      </w:r>
      <w:proofErr w:type="spellStart"/>
      <w:r>
        <w:rPr>
          <w:rFonts w:ascii="Times New Roman" w:hAnsi="Times New Roman" w:cs="Times New Roman"/>
          <w:sz w:val="24"/>
          <w:szCs w:val="24"/>
        </w:rPr>
        <w:t>rodstift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Sandblæsning/syreætsning: Øger overfladeareal og antal mikroskopiske underskæringer (mekanisk forandring)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Overfladebehandling med primer (fx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</w:t>
      </w:r>
      <w:proofErr w:type="spellEnd"/>
      <w:r>
        <w:rPr>
          <w:rFonts w:ascii="Times New Roman" w:hAnsi="Times New Roman" w:cs="Times New Roman"/>
          <w:sz w:val="24"/>
          <w:szCs w:val="24"/>
        </w:rPr>
        <w:t>) kemisk forankring</w:t>
      </w:r>
    </w:p>
    <w:p w:rsidR="004530FE" w:rsidRDefault="004530FE" w:rsidP="004530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Silikatisering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(sandblæsning med silikatdækkede partikler) – derefter påføring af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(kemisk og mekanisk forandring)</w:t>
      </w:r>
    </w:p>
    <w:p w:rsidR="00293034" w:rsidRDefault="00293034" w:rsidP="002930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Biomekaniske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betragtninger:</w:t>
      </w:r>
    </w:p>
    <w:p w:rsidR="00293034" w:rsidRPr="00293034" w:rsidRDefault="00293034" w:rsidP="0029303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behandlet tand uden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støbt/parapulpal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stift er dobbelt så stærk (resistent mod fraktur) som en tand med stift. </w:t>
      </w:r>
    </w:p>
    <w:p w:rsidR="00293034" w:rsidRDefault="00293034" w:rsidP="0029303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Ferruleeffekt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(tøndebånd) så kronen beskytter tanden mod fraktur. Ønskes 2 mm sund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dentin. Denne effekt er vigtigere for frakturresistens end stift og opbygning er. </w:t>
      </w:r>
    </w:p>
    <w:p w:rsidR="00293034" w:rsidRDefault="00293034" w:rsidP="0029303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Antirotation</w:t>
      </w:r>
    </w:p>
    <w:p w:rsidR="00293034" w:rsidRDefault="00293034" w:rsidP="00293034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ferruleeffekt</w:t>
      </w:r>
      <w:proofErr w:type="spellEnd"/>
    </w:p>
    <w:p w:rsidR="00293034" w:rsidRDefault="00293034" w:rsidP="00293034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at bevare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</w:t>
      </w:r>
    </w:p>
    <w:p w:rsidR="00293034" w:rsidRPr="00293034" w:rsidRDefault="00293034" w:rsidP="00293034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Stifter, kasser, støbte stifter kan medvirke til antirotation </w:t>
      </w:r>
    </w:p>
    <w:sectPr w:rsidR="00293034" w:rsidRPr="00293034" w:rsidSect="00A822F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74" w:rsidRDefault="00822C74" w:rsidP="00CB4906">
      <w:pPr>
        <w:spacing w:after="0" w:line="240" w:lineRule="auto"/>
      </w:pPr>
      <w:r>
        <w:separator/>
      </w:r>
    </w:p>
  </w:endnote>
  <w:endnote w:type="continuationSeparator" w:id="0">
    <w:p w:rsidR="00822C74" w:rsidRDefault="00822C74" w:rsidP="00CB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7209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CB4906" w:rsidRDefault="00CB490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FC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FC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4906" w:rsidRDefault="00CB490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74" w:rsidRDefault="00822C74" w:rsidP="00CB4906">
      <w:pPr>
        <w:spacing w:after="0" w:line="240" w:lineRule="auto"/>
      </w:pPr>
      <w:r>
        <w:separator/>
      </w:r>
    </w:p>
  </w:footnote>
  <w:footnote w:type="continuationSeparator" w:id="0">
    <w:p w:rsidR="00822C74" w:rsidRDefault="00822C74" w:rsidP="00CB4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FD0"/>
    <w:multiLevelType w:val="hybridMultilevel"/>
    <w:tmpl w:val="B0623A9C"/>
    <w:lvl w:ilvl="0" w:tplc="68FC0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D2A"/>
    <w:rsid w:val="00087D2A"/>
    <w:rsid w:val="00293034"/>
    <w:rsid w:val="004530FE"/>
    <w:rsid w:val="00822C74"/>
    <w:rsid w:val="00990FC9"/>
    <w:rsid w:val="00995DEF"/>
    <w:rsid w:val="00A822F1"/>
    <w:rsid w:val="00CB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F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7D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CB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4906"/>
  </w:style>
  <w:style w:type="paragraph" w:styleId="Sidefod">
    <w:name w:val="footer"/>
    <w:basedOn w:val="Normal"/>
    <w:link w:val="SidefodTegn"/>
    <w:uiPriority w:val="99"/>
    <w:unhideWhenUsed/>
    <w:rsid w:val="00CB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4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969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Brøchner</dc:creator>
  <cp:lastModifiedBy>Cathrine Brøchner</cp:lastModifiedBy>
  <cp:revision>4</cp:revision>
  <dcterms:created xsi:type="dcterms:W3CDTF">2011-12-29T15:46:00Z</dcterms:created>
  <dcterms:modified xsi:type="dcterms:W3CDTF">2011-12-29T22:16:00Z</dcterms:modified>
</cp:coreProperties>
</file>