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3D0F" w14:textId="159E878B" w:rsidR="00973167" w:rsidRDefault="000958D7">
      <w:r>
        <w:t>Fikseringer Pædo</w:t>
      </w:r>
    </w:p>
    <w:p w14:paraId="7DC2A0AE" w14:textId="2E9B3477" w:rsidR="000958D7" w:rsidRDefault="000958D7"/>
    <w:p w14:paraId="13387972" w14:textId="02F88A07" w:rsidR="000958D7" w:rsidRDefault="000958D7">
      <w:r>
        <w:t>Fikseringer kan udformes på mange måder indenfor både pædodontien, ortodontien og parodontologien.</w:t>
      </w:r>
    </w:p>
    <w:p w14:paraId="13D3D07D" w14:textId="3FF209C1" w:rsidR="000958D7" w:rsidRDefault="000958D7"/>
    <w:p w14:paraId="436D0063" w14:textId="264998BE" w:rsidR="000958D7" w:rsidRDefault="000958D7">
      <w:r>
        <w:t>Fælles er dog for fikseringer inden for pædo at de skal opfylde ”au pair reglen” eller ”au pair criteria” på engelsk.</w:t>
      </w:r>
    </w:p>
    <w:p w14:paraId="67C65B85" w14:textId="784EE3B4" w:rsidR="000958D7" w:rsidRDefault="000958D7"/>
    <w:p w14:paraId="05827817" w14:textId="203936C6" w:rsidR="000958D7" w:rsidRDefault="000958D7">
      <w:r>
        <w:t>De tre kriterier i reglen er</w:t>
      </w:r>
    </w:p>
    <w:p w14:paraId="4DF70041" w14:textId="38FC24A8" w:rsidR="000958D7" w:rsidRDefault="000958D7" w:rsidP="000958D7">
      <w:pPr>
        <w:pStyle w:val="ListParagraph"/>
        <w:numPr>
          <w:ilvl w:val="0"/>
          <w:numId w:val="1"/>
        </w:numPr>
      </w:pPr>
      <w:r>
        <w:t>Den skal være fleksibel</w:t>
      </w:r>
    </w:p>
    <w:p w14:paraId="23D0EAF4" w14:textId="657F4E27" w:rsidR="000958D7" w:rsidRDefault="000958D7" w:rsidP="000958D7">
      <w:pPr>
        <w:pStyle w:val="ListParagraph"/>
        <w:numPr>
          <w:ilvl w:val="0"/>
          <w:numId w:val="1"/>
        </w:numPr>
      </w:pPr>
      <w:r>
        <w:t>Den skal være passiv</w:t>
      </w:r>
    </w:p>
    <w:p w14:paraId="5FE6144B" w14:textId="6AFDF18E" w:rsidR="000958D7" w:rsidRDefault="000958D7" w:rsidP="000958D7">
      <w:pPr>
        <w:pStyle w:val="ListParagraph"/>
        <w:numPr>
          <w:ilvl w:val="0"/>
          <w:numId w:val="1"/>
        </w:numPr>
      </w:pPr>
      <w:r>
        <w:t>Den skal være renlig</w:t>
      </w:r>
    </w:p>
    <w:sectPr w:rsidR="000958D7" w:rsidSect="009B33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82B21"/>
    <w:multiLevelType w:val="hybridMultilevel"/>
    <w:tmpl w:val="FEBAD570"/>
    <w:lvl w:ilvl="0" w:tplc="832CCC5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399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7"/>
    <w:rsid w:val="000958D7"/>
    <w:rsid w:val="001867F4"/>
    <w:rsid w:val="004D3856"/>
    <w:rsid w:val="00703388"/>
    <w:rsid w:val="00973167"/>
    <w:rsid w:val="009B335E"/>
    <w:rsid w:val="00D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60198F"/>
  <w15:chartTrackingRefBased/>
  <w15:docId w15:val="{7464A2BA-4418-714B-AB8D-6CEFFCF6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279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 stud odont</dc:creator>
  <cp:keywords/>
  <dc:description/>
  <cp:lastModifiedBy>Emil Jonathan Nitschke</cp:lastModifiedBy>
  <cp:revision>3</cp:revision>
  <dcterms:created xsi:type="dcterms:W3CDTF">2023-07-21T13:29:00Z</dcterms:created>
  <dcterms:modified xsi:type="dcterms:W3CDTF">2023-07-21T13:50:00Z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2023-07-21T13:32:20Z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0eb431ea-4bfe-4d09-adf0-7c6e99ad8e21</vt:lpwstr>
  </property>
  <property fmtid="{D5CDD505-2E9C-101B-9397-08002B2CF9AE}" pid="8" name="MSIP_Label_6a2630e2-1ac5-455e-8217-0156b1936a76_ContentBits">
    <vt:lpwstr>0</vt:lpwstr>
  </property>
</Properties>
</file>