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8DC2C" w14:textId="2E563113" w:rsidR="00E26585" w:rsidRPr="003E7EF2" w:rsidRDefault="00E26585" w:rsidP="00E26585">
      <w:pPr>
        <w:pStyle w:val="Overskrift1"/>
      </w:pPr>
      <w:bookmarkStart w:id="0" w:name="_Toc160127480"/>
      <w:bookmarkStart w:id="1" w:name="_Toc161839810"/>
      <w:bookmarkStart w:id="2" w:name="_Toc163319192"/>
      <w:r w:rsidRPr="00E50651">
        <w:t xml:space="preserve">EKSAMENSOPGAVER I BLOK </w:t>
      </w:r>
      <w:r>
        <w:t>E</w:t>
      </w:r>
      <w:r w:rsidRPr="00E50651">
        <w:t xml:space="preserve"> FRA 2023-2018</w:t>
      </w:r>
      <w:bookmarkEnd w:id="0"/>
      <w:bookmarkEnd w:id="1"/>
      <w:bookmarkEnd w:id="2"/>
    </w:p>
    <w:p w14:paraId="21625909" w14:textId="77777777" w:rsidR="00DE12C4" w:rsidRDefault="00DE12C4" w:rsidP="00B273D2">
      <w:bookmarkStart w:id="3" w:name="_Toc161839811"/>
      <w:bookmarkStart w:id="4" w:name="_Toc162802751"/>
    </w:p>
    <w:sdt>
      <w:sdtPr>
        <w:rPr>
          <w:rFonts w:ascii="Times New Roman" w:eastAsia="Times New Roman" w:hAnsi="Times New Roman" w:cs="Times New Roman"/>
          <w:b w:val="0"/>
          <w:bCs w:val="0"/>
          <w:color w:val="auto"/>
          <w:sz w:val="24"/>
          <w:szCs w:val="24"/>
        </w:rPr>
        <w:id w:val="2012488742"/>
        <w:docPartObj>
          <w:docPartGallery w:val="Table of Contents"/>
          <w:docPartUnique/>
        </w:docPartObj>
      </w:sdtPr>
      <w:sdtEndPr>
        <w:rPr>
          <w:noProof/>
        </w:rPr>
      </w:sdtEndPr>
      <w:sdtContent>
        <w:p w14:paraId="461BDE04" w14:textId="40EC1550" w:rsidR="00AE5C83" w:rsidRDefault="00AE5C83">
          <w:pPr>
            <w:pStyle w:val="Overskrift"/>
          </w:pPr>
          <w:r>
            <w:t>Indholdsfortegnelse</w:t>
          </w:r>
        </w:p>
        <w:p w14:paraId="0305D0A1" w14:textId="72EB75E9" w:rsidR="00AE5C83" w:rsidRDefault="00AE5C83">
          <w:pPr>
            <w:pStyle w:val="Indholdsfortegnelse1"/>
            <w:tabs>
              <w:tab w:val="right" w:leader="dot" w:pos="9628"/>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63319192" w:history="1">
            <w:r w:rsidRPr="00746860">
              <w:rPr>
                <w:rStyle w:val="Hyperlink"/>
                <w:noProof/>
              </w:rPr>
              <w:t>EKSAMENSOPGAVER I BLOK E FRA 2023-2018</w:t>
            </w:r>
            <w:r>
              <w:rPr>
                <w:noProof/>
                <w:webHidden/>
              </w:rPr>
              <w:tab/>
            </w:r>
            <w:r>
              <w:rPr>
                <w:noProof/>
                <w:webHidden/>
              </w:rPr>
              <w:fldChar w:fldCharType="begin"/>
            </w:r>
            <w:r>
              <w:rPr>
                <w:noProof/>
                <w:webHidden/>
              </w:rPr>
              <w:instrText xml:space="preserve"> PAGEREF _Toc163319192 \h </w:instrText>
            </w:r>
            <w:r>
              <w:rPr>
                <w:noProof/>
                <w:webHidden/>
              </w:rPr>
            </w:r>
            <w:r>
              <w:rPr>
                <w:noProof/>
                <w:webHidden/>
              </w:rPr>
              <w:fldChar w:fldCharType="separate"/>
            </w:r>
            <w:r>
              <w:rPr>
                <w:noProof/>
                <w:webHidden/>
              </w:rPr>
              <w:t>1</w:t>
            </w:r>
            <w:r>
              <w:rPr>
                <w:noProof/>
                <w:webHidden/>
              </w:rPr>
              <w:fldChar w:fldCharType="end"/>
            </w:r>
          </w:hyperlink>
        </w:p>
        <w:p w14:paraId="11217174" w14:textId="32AFFCFA" w:rsidR="00AE5C83" w:rsidRDefault="00000000">
          <w:pPr>
            <w:pStyle w:val="Indholdsfortegnelse1"/>
            <w:tabs>
              <w:tab w:val="right" w:leader="dot" w:pos="9628"/>
            </w:tabs>
            <w:rPr>
              <w:rFonts w:eastAsiaTheme="minorEastAsia" w:cstheme="minorBidi"/>
              <w:b w:val="0"/>
              <w:bCs w:val="0"/>
              <w:noProof/>
              <w:kern w:val="2"/>
              <w:sz w:val="24"/>
              <w:szCs w:val="24"/>
              <w14:ligatures w14:val="standardContextual"/>
            </w:rPr>
          </w:pPr>
          <w:hyperlink w:anchor="_Toc163319193" w:history="1">
            <w:r w:rsidR="00AE5C83" w:rsidRPr="00746860">
              <w:rPr>
                <w:rStyle w:val="Hyperlink"/>
                <w:noProof/>
              </w:rPr>
              <w:t>1. Blok E</w:t>
            </w:r>
            <w:r w:rsidR="00AE5C83">
              <w:rPr>
                <w:noProof/>
                <w:webHidden/>
              </w:rPr>
              <w:tab/>
            </w:r>
            <w:r w:rsidR="00AE5C83">
              <w:rPr>
                <w:noProof/>
                <w:webHidden/>
              </w:rPr>
              <w:fldChar w:fldCharType="begin"/>
            </w:r>
            <w:r w:rsidR="00AE5C83">
              <w:rPr>
                <w:noProof/>
                <w:webHidden/>
              </w:rPr>
              <w:instrText xml:space="preserve"> PAGEREF _Toc163319193 \h </w:instrText>
            </w:r>
            <w:r w:rsidR="00AE5C83">
              <w:rPr>
                <w:noProof/>
                <w:webHidden/>
              </w:rPr>
            </w:r>
            <w:r w:rsidR="00AE5C83">
              <w:rPr>
                <w:noProof/>
                <w:webHidden/>
              </w:rPr>
              <w:fldChar w:fldCharType="separate"/>
            </w:r>
            <w:r w:rsidR="00AE5C83">
              <w:rPr>
                <w:noProof/>
                <w:webHidden/>
              </w:rPr>
              <w:t>2</w:t>
            </w:r>
            <w:r w:rsidR="00AE5C83">
              <w:rPr>
                <w:noProof/>
                <w:webHidden/>
              </w:rPr>
              <w:fldChar w:fldCharType="end"/>
            </w:r>
          </w:hyperlink>
        </w:p>
        <w:p w14:paraId="4B0A3520" w14:textId="07619741" w:rsidR="00AE5C83"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63319194" w:history="1">
            <w:r w:rsidR="00AE5C83" w:rsidRPr="00746860">
              <w:rPr>
                <w:rStyle w:val="Hyperlink"/>
                <w:noProof/>
              </w:rPr>
              <w:t xml:space="preserve">Cellesignalering, GPCR og intracel. Receptorer / Cellesignalering og enzymkoblede receptorer - </w:t>
            </w:r>
            <w:r w:rsidR="00AE5C83" w:rsidRPr="00746860">
              <w:rPr>
                <w:rStyle w:val="Hyperlink"/>
                <w:noProof/>
                <w:lang w:eastAsia="en-US"/>
              </w:rPr>
              <w:t>KAP 16</w:t>
            </w:r>
            <w:r w:rsidR="00AE5C83">
              <w:rPr>
                <w:noProof/>
                <w:webHidden/>
              </w:rPr>
              <w:tab/>
            </w:r>
            <w:r w:rsidR="00AE5C83">
              <w:rPr>
                <w:noProof/>
                <w:webHidden/>
              </w:rPr>
              <w:fldChar w:fldCharType="begin"/>
            </w:r>
            <w:r w:rsidR="00AE5C83">
              <w:rPr>
                <w:noProof/>
                <w:webHidden/>
              </w:rPr>
              <w:instrText xml:space="preserve"> PAGEREF _Toc163319194 \h </w:instrText>
            </w:r>
            <w:r w:rsidR="00AE5C83">
              <w:rPr>
                <w:noProof/>
                <w:webHidden/>
              </w:rPr>
            </w:r>
            <w:r w:rsidR="00AE5C83">
              <w:rPr>
                <w:noProof/>
                <w:webHidden/>
              </w:rPr>
              <w:fldChar w:fldCharType="separate"/>
            </w:r>
            <w:r w:rsidR="00AE5C83">
              <w:rPr>
                <w:noProof/>
                <w:webHidden/>
              </w:rPr>
              <w:t>2</w:t>
            </w:r>
            <w:r w:rsidR="00AE5C83">
              <w:rPr>
                <w:noProof/>
                <w:webHidden/>
              </w:rPr>
              <w:fldChar w:fldCharType="end"/>
            </w:r>
          </w:hyperlink>
        </w:p>
        <w:p w14:paraId="61A4F021" w14:textId="47A40850"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195" w:history="1">
            <w:r w:rsidR="00AE5C83" w:rsidRPr="00746860">
              <w:rPr>
                <w:rStyle w:val="Hyperlink"/>
                <w:noProof/>
              </w:rPr>
              <w:t>OPGAVE I (ordinær eksamen nov. 2023)</w:t>
            </w:r>
            <w:r w:rsidR="00AE5C83">
              <w:rPr>
                <w:noProof/>
                <w:webHidden/>
              </w:rPr>
              <w:tab/>
            </w:r>
            <w:r w:rsidR="00AE5C83">
              <w:rPr>
                <w:noProof/>
                <w:webHidden/>
              </w:rPr>
              <w:fldChar w:fldCharType="begin"/>
            </w:r>
            <w:r w:rsidR="00AE5C83">
              <w:rPr>
                <w:noProof/>
                <w:webHidden/>
              </w:rPr>
              <w:instrText xml:space="preserve"> PAGEREF _Toc163319195 \h </w:instrText>
            </w:r>
            <w:r w:rsidR="00AE5C83">
              <w:rPr>
                <w:noProof/>
                <w:webHidden/>
              </w:rPr>
            </w:r>
            <w:r w:rsidR="00AE5C83">
              <w:rPr>
                <w:noProof/>
                <w:webHidden/>
              </w:rPr>
              <w:fldChar w:fldCharType="separate"/>
            </w:r>
            <w:r w:rsidR="00AE5C83">
              <w:rPr>
                <w:noProof/>
                <w:webHidden/>
              </w:rPr>
              <w:t>2</w:t>
            </w:r>
            <w:r w:rsidR="00AE5C83">
              <w:rPr>
                <w:noProof/>
                <w:webHidden/>
              </w:rPr>
              <w:fldChar w:fldCharType="end"/>
            </w:r>
          </w:hyperlink>
        </w:p>
        <w:p w14:paraId="0F9D0439" w14:textId="05F5022A"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196" w:history="1">
            <w:r w:rsidR="00AE5C83" w:rsidRPr="00746860">
              <w:rPr>
                <w:rStyle w:val="Hyperlink"/>
                <w:noProof/>
              </w:rPr>
              <w:t>OPGAVE I (Syge-/re eksamen aug. 2023)</w:t>
            </w:r>
            <w:r w:rsidR="00AE5C83">
              <w:rPr>
                <w:noProof/>
                <w:webHidden/>
              </w:rPr>
              <w:tab/>
            </w:r>
            <w:r w:rsidR="00AE5C83">
              <w:rPr>
                <w:noProof/>
                <w:webHidden/>
              </w:rPr>
              <w:fldChar w:fldCharType="begin"/>
            </w:r>
            <w:r w:rsidR="00AE5C83">
              <w:rPr>
                <w:noProof/>
                <w:webHidden/>
              </w:rPr>
              <w:instrText xml:space="preserve"> PAGEREF _Toc163319196 \h </w:instrText>
            </w:r>
            <w:r w:rsidR="00AE5C83">
              <w:rPr>
                <w:noProof/>
                <w:webHidden/>
              </w:rPr>
            </w:r>
            <w:r w:rsidR="00AE5C83">
              <w:rPr>
                <w:noProof/>
                <w:webHidden/>
              </w:rPr>
              <w:fldChar w:fldCharType="separate"/>
            </w:r>
            <w:r w:rsidR="00AE5C83">
              <w:rPr>
                <w:noProof/>
                <w:webHidden/>
              </w:rPr>
              <w:t>3</w:t>
            </w:r>
            <w:r w:rsidR="00AE5C83">
              <w:rPr>
                <w:noProof/>
                <w:webHidden/>
              </w:rPr>
              <w:fldChar w:fldCharType="end"/>
            </w:r>
          </w:hyperlink>
        </w:p>
        <w:p w14:paraId="15B7B735" w14:textId="7F3B43DC"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197" w:history="1">
            <w:r w:rsidR="00AE5C83" w:rsidRPr="00746860">
              <w:rPr>
                <w:rStyle w:val="Hyperlink"/>
                <w:noProof/>
              </w:rPr>
              <w:t>OPGAVE I (ordinær eksamen maj. 2023)</w:t>
            </w:r>
            <w:r w:rsidR="00AE5C83">
              <w:rPr>
                <w:noProof/>
                <w:webHidden/>
              </w:rPr>
              <w:tab/>
            </w:r>
            <w:r w:rsidR="00AE5C83">
              <w:rPr>
                <w:noProof/>
                <w:webHidden/>
              </w:rPr>
              <w:fldChar w:fldCharType="begin"/>
            </w:r>
            <w:r w:rsidR="00AE5C83">
              <w:rPr>
                <w:noProof/>
                <w:webHidden/>
              </w:rPr>
              <w:instrText xml:space="preserve"> PAGEREF _Toc163319197 \h </w:instrText>
            </w:r>
            <w:r w:rsidR="00AE5C83">
              <w:rPr>
                <w:noProof/>
                <w:webHidden/>
              </w:rPr>
            </w:r>
            <w:r w:rsidR="00AE5C83">
              <w:rPr>
                <w:noProof/>
                <w:webHidden/>
              </w:rPr>
              <w:fldChar w:fldCharType="separate"/>
            </w:r>
            <w:r w:rsidR="00AE5C83">
              <w:rPr>
                <w:noProof/>
                <w:webHidden/>
              </w:rPr>
              <w:t>3</w:t>
            </w:r>
            <w:r w:rsidR="00AE5C83">
              <w:rPr>
                <w:noProof/>
                <w:webHidden/>
              </w:rPr>
              <w:fldChar w:fldCharType="end"/>
            </w:r>
          </w:hyperlink>
        </w:p>
        <w:p w14:paraId="43FC1E15" w14:textId="6E10C4D4"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198" w:history="1">
            <w:r w:rsidR="00AE5C83" w:rsidRPr="00746860">
              <w:rPr>
                <w:rStyle w:val="Hyperlink"/>
                <w:noProof/>
              </w:rPr>
              <w:t>OPGAVE I (Reeksamen aug 2022)</w:t>
            </w:r>
            <w:r w:rsidR="00AE5C83">
              <w:rPr>
                <w:noProof/>
                <w:webHidden/>
              </w:rPr>
              <w:tab/>
            </w:r>
            <w:r w:rsidR="00AE5C83">
              <w:rPr>
                <w:noProof/>
                <w:webHidden/>
              </w:rPr>
              <w:fldChar w:fldCharType="begin"/>
            </w:r>
            <w:r w:rsidR="00AE5C83">
              <w:rPr>
                <w:noProof/>
                <w:webHidden/>
              </w:rPr>
              <w:instrText xml:space="preserve"> PAGEREF _Toc163319198 \h </w:instrText>
            </w:r>
            <w:r w:rsidR="00AE5C83">
              <w:rPr>
                <w:noProof/>
                <w:webHidden/>
              </w:rPr>
            </w:r>
            <w:r w:rsidR="00AE5C83">
              <w:rPr>
                <w:noProof/>
                <w:webHidden/>
              </w:rPr>
              <w:fldChar w:fldCharType="separate"/>
            </w:r>
            <w:r w:rsidR="00AE5C83">
              <w:rPr>
                <w:noProof/>
                <w:webHidden/>
              </w:rPr>
              <w:t>7</w:t>
            </w:r>
            <w:r w:rsidR="00AE5C83">
              <w:rPr>
                <w:noProof/>
                <w:webHidden/>
              </w:rPr>
              <w:fldChar w:fldCharType="end"/>
            </w:r>
          </w:hyperlink>
        </w:p>
        <w:p w14:paraId="3A1ADD74" w14:textId="1AD1B795"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199" w:history="1">
            <w:r w:rsidR="00AE5C83" w:rsidRPr="00746860">
              <w:rPr>
                <w:rStyle w:val="Hyperlink"/>
                <w:noProof/>
              </w:rPr>
              <w:t>OPGAVER I (Reeksamen 17 feb 2022)</w:t>
            </w:r>
            <w:r w:rsidR="00AE5C83">
              <w:rPr>
                <w:noProof/>
                <w:webHidden/>
              </w:rPr>
              <w:tab/>
            </w:r>
            <w:r w:rsidR="00AE5C83">
              <w:rPr>
                <w:noProof/>
                <w:webHidden/>
              </w:rPr>
              <w:fldChar w:fldCharType="begin"/>
            </w:r>
            <w:r w:rsidR="00AE5C83">
              <w:rPr>
                <w:noProof/>
                <w:webHidden/>
              </w:rPr>
              <w:instrText xml:space="preserve"> PAGEREF _Toc163319199 \h </w:instrText>
            </w:r>
            <w:r w:rsidR="00AE5C83">
              <w:rPr>
                <w:noProof/>
                <w:webHidden/>
              </w:rPr>
            </w:r>
            <w:r w:rsidR="00AE5C83">
              <w:rPr>
                <w:noProof/>
                <w:webHidden/>
              </w:rPr>
              <w:fldChar w:fldCharType="separate"/>
            </w:r>
            <w:r w:rsidR="00AE5C83">
              <w:rPr>
                <w:noProof/>
                <w:webHidden/>
              </w:rPr>
              <w:t>7</w:t>
            </w:r>
            <w:r w:rsidR="00AE5C83">
              <w:rPr>
                <w:noProof/>
                <w:webHidden/>
              </w:rPr>
              <w:fldChar w:fldCharType="end"/>
            </w:r>
          </w:hyperlink>
        </w:p>
        <w:p w14:paraId="33AE6C1B" w14:textId="54535FEE"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0" w:history="1">
            <w:r w:rsidR="00AE5C83" w:rsidRPr="00746860">
              <w:rPr>
                <w:rStyle w:val="Hyperlink"/>
                <w:noProof/>
              </w:rPr>
              <w:t>OPGAVER I (Ordinær maj 9 2021)</w:t>
            </w:r>
            <w:r w:rsidR="00AE5C83">
              <w:rPr>
                <w:noProof/>
                <w:webHidden/>
              </w:rPr>
              <w:tab/>
            </w:r>
            <w:r w:rsidR="00AE5C83">
              <w:rPr>
                <w:noProof/>
                <w:webHidden/>
              </w:rPr>
              <w:fldChar w:fldCharType="begin"/>
            </w:r>
            <w:r w:rsidR="00AE5C83">
              <w:rPr>
                <w:noProof/>
                <w:webHidden/>
              </w:rPr>
              <w:instrText xml:space="preserve"> PAGEREF _Toc163319200 \h </w:instrText>
            </w:r>
            <w:r w:rsidR="00AE5C83">
              <w:rPr>
                <w:noProof/>
                <w:webHidden/>
              </w:rPr>
            </w:r>
            <w:r w:rsidR="00AE5C83">
              <w:rPr>
                <w:noProof/>
                <w:webHidden/>
              </w:rPr>
              <w:fldChar w:fldCharType="separate"/>
            </w:r>
            <w:r w:rsidR="00AE5C83">
              <w:rPr>
                <w:noProof/>
                <w:webHidden/>
              </w:rPr>
              <w:t>8</w:t>
            </w:r>
            <w:r w:rsidR="00AE5C83">
              <w:rPr>
                <w:noProof/>
                <w:webHidden/>
              </w:rPr>
              <w:fldChar w:fldCharType="end"/>
            </w:r>
          </w:hyperlink>
        </w:p>
        <w:p w14:paraId="45760DCB" w14:textId="051DE601"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1" w:history="1">
            <w:r w:rsidR="00AE5C83" w:rsidRPr="00746860">
              <w:rPr>
                <w:rStyle w:val="Hyperlink"/>
                <w:noProof/>
              </w:rPr>
              <w:t>OPGAVER I (Ordinær maj 10 2021)</w:t>
            </w:r>
            <w:r w:rsidR="00AE5C83">
              <w:rPr>
                <w:noProof/>
                <w:webHidden/>
              </w:rPr>
              <w:tab/>
            </w:r>
            <w:r w:rsidR="00AE5C83">
              <w:rPr>
                <w:noProof/>
                <w:webHidden/>
              </w:rPr>
              <w:fldChar w:fldCharType="begin"/>
            </w:r>
            <w:r w:rsidR="00AE5C83">
              <w:rPr>
                <w:noProof/>
                <w:webHidden/>
              </w:rPr>
              <w:instrText xml:space="preserve"> PAGEREF _Toc163319201 \h </w:instrText>
            </w:r>
            <w:r w:rsidR="00AE5C83">
              <w:rPr>
                <w:noProof/>
                <w:webHidden/>
              </w:rPr>
            </w:r>
            <w:r w:rsidR="00AE5C83">
              <w:rPr>
                <w:noProof/>
                <w:webHidden/>
              </w:rPr>
              <w:fldChar w:fldCharType="separate"/>
            </w:r>
            <w:r w:rsidR="00AE5C83">
              <w:rPr>
                <w:noProof/>
                <w:webHidden/>
              </w:rPr>
              <w:t>10</w:t>
            </w:r>
            <w:r w:rsidR="00AE5C83">
              <w:rPr>
                <w:noProof/>
                <w:webHidden/>
              </w:rPr>
              <w:fldChar w:fldCharType="end"/>
            </w:r>
          </w:hyperlink>
        </w:p>
        <w:p w14:paraId="5CFBF13F" w14:textId="37BB51FF"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2" w:history="1">
            <w:r w:rsidR="00AE5C83" w:rsidRPr="00746860">
              <w:rPr>
                <w:rStyle w:val="Hyperlink"/>
                <w:noProof/>
              </w:rPr>
              <w:t>OPGAVER I (Ordinær maj 10 2021)</w:t>
            </w:r>
            <w:r w:rsidR="00AE5C83">
              <w:rPr>
                <w:noProof/>
                <w:webHidden/>
              </w:rPr>
              <w:tab/>
            </w:r>
            <w:r w:rsidR="00AE5C83">
              <w:rPr>
                <w:noProof/>
                <w:webHidden/>
              </w:rPr>
              <w:fldChar w:fldCharType="begin"/>
            </w:r>
            <w:r w:rsidR="00AE5C83">
              <w:rPr>
                <w:noProof/>
                <w:webHidden/>
              </w:rPr>
              <w:instrText xml:space="preserve"> PAGEREF _Toc163319202 \h </w:instrText>
            </w:r>
            <w:r w:rsidR="00AE5C83">
              <w:rPr>
                <w:noProof/>
                <w:webHidden/>
              </w:rPr>
            </w:r>
            <w:r w:rsidR="00AE5C83">
              <w:rPr>
                <w:noProof/>
                <w:webHidden/>
              </w:rPr>
              <w:fldChar w:fldCharType="separate"/>
            </w:r>
            <w:r w:rsidR="00AE5C83">
              <w:rPr>
                <w:noProof/>
                <w:webHidden/>
              </w:rPr>
              <w:t>11</w:t>
            </w:r>
            <w:r w:rsidR="00AE5C83">
              <w:rPr>
                <w:noProof/>
                <w:webHidden/>
              </w:rPr>
              <w:fldChar w:fldCharType="end"/>
            </w:r>
          </w:hyperlink>
        </w:p>
        <w:p w14:paraId="4862E92F" w14:textId="7CEE922E"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3" w:history="1">
            <w:r w:rsidR="00AE5C83" w:rsidRPr="00746860">
              <w:rPr>
                <w:rStyle w:val="Hyperlink"/>
                <w:noProof/>
              </w:rPr>
              <w:t>OPGAVE I (Ordinær eksamen nov 2020)</w:t>
            </w:r>
            <w:r w:rsidR="00AE5C83">
              <w:rPr>
                <w:noProof/>
                <w:webHidden/>
              </w:rPr>
              <w:tab/>
            </w:r>
            <w:r w:rsidR="00AE5C83">
              <w:rPr>
                <w:noProof/>
                <w:webHidden/>
              </w:rPr>
              <w:fldChar w:fldCharType="begin"/>
            </w:r>
            <w:r w:rsidR="00AE5C83">
              <w:rPr>
                <w:noProof/>
                <w:webHidden/>
              </w:rPr>
              <w:instrText xml:space="preserve"> PAGEREF _Toc163319203 \h </w:instrText>
            </w:r>
            <w:r w:rsidR="00AE5C83">
              <w:rPr>
                <w:noProof/>
                <w:webHidden/>
              </w:rPr>
            </w:r>
            <w:r w:rsidR="00AE5C83">
              <w:rPr>
                <w:noProof/>
                <w:webHidden/>
              </w:rPr>
              <w:fldChar w:fldCharType="separate"/>
            </w:r>
            <w:r w:rsidR="00AE5C83">
              <w:rPr>
                <w:noProof/>
                <w:webHidden/>
              </w:rPr>
              <w:t>11</w:t>
            </w:r>
            <w:r w:rsidR="00AE5C83">
              <w:rPr>
                <w:noProof/>
                <w:webHidden/>
              </w:rPr>
              <w:fldChar w:fldCharType="end"/>
            </w:r>
          </w:hyperlink>
        </w:p>
        <w:p w14:paraId="15988E1D" w14:textId="22B70800"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4" w:history="1">
            <w:r w:rsidR="00AE5C83" w:rsidRPr="00746860">
              <w:rPr>
                <w:rStyle w:val="Hyperlink"/>
                <w:noProof/>
              </w:rPr>
              <w:t>OPGAVE I (Reeksamen aug 2020 )</w:t>
            </w:r>
            <w:r w:rsidR="00AE5C83">
              <w:rPr>
                <w:noProof/>
                <w:webHidden/>
              </w:rPr>
              <w:tab/>
            </w:r>
            <w:r w:rsidR="00AE5C83">
              <w:rPr>
                <w:noProof/>
                <w:webHidden/>
              </w:rPr>
              <w:fldChar w:fldCharType="begin"/>
            </w:r>
            <w:r w:rsidR="00AE5C83">
              <w:rPr>
                <w:noProof/>
                <w:webHidden/>
              </w:rPr>
              <w:instrText xml:space="preserve"> PAGEREF _Toc163319204 \h </w:instrText>
            </w:r>
            <w:r w:rsidR="00AE5C83">
              <w:rPr>
                <w:noProof/>
                <w:webHidden/>
              </w:rPr>
            </w:r>
            <w:r w:rsidR="00AE5C83">
              <w:rPr>
                <w:noProof/>
                <w:webHidden/>
              </w:rPr>
              <w:fldChar w:fldCharType="separate"/>
            </w:r>
            <w:r w:rsidR="00AE5C83">
              <w:rPr>
                <w:noProof/>
                <w:webHidden/>
              </w:rPr>
              <w:t>13</w:t>
            </w:r>
            <w:r w:rsidR="00AE5C83">
              <w:rPr>
                <w:noProof/>
                <w:webHidden/>
              </w:rPr>
              <w:fldChar w:fldCharType="end"/>
            </w:r>
          </w:hyperlink>
        </w:p>
        <w:p w14:paraId="1890A071" w14:textId="4DC2B64B"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5" w:history="1">
            <w:r w:rsidR="00AE5C83" w:rsidRPr="00746860">
              <w:rPr>
                <w:rStyle w:val="Hyperlink"/>
                <w:noProof/>
              </w:rPr>
              <w:t>OPGAVE I (Ordinær eksamen 4 maj 2020 )</w:t>
            </w:r>
            <w:r w:rsidR="00AE5C83">
              <w:rPr>
                <w:noProof/>
                <w:webHidden/>
              </w:rPr>
              <w:tab/>
            </w:r>
            <w:r w:rsidR="00AE5C83">
              <w:rPr>
                <w:noProof/>
                <w:webHidden/>
              </w:rPr>
              <w:fldChar w:fldCharType="begin"/>
            </w:r>
            <w:r w:rsidR="00AE5C83">
              <w:rPr>
                <w:noProof/>
                <w:webHidden/>
              </w:rPr>
              <w:instrText xml:space="preserve"> PAGEREF _Toc163319205 \h </w:instrText>
            </w:r>
            <w:r w:rsidR="00AE5C83">
              <w:rPr>
                <w:noProof/>
                <w:webHidden/>
              </w:rPr>
            </w:r>
            <w:r w:rsidR="00AE5C83">
              <w:rPr>
                <w:noProof/>
                <w:webHidden/>
              </w:rPr>
              <w:fldChar w:fldCharType="separate"/>
            </w:r>
            <w:r w:rsidR="00AE5C83">
              <w:rPr>
                <w:noProof/>
                <w:webHidden/>
              </w:rPr>
              <w:t>14</w:t>
            </w:r>
            <w:r w:rsidR="00AE5C83">
              <w:rPr>
                <w:noProof/>
                <w:webHidden/>
              </w:rPr>
              <w:fldChar w:fldCharType="end"/>
            </w:r>
          </w:hyperlink>
        </w:p>
        <w:p w14:paraId="7F67C179" w14:textId="5EC2AB38"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6" w:history="1">
            <w:r w:rsidR="00AE5C83" w:rsidRPr="00746860">
              <w:rPr>
                <w:rStyle w:val="Hyperlink"/>
                <w:noProof/>
              </w:rPr>
              <w:t>OPGAVE I (Reeksamen 20 feb 2020)</w:t>
            </w:r>
            <w:r w:rsidR="00AE5C83">
              <w:rPr>
                <w:noProof/>
                <w:webHidden/>
              </w:rPr>
              <w:tab/>
            </w:r>
            <w:r w:rsidR="00AE5C83">
              <w:rPr>
                <w:noProof/>
                <w:webHidden/>
              </w:rPr>
              <w:fldChar w:fldCharType="begin"/>
            </w:r>
            <w:r w:rsidR="00AE5C83">
              <w:rPr>
                <w:noProof/>
                <w:webHidden/>
              </w:rPr>
              <w:instrText xml:space="preserve"> PAGEREF _Toc163319206 \h </w:instrText>
            </w:r>
            <w:r w:rsidR="00AE5C83">
              <w:rPr>
                <w:noProof/>
                <w:webHidden/>
              </w:rPr>
            </w:r>
            <w:r w:rsidR="00AE5C83">
              <w:rPr>
                <w:noProof/>
                <w:webHidden/>
              </w:rPr>
              <w:fldChar w:fldCharType="separate"/>
            </w:r>
            <w:r w:rsidR="00AE5C83">
              <w:rPr>
                <w:noProof/>
                <w:webHidden/>
              </w:rPr>
              <w:t>14</w:t>
            </w:r>
            <w:r w:rsidR="00AE5C83">
              <w:rPr>
                <w:noProof/>
                <w:webHidden/>
              </w:rPr>
              <w:fldChar w:fldCharType="end"/>
            </w:r>
          </w:hyperlink>
        </w:p>
        <w:p w14:paraId="4A764886" w14:textId="31BCD720"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7" w:history="1">
            <w:r w:rsidR="00AE5C83" w:rsidRPr="00746860">
              <w:rPr>
                <w:rStyle w:val="Hyperlink"/>
                <w:noProof/>
              </w:rPr>
              <w:t>OPGAVE (Ordinær eksamen 25 nov  2019)</w:t>
            </w:r>
            <w:r w:rsidR="00AE5C83">
              <w:rPr>
                <w:noProof/>
                <w:webHidden/>
              </w:rPr>
              <w:tab/>
            </w:r>
            <w:r w:rsidR="00AE5C83">
              <w:rPr>
                <w:noProof/>
                <w:webHidden/>
              </w:rPr>
              <w:fldChar w:fldCharType="begin"/>
            </w:r>
            <w:r w:rsidR="00AE5C83">
              <w:rPr>
                <w:noProof/>
                <w:webHidden/>
              </w:rPr>
              <w:instrText xml:space="preserve"> PAGEREF _Toc163319207 \h </w:instrText>
            </w:r>
            <w:r w:rsidR="00AE5C83">
              <w:rPr>
                <w:noProof/>
                <w:webHidden/>
              </w:rPr>
            </w:r>
            <w:r w:rsidR="00AE5C83">
              <w:rPr>
                <w:noProof/>
                <w:webHidden/>
              </w:rPr>
              <w:fldChar w:fldCharType="separate"/>
            </w:r>
            <w:r w:rsidR="00AE5C83">
              <w:rPr>
                <w:noProof/>
                <w:webHidden/>
              </w:rPr>
              <w:t>14</w:t>
            </w:r>
            <w:r w:rsidR="00AE5C83">
              <w:rPr>
                <w:noProof/>
                <w:webHidden/>
              </w:rPr>
              <w:fldChar w:fldCharType="end"/>
            </w:r>
          </w:hyperlink>
        </w:p>
        <w:p w14:paraId="36C92967" w14:textId="651CC2FA"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8" w:history="1">
            <w:r w:rsidR="00AE5C83" w:rsidRPr="00746860">
              <w:rPr>
                <w:rStyle w:val="Hyperlink"/>
                <w:noProof/>
              </w:rPr>
              <w:t>OPGAVE III (Reeksamen 15 aug 2019)</w:t>
            </w:r>
            <w:r w:rsidR="00AE5C83">
              <w:rPr>
                <w:noProof/>
                <w:webHidden/>
              </w:rPr>
              <w:tab/>
            </w:r>
            <w:r w:rsidR="00AE5C83">
              <w:rPr>
                <w:noProof/>
                <w:webHidden/>
              </w:rPr>
              <w:fldChar w:fldCharType="begin"/>
            </w:r>
            <w:r w:rsidR="00AE5C83">
              <w:rPr>
                <w:noProof/>
                <w:webHidden/>
              </w:rPr>
              <w:instrText xml:space="preserve"> PAGEREF _Toc163319208 \h </w:instrText>
            </w:r>
            <w:r w:rsidR="00AE5C83">
              <w:rPr>
                <w:noProof/>
                <w:webHidden/>
              </w:rPr>
            </w:r>
            <w:r w:rsidR="00AE5C83">
              <w:rPr>
                <w:noProof/>
                <w:webHidden/>
              </w:rPr>
              <w:fldChar w:fldCharType="separate"/>
            </w:r>
            <w:r w:rsidR="00AE5C83">
              <w:rPr>
                <w:noProof/>
                <w:webHidden/>
              </w:rPr>
              <w:t>17</w:t>
            </w:r>
            <w:r w:rsidR="00AE5C83">
              <w:rPr>
                <w:noProof/>
                <w:webHidden/>
              </w:rPr>
              <w:fldChar w:fldCharType="end"/>
            </w:r>
          </w:hyperlink>
        </w:p>
        <w:p w14:paraId="5E461D66" w14:textId="666B4FE4"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09" w:history="1">
            <w:r w:rsidR="00AE5C83" w:rsidRPr="00746860">
              <w:rPr>
                <w:rStyle w:val="Hyperlink"/>
                <w:noProof/>
              </w:rPr>
              <w:t>OPGAVE I (Ordinær 6 maj  2019)</w:t>
            </w:r>
            <w:r w:rsidR="00AE5C83">
              <w:rPr>
                <w:noProof/>
                <w:webHidden/>
              </w:rPr>
              <w:tab/>
            </w:r>
            <w:r w:rsidR="00AE5C83">
              <w:rPr>
                <w:noProof/>
                <w:webHidden/>
              </w:rPr>
              <w:fldChar w:fldCharType="begin"/>
            </w:r>
            <w:r w:rsidR="00AE5C83">
              <w:rPr>
                <w:noProof/>
                <w:webHidden/>
              </w:rPr>
              <w:instrText xml:space="preserve"> PAGEREF _Toc163319209 \h </w:instrText>
            </w:r>
            <w:r w:rsidR="00AE5C83">
              <w:rPr>
                <w:noProof/>
                <w:webHidden/>
              </w:rPr>
            </w:r>
            <w:r w:rsidR="00AE5C83">
              <w:rPr>
                <w:noProof/>
                <w:webHidden/>
              </w:rPr>
              <w:fldChar w:fldCharType="separate"/>
            </w:r>
            <w:r w:rsidR="00AE5C83">
              <w:rPr>
                <w:noProof/>
                <w:webHidden/>
              </w:rPr>
              <w:t>19</w:t>
            </w:r>
            <w:r w:rsidR="00AE5C83">
              <w:rPr>
                <w:noProof/>
                <w:webHidden/>
              </w:rPr>
              <w:fldChar w:fldCharType="end"/>
            </w:r>
          </w:hyperlink>
        </w:p>
        <w:p w14:paraId="42E2A8BF" w14:textId="7612E8A8"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0" w:history="1">
            <w:r w:rsidR="00AE5C83" w:rsidRPr="00746860">
              <w:rPr>
                <w:rStyle w:val="Hyperlink"/>
                <w:noProof/>
              </w:rPr>
              <w:t>OPGAVE III (Reeksamen 21 feb 2019)</w:t>
            </w:r>
            <w:r w:rsidR="00AE5C83">
              <w:rPr>
                <w:noProof/>
                <w:webHidden/>
              </w:rPr>
              <w:tab/>
            </w:r>
            <w:r w:rsidR="00AE5C83">
              <w:rPr>
                <w:noProof/>
                <w:webHidden/>
              </w:rPr>
              <w:fldChar w:fldCharType="begin"/>
            </w:r>
            <w:r w:rsidR="00AE5C83">
              <w:rPr>
                <w:noProof/>
                <w:webHidden/>
              </w:rPr>
              <w:instrText xml:space="preserve"> PAGEREF _Toc163319210 \h </w:instrText>
            </w:r>
            <w:r w:rsidR="00AE5C83">
              <w:rPr>
                <w:noProof/>
                <w:webHidden/>
              </w:rPr>
            </w:r>
            <w:r w:rsidR="00AE5C83">
              <w:rPr>
                <w:noProof/>
                <w:webHidden/>
              </w:rPr>
              <w:fldChar w:fldCharType="separate"/>
            </w:r>
            <w:r w:rsidR="00AE5C83">
              <w:rPr>
                <w:noProof/>
                <w:webHidden/>
              </w:rPr>
              <w:t>20</w:t>
            </w:r>
            <w:r w:rsidR="00AE5C83">
              <w:rPr>
                <w:noProof/>
                <w:webHidden/>
              </w:rPr>
              <w:fldChar w:fldCharType="end"/>
            </w:r>
          </w:hyperlink>
        </w:p>
        <w:p w14:paraId="0C70874C" w14:textId="2DBA9D60"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1" w:history="1">
            <w:r w:rsidR="00AE5C83" w:rsidRPr="00746860">
              <w:rPr>
                <w:rStyle w:val="Hyperlink"/>
                <w:noProof/>
              </w:rPr>
              <w:t>OPGAVE I (Reeksamen 2018 aug)</w:t>
            </w:r>
            <w:r w:rsidR="00AE5C83">
              <w:rPr>
                <w:noProof/>
                <w:webHidden/>
              </w:rPr>
              <w:tab/>
            </w:r>
            <w:r w:rsidR="00AE5C83">
              <w:rPr>
                <w:noProof/>
                <w:webHidden/>
              </w:rPr>
              <w:fldChar w:fldCharType="begin"/>
            </w:r>
            <w:r w:rsidR="00AE5C83">
              <w:rPr>
                <w:noProof/>
                <w:webHidden/>
              </w:rPr>
              <w:instrText xml:space="preserve"> PAGEREF _Toc163319211 \h </w:instrText>
            </w:r>
            <w:r w:rsidR="00AE5C83">
              <w:rPr>
                <w:noProof/>
                <w:webHidden/>
              </w:rPr>
            </w:r>
            <w:r w:rsidR="00AE5C83">
              <w:rPr>
                <w:noProof/>
                <w:webHidden/>
              </w:rPr>
              <w:fldChar w:fldCharType="separate"/>
            </w:r>
            <w:r w:rsidR="00AE5C83">
              <w:rPr>
                <w:noProof/>
                <w:webHidden/>
              </w:rPr>
              <w:t>23</w:t>
            </w:r>
            <w:r w:rsidR="00AE5C83">
              <w:rPr>
                <w:noProof/>
                <w:webHidden/>
              </w:rPr>
              <w:fldChar w:fldCharType="end"/>
            </w:r>
          </w:hyperlink>
        </w:p>
        <w:p w14:paraId="54033544" w14:textId="01421A53"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2" w:history="1">
            <w:r w:rsidR="00AE5C83" w:rsidRPr="00746860">
              <w:rPr>
                <w:rStyle w:val="Hyperlink"/>
                <w:noProof/>
              </w:rPr>
              <w:t>OPGAVE II (Ordinær maj 2018)</w:t>
            </w:r>
            <w:r w:rsidR="00AE5C83">
              <w:rPr>
                <w:noProof/>
                <w:webHidden/>
              </w:rPr>
              <w:tab/>
            </w:r>
            <w:r w:rsidR="00AE5C83">
              <w:rPr>
                <w:noProof/>
                <w:webHidden/>
              </w:rPr>
              <w:fldChar w:fldCharType="begin"/>
            </w:r>
            <w:r w:rsidR="00AE5C83">
              <w:rPr>
                <w:noProof/>
                <w:webHidden/>
              </w:rPr>
              <w:instrText xml:space="preserve"> PAGEREF _Toc163319212 \h </w:instrText>
            </w:r>
            <w:r w:rsidR="00AE5C83">
              <w:rPr>
                <w:noProof/>
                <w:webHidden/>
              </w:rPr>
            </w:r>
            <w:r w:rsidR="00AE5C83">
              <w:rPr>
                <w:noProof/>
                <w:webHidden/>
              </w:rPr>
              <w:fldChar w:fldCharType="separate"/>
            </w:r>
            <w:r w:rsidR="00AE5C83">
              <w:rPr>
                <w:noProof/>
                <w:webHidden/>
              </w:rPr>
              <w:t>23</w:t>
            </w:r>
            <w:r w:rsidR="00AE5C83">
              <w:rPr>
                <w:noProof/>
                <w:webHidden/>
              </w:rPr>
              <w:fldChar w:fldCharType="end"/>
            </w:r>
          </w:hyperlink>
        </w:p>
        <w:p w14:paraId="1A1F568F" w14:textId="1683A77B" w:rsidR="00AE5C83"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63319213" w:history="1">
            <w:r w:rsidR="00AE5C83" w:rsidRPr="00746860">
              <w:rPr>
                <w:rStyle w:val="Hyperlink"/>
                <w:noProof/>
                <w:shd w:val="clear" w:color="auto" w:fill="FFFFFF"/>
              </w:rPr>
              <w:t>Cellecyklus og mitosen - KAP 18</w:t>
            </w:r>
            <w:r w:rsidR="00AE5C83">
              <w:rPr>
                <w:noProof/>
                <w:webHidden/>
              </w:rPr>
              <w:tab/>
            </w:r>
            <w:r w:rsidR="00AE5C83">
              <w:rPr>
                <w:noProof/>
                <w:webHidden/>
              </w:rPr>
              <w:fldChar w:fldCharType="begin"/>
            </w:r>
            <w:r w:rsidR="00AE5C83">
              <w:rPr>
                <w:noProof/>
                <w:webHidden/>
              </w:rPr>
              <w:instrText xml:space="preserve"> PAGEREF _Toc163319213 \h </w:instrText>
            </w:r>
            <w:r w:rsidR="00AE5C83">
              <w:rPr>
                <w:noProof/>
                <w:webHidden/>
              </w:rPr>
            </w:r>
            <w:r w:rsidR="00AE5C83">
              <w:rPr>
                <w:noProof/>
                <w:webHidden/>
              </w:rPr>
              <w:fldChar w:fldCharType="separate"/>
            </w:r>
            <w:r w:rsidR="00AE5C83">
              <w:rPr>
                <w:noProof/>
                <w:webHidden/>
              </w:rPr>
              <w:t>25</w:t>
            </w:r>
            <w:r w:rsidR="00AE5C83">
              <w:rPr>
                <w:noProof/>
                <w:webHidden/>
              </w:rPr>
              <w:fldChar w:fldCharType="end"/>
            </w:r>
          </w:hyperlink>
        </w:p>
        <w:p w14:paraId="3F487228" w14:textId="0C4CA966"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4" w:history="1">
            <w:r w:rsidR="00AE5C83" w:rsidRPr="00746860">
              <w:rPr>
                <w:rStyle w:val="Hyperlink"/>
                <w:noProof/>
              </w:rPr>
              <w:t>OPGAVE I (Syge-/re eksamen aug. 2023)</w:t>
            </w:r>
            <w:r w:rsidR="00AE5C83">
              <w:rPr>
                <w:noProof/>
                <w:webHidden/>
              </w:rPr>
              <w:tab/>
            </w:r>
            <w:r w:rsidR="00AE5C83">
              <w:rPr>
                <w:noProof/>
                <w:webHidden/>
              </w:rPr>
              <w:fldChar w:fldCharType="begin"/>
            </w:r>
            <w:r w:rsidR="00AE5C83">
              <w:rPr>
                <w:noProof/>
                <w:webHidden/>
              </w:rPr>
              <w:instrText xml:space="preserve"> PAGEREF _Toc163319214 \h </w:instrText>
            </w:r>
            <w:r w:rsidR="00AE5C83">
              <w:rPr>
                <w:noProof/>
                <w:webHidden/>
              </w:rPr>
            </w:r>
            <w:r w:rsidR="00AE5C83">
              <w:rPr>
                <w:noProof/>
                <w:webHidden/>
              </w:rPr>
              <w:fldChar w:fldCharType="separate"/>
            </w:r>
            <w:r w:rsidR="00AE5C83">
              <w:rPr>
                <w:noProof/>
                <w:webHidden/>
              </w:rPr>
              <w:t>25</w:t>
            </w:r>
            <w:r w:rsidR="00AE5C83">
              <w:rPr>
                <w:noProof/>
                <w:webHidden/>
              </w:rPr>
              <w:fldChar w:fldCharType="end"/>
            </w:r>
          </w:hyperlink>
        </w:p>
        <w:p w14:paraId="595049F0" w14:textId="0B7B373F"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5" w:history="1">
            <w:r w:rsidR="00AE5C83" w:rsidRPr="00746860">
              <w:rPr>
                <w:rStyle w:val="Hyperlink"/>
                <w:noProof/>
              </w:rPr>
              <w:t>OPGAVE II (Syge-/re eksamen aug. 2023)</w:t>
            </w:r>
            <w:r w:rsidR="00AE5C83">
              <w:rPr>
                <w:noProof/>
                <w:webHidden/>
              </w:rPr>
              <w:tab/>
            </w:r>
            <w:r w:rsidR="00AE5C83">
              <w:rPr>
                <w:noProof/>
                <w:webHidden/>
              </w:rPr>
              <w:fldChar w:fldCharType="begin"/>
            </w:r>
            <w:r w:rsidR="00AE5C83">
              <w:rPr>
                <w:noProof/>
                <w:webHidden/>
              </w:rPr>
              <w:instrText xml:space="preserve"> PAGEREF _Toc163319215 \h </w:instrText>
            </w:r>
            <w:r w:rsidR="00AE5C83">
              <w:rPr>
                <w:noProof/>
                <w:webHidden/>
              </w:rPr>
            </w:r>
            <w:r w:rsidR="00AE5C83">
              <w:rPr>
                <w:noProof/>
                <w:webHidden/>
              </w:rPr>
              <w:fldChar w:fldCharType="separate"/>
            </w:r>
            <w:r w:rsidR="00AE5C83">
              <w:rPr>
                <w:noProof/>
                <w:webHidden/>
              </w:rPr>
              <w:t>26</w:t>
            </w:r>
            <w:r w:rsidR="00AE5C83">
              <w:rPr>
                <w:noProof/>
                <w:webHidden/>
              </w:rPr>
              <w:fldChar w:fldCharType="end"/>
            </w:r>
          </w:hyperlink>
        </w:p>
        <w:p w14:paraId="78315B1E" w14:textId="54531BB5"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6" w:history="1">
            <w:r w:rsidR="00AE5C83" w:rsidRPr="00746860">
              <w:rPr>
                <w:rStyle w:val="Hyperlink"/>
                <w:noProof/>
              </w:rPr>
              <w:t>OPGAVE III (Syge-/re eksamen aug. 2023)</w:t>
            </w:r>
            <w:r w:rsidR="00AE5C83">
              <w:rPr>
                <w:noProof/>
                <w:webHidden/>
              </w:rPr>
              <w:tab/>
            </w:r>
            <w:r w:rsidR="00AE5C83">
              <w:rPr>
                <w:noProof/>
                <w:webHidden/>
              </w:rPr>
              <w:fldChar w:fldCharType="begin"/>
            </w:r>
            <w:r w:rsidR="00AE5C83">
              <w:rPr>
                <w:noProof/>
                <w:webHidden/>
              </w:rPr>
              <w:instrText xml:space="preserve"> PAGEREF _Toc163319216 \h </w:instrText>
            </w:r>
            <w:r w:rsidR="00AE5C83">
              <w:rPr>
                <w:noProof/>
                <w:webHidden/>
              </w:rPr>
            </w:r>
            <w:r w:rsidR="00AE5C83">
              <w:rPr>
                <w:noProof/>
                <w:webHidden/>
              </w:rPr>
              <w:fldChar w:fldCharType="separate"/>
            </w:r>
            <w:r w:rsidR="00AE5C83">
              <w:rPr>
                <w:noProof/>
                <w:webHidden/>
              </w:rPr>
              <w:t>27</w:t>
            </w:r>
            <w:r w:rsidR="00AE5C83">
              <w:rPr>
                <w:noProof/>
                <w:webHidden/>
              </w:rPr>
              <w:fldChar w:fldCharType="end"/>
            </w:r>
          </w:hyperlink>
        </w:p>
        <w:p w14:paraId="1881936C" w14:textId="7E7B843A"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7" w:history="1">
            <w:r w:rsidR="00AE5C83" w:rsidRPr="00746860">
              <w:rPr>
                <w:rStyle w:val="Hyperlink"/>
                <w:noProof/>
              </w:rPr>
              <w:t>OPGAVE III (ordinær eksamen maj. 2023)</w:t>
            </w:r>
            <w:r w:rsidR="00AE5C83">
              <w:rPr>
                <w:noProof/>
                <w:webHidden/>
              </w:rPr>
              <w:tab/>
            </w:r>
            <w:r w:rsidR="00AE5C83">
              <w:rPr>
                <w:noProof/>
                <w:webHidden/>
              </w:rPr>
              <w:fldChar w:fldCharType="begin"/>
            </w:r>
            <w:r w:rsidR="00AE5C83">
              <w:rPr>
                <w:noProof/>
                <w:webHidden/>
              </w:rPr>
              <w:instrText xml:space="preserve"> PAGEREF _Toc163319217 \h </w:instrText>
            </w:r>
            <w:r w:rsidR="00AE5C83">
              <w:rPr>
                <w:noProof/>
                <w:webHidden/>
              </w:rPr>
            </w:r>
            <w:r w:rsidR="00AE5C83">
              <w:rPr>
                <w:noProof/>
                <w:webHidden/>
              </w:rPr>
              <w:fldChar w:fldCharType="separate"/>
            </w:r>
            <w:r w:rsidR="00AE5C83">
              <w:rPr>
                <w:noProof/>
                <w:webHidden/>
              </w:rPr>
              <w:t>27</w:t>
            </w:r>
            <w:r w:rsidR="00AE5C83">
              <w:rPr>
                <w:noProof/>
                <w:webHidden/>
              </w:rPr>
              <w:fldChar w:fldCharType="end"/>
            </w:r>
          </w:hyperlink>
        </w:p>
        <w:p w14:paraId="3E016416" w14:textId="5511C9BD"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8" w:history="1">
            <w:r w:rsidR="00AE5C83" w:rsidRPr="00746860">
              <w:rPr>
                <w:rStyle w:val="Hyperlink"/>
                <w:noProof/>
              </w:rPr>
              <w:t>OPGAVE I (Reeksamen feb 2023)</w:t>
            </w:r>
            <w:r w:rsidR="00AE5C83">
              <w:rPr>
                <w:noProof/>
                <w:webHidden/>
              </w:rPr>
              <w:tab/>
            </w:r>
            <w:r w:rsidR="00AE5C83">
              <w:rPr>
                <w:noProof/>
                <w:webHidden/>
              </w:rPr>
              <w:fldChar w:fldCharType="begin"/>
            </w:r>
            <w:r w:rsidR="00AE5C83">
              <w:rPr>
                <w:noProof/>
                <w:webHidden/>
              </w:rPr>
              <w:instrText xml:space="preserve"> PAGEREF _Toc163319218 \h </w:instrText>
            </w:r>
            <w:r w:rsidR="00AE5C83">
              <w:rPr>
                <w:noProof/>
                <w:webHidden/>
              </w:rPr>
            </w:r>
            <w:r w:rsidR="00AE5C83">
              <w:rPr>
                <w:noProof/>
                <w:webHidden/>
              </w:rPr>
              <w:fldChar w:fldCharType="separate"/>
            </w:r>
            <w:r w:rsidR="00AE5C83">
              <w:rPr>
                <w:noProof/>
                <w:webHidden/>
              </w:rPr>
              <w:t>27</w:t>
            </w:r>
            <w:r w:rsidR="00AE5C83">
              <w:rPr>
                <w:noProof/>
                <w:webHidden/>
              </w:rPr>
              <w:fldChar w:fldCharType="end"/>
            </w:r>
          </w:hyperlink>
        </w:p>
        <w:p w14:paraId="56696F44" w14:textId="22E6A482"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19" w:history="1">
            <w:r w:rsidR="00AE5C83" w:rsidRPr="00746860">
              <w:rPr>
                <w:rStyle w:val="Hyperlink"/>
                <w:noProof/>
              </w:rPr>
              <w:t>OPGAVER I (Reeksamen 17 feb 2022)</w:t>
            </w:r>
            <w:r w:rsidR="00AE5C83">
              <w:rPr>
                <w:noProof/>
                <w:webHidden/>
              </w:rPr>
              <w:tab/>
            </w:r>
            <w:r w:rsidR="00AE5C83">
              <w:rPr>
                <w:noProof/>
                <w:webHidden/>
              </w:rPr>
              <w:fldChar w:fldCharType="begin"/>
            </w:r>
            <w:r w:rsidR="00AE5C83">
              <w:rPr>
                <w:noProof/>
                <w:webHidden/>
              </w:rPr>
              <w:instrText xml:space="preserve"> PAGEREF _Toc163319219 \h </w:instrText>
            </w:r>
            <w:r w:rsidR="00AE5C83">
              <w:rPr>
                <w:noProof/>
                <w:webHidden/>
              </w:rPr>
            </w:r>
            <w:r w:rsidR="00AE5C83">
              <w:rPr>
                <w:noProof/>
                <w:webHidden/>
              </w:rPr>
              <w:fldChar w:fldCharType="separate"/>
            </w:r>
            <w:r w:rsidR="00AE5C83">
              <w:rPr>
                <w:noProof/>
                <w:webHidden/>
              </w:rPr>
              <w:t>29</w:t>
            </w:r>
            <w:r w:rsidR="00AE5C83">
              <w:rPr>
                <w:noProof/>
                <w:webHidden/>
              </w:rPr>
              <w:fldChar w:fldCharType="end"/>
            </w:r>
          </w:hyperlink>
        </w:p>
        <w:p w14:paraId="25DE644A" w14:textId="2B5F77AF"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0" w:history="1">
            <w:r w:rsidR="00AE5C83" w:rsidRPr="00746860">
              <w:rPr>
                <w:rStyle w:val="Hyperlink"/>
                <w:noProof/>
              </w:rPr>
              <w:t>OPGAVER I (Reeksamen aug 2021)</w:t>
            </w:r>
            <w:r w:rsidR="00AE5C83">
              <w:rPr>
                <w:noProof/>
                <w:webHidden/>
              </w:rPr>
              <w:tab/>
            </w:r>
            <w:r w:rsidR="00AE5C83">
              <w:rPr>
                <w:noProof/>
                <w:webHidden/>
              </w:rPr>
              <w:fldChar w:fldCharType="begin"/>
            </w:r>
            <w:r w:rsidR="00AE5C83">
              <w:rPr>
                <w:noProof/>
                <w:webHidden/>
              </w:rPr>
              <w:instrText xml:space="preserve"> PAGEREF _Toc163319220 \h </w:instrText>
            </w:r>
            <w:r w:rsidR="00AE5C83">
              <w:rPr>
                <w:noProof/>
                <w:webHidden/>
              </w:rPr>
            </w:r>
            <w:r w:rsidR="00AE5C83">
              <w:rPr>
                <w:noProof/>
                <w:webHidden/>
              </w:rPr>
              <w:fldChar w:fldCharType="separate"/>
            </w:r>
            <w:r w:rsidR="00AE5C83">
              <w:rPr>
                <w:noProof/>
                <w:webHidden/>
              </w:rPr>
              <w:t>31</w:t>
            </w:r>
            <w:r w:rsidR="00AE5C83">
              <w:rPr>
                <w:noProof/>
                <w:webHidden/>
              </w:rPr>
              <w:fldChar w:fldCharType="end"/>
            </w:r>
          </w:hyperlink>
        </w:p>
        <w:p w14:paraId="5FBA2387" w14:textId="05FCB066"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1" w:history="1">
            <w:r w:rsidR="00AE5C83" w:rsidRPr="00746860">
              <w:rPr>
                <w:rStyle w:val="Hyperlink"/>
                <w:noProof/>
              </w:rPr>
              <w:t>OPGAVER I (Ordinær maj 10 2021)</w:t>
            </w:r>
            <w:r w:rsidR="00AE5C83">
              <w:rPr>
                <w:noProof/>
                <w:webHidden/>
              </w:rPr>
              <w:tab/>
            </w:r>
            <w:r w:rsidR="00AE5C83">
              <w:rPr>
                <w:noProof/>
                <w:webHidden/>
              </w:rPr>
              <w:fldChar w:fldCharType="begin"/>
            </w:r>
            <w:r w:rsidR="00AE5C83">
              <w:rPr>
                <w:noProof/>
                <w:webHidden/>
              </w:rPr>
              <w:instrText xml:space="preserve"> PAGEREF _Toc163319221 \h </w:instrText>
            </w:r>
            <w:r w:rsidR="00AE5C83">
              <w:rPr>
                <w:noProof/>
                <w:webHidden/>
              </w:rPr>
            </w:r>
            <w:r w:rsidR="00AE5C83">
              <w:rPr>
                <w:noProof/>
                <w:webHidden/>
              </w:rPr>
              <w:fldChar w:fldCharType="separate"/>
            </w:r>
            <w:r w:rsidR="00AE5C83">
              <w:rPr>
                <w:noProof/>
                <w:webHidden/>
              </w:rPr>
              <w:t>32</w:t>
            </w:r>
            <w:r w:rsidR="00AE5C83">
              <w:rPr>
                <w:noProof/>
                <w:webHidden/>
              </w:rPr>
              <w:fldChar w:fldCharType="end"/>
            </w:r>
          </w:hyperlink>
        </w:p>
        <w:p w14:paraId="02F1D82D" w14:textId="7E75E819"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2" w:history="1">
            <w:r w:rsidR="00AE5C83" w:rsidRPr="00746860">
              <w:rPr>
                <w:rStyle w:val="Hyperlink"/>
                <w:noProof/>
              </w:rPr>
              <w:t>OPGAVER III (Ordinær maj 10 2021)</w:t>
            </w:r>
            <w:r w:rsidR="00AE5C83">
              <w:rPr>
                <w:noProof/>
                <w:webHidden/>
              </w:rPr>
              <w:tab/>
            </w:r>
            <w:r w:rsidR="00AE5C83">
              <w:rPr>
                <w:noProof/>
                <w:webHidden/>
              </w:rPr>
              <w:fldChar w:fldCharType="begin"/>
            </w:r>
            <w:r w:rsidR="00AE5C83">
              <w:rPr>
                <w:noProof/>
                <w:webHidden/>
              </w:rPr>
              <w:instrText xml:space="preserve"> PAGEREF _Toc163319222 \h </w:instrText>
            </w:r>
            <w:r w:rsidR="00AE5C83">
              <w:rPr>
                <w:noProof/>
                <w:webHidden/>
              </w:rPr>
            </w:r>
            <w:r w:rsidR="00AE5C83">
              <w:rPr>
                <w:noProof/>
                <w:webHidden/>
              </w:rPr>
              <w:fldChar w:fldCharType="separate"/>
            </w:r>
            <w:r w:rsidR="00AE5C83">
              <w:rPr>
                <w:noProof/>
                <w:webHidden/>
              </w:rPr>
              <w:t>33</w:t>
            </w:r>
            <w:r w:rsidR="00AE5C83">
              <w:rPr>
                <w:noProof/>
                <w:webHidden/>
              </w:rPr>
              <w:fldChar w:fldCharType="end"/>
            </w:r>
          </w:hyperlink>
        </w:p>
        <w:p w14:paraId="12FED991" w14:textId="497FAB55"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3" w:history="1">
            <w:r w:rsidR="00AE5C83" w:rsidRPr="00746860">
              <w:rPr>
                <w:rStyle w:val="Hyperlink"/>
                <w:noProof/>
              </w:rPr>
              <w:t>OPGAVER I (reeksamen feb 18 2021)</w:t>
            </w:r>
            <w:r w:rsidR="00AE5C83">
              <w:rPr>
                <w:noProof/>
                <w:webHidden/>
              </w:rPr>
              <w:tab/>
            </w:r>
            <w:r w:rsidR="00AE5C83">
              <w:rPr>
                <w:noProof/>
                <w:webHidden/>
              </w:rPr>
              <w:fldChar w:fldCharType="begin"/>
            </w:r>
            <w:r w:rsidR="00AE5C83">
              <w:rPr>
                <w:noProof/>
                <w:webHidden/>
              </w:rPr>
              <w:instrText xml:space="preserve"> PAGEREF _Toc163319223 \h </w:instrText>
            </w:r>
            <w:r w:rsidR="00AE5C83">
              <w:rPr>
                <w:noProof/>
                <w:webHidden/>
              </w:rPr>
            </w:r>
            <w:r w:rsidR="00AE5C83">
              <w:rPr>
                <w:noProof/>
                <w:webHidden/>
              </w:rPr>
              <w:fldChar w:fldCharType="separate"/>
            </w:r>
            <w:r w:rsidR="00AE5C83">
              <w:rPr>
                <w:noProof/>
                <w:webHidden/>
              </w:rPr>
              <w:t>33</w:t>
            </w:r>
            <w:r w:rsidR="00AE5C83">
              <w:rPr>
                <w:noProof/>
                <w:webHidden/>
              </w:rPr>
              <w:fldChar w:fldCharType="end"/>
            </w:r>
          </w:hyperlink>
        </w:p>
        <w:p w14:paraId="55ED5164" w14:textId="5B537B02"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4" w:history="1">
            <w:r w:rsidR="00AE5C83" w:rsidRPr="00746860">
              <w:rPr>
                <w:rStyle w:val="Hyperlink"/>
                <w:noProof/>
              </w:rPr>
              <w:t>OPGAVE I (Ordinær eksamen 4 maj 2020 )</w:t>
            </w:r>
            <w:r w:rsidR="00AE5C83">
              <w:rPr>
                <w:noProof/>
                <w:webHidden/>
              </w:rPr>
              <w:tab/>
            </w:r>
            <w:r w:rsidR="00AE5C83">
              <w:rPr>
                <w:noProof/>
                <w:webHidden/>
              </w:rPr>
              <w:fldChar w:fldCharType="begin"/>
            </w:r>
            <w:r w:rsidR="00AE5C83">
              <w:rPr>
                <w:noProof/>
                <w:webHidden/>
              </w:rPr>
              <w:instrText xml:space="preserve"> PAGEREF _Toc163319224 \h </w:instrText>
            </w:r>
            <w:r w:rsidR="00AE5C83">
              <w:rPr>
                <w:noProof/>
                <w:webHidden/>
              </w:rPr>
            </w:r>
            <w:r w:rsidR="00AE5C83">
              <w:rPr>
                <w:noProof/>
                <w:webHidden/>
              </w:rPr>
              <w:fldChar w:fldCharType="separate"/>
            </w:r>
            <w:r w:rsidR="00AE5C83">
              <w:rPr>
                <w:noProof/>
                <w:webHidden/>
              </w:rPr>
              <w:t>35</w:t>
            </w:r>
            <w:r w:rsidR="00AE5C83">
              <w:rPr>
                <w:noProof/>
                <w:webHidden/>
              </w:rPr>
              <w:fldChar w:fldCharType="end"/>
            </w:r>
          </w:hyperlink>
        </w:p>
        <w:p w14:paraId="0C583F46" w14:textId="5B10A6F5"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5" w:history="1">
            <w:r w:rsidR="00AE5C83" w:rsidRPr="00746860">
              <w:rPr>
                <w:rStyle w:val="Hyperlink"/>
                <w:noProof/>
              </w:rPr>
              <w:t>OPGAVE II (Reeksamen 20 feb 2020)</w:t>
            </w:r>
            <w:r w:rsidR="00AE5C83">
              <w:rPr>
                <w:noProof/>
                <w:webHidden/>
              </w:rPr>
              <w:tab/>
            </w:r>
            <w:r w:rsidR="00AE5C83">
              <w:rPr>
                <w:noProof/>
                <w:webHidden/>
              </w:rPr>
              <w:fldChar w:fldCharType="begin"/>
            </w:r>
            <w:r w:rsidR="00AE5C83">
              <w:rPr>
                <w:noProof/>
                <w:webHidden/>
              </w:rPr>
              <w:instrText xml:space="preserve"> PAGEREF _Toc163319225 \h </w:instrText>
            </w:r>
            <w:r w:rsidR="00AE5C83">
              <w:rPr>
                <w:noProof/>
                <w:webHidden/>
              </w:rPr>
            </w:r>
            <w:r w:rsidR="00AE5C83">
              <w:rPr>
                <w:noProof/>
                <w:webHidden/>
              </w:rPr>
              <w:fldChar w:fldCharType="separate"/>
            </w:r>
            <w:r w:rsidR="00AE5C83">
              <w:rPr>
                <w:noProof/>
                <w:webHidden/>
              </w:rPr>
              <w:t>37</w:t>
            </w:r>
            <w:r w:rsidR="00AE5C83">
              <w:rPr>
                <w:noProof/>
                <w:webHidden/>
              </w:rPr>
              <w:fldChar w:fldCharType="end"/>
            </w:r>
          </w:hyperlink>
        </w:p>
        <w:p w14:paraId="30802105" w14:textId="52DCB699"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6" w:history="1">
            <w:r w:rsidR="00AE5C83" w:rsidRPr="00746860">
              <w:rPr>
                <w:rStyle w:val="Hyperlink"/>
                <w:noProof/>
              </w:rPr>
              <w:t>OPGAVE I (Ordinær eksamen 25 nov  2019)</w:t>
            </w:r>
            <w:r w:rsidR="00AE5C83">
              <w:rPr>
                <w:noProof/>
                <w:webHidden/>
              </w:rPr>
              <w:tab/>
            </w:r>
            <w:r w:rsidR="00AE5C83">
              <w:rPr>
                <w:noProof/>
                <w:webHidden/>
              </w:rPr>
              <w:fldChar w:fldCharType="begin"/>
            </w:r>
            <w:r w:rsidR="00AE5C83">
              <w:rPr>
                <w:noProof/>
                <w:webHidden/>
              </w:rPr>
              <w:instrText xml:space="preserve"> PAGEREF _Toc163319226 \h </w:instrText>
            </w:r>
            <w:r w:rsidR="00AE5C83">
              <w:rPr>
                <w:noProof/>
                <w:webHidden/>
              </w:rPr>
            </w:r>
            <w:r w:rsidR="00AE5C83">
              <w:rPr>
                <w:noProof/>
                <w:webHidden/>
              </w:rPr>
              <w:fldChar w:fldCharType="separate"/>
            </w:r>
            <w:r w:rsidR="00AE5C83">
              <w:rPr>
                <w:noProof/>
                <w:webHidden/>
              </w:rPr>
              <w:t>38</w:t>
            </w:r>
            <w:r w:rsidR="00AE5C83">
              <w:rPr>
                <w:noProof/>
                <w:webHidden/>
              </w:rPr>
              <w:fldChar w:fldCharType="end"/>
            </w:r>
          </w:hyperlink>
        </w:p>
        <w:p w14:paraId="3E7F8652" w14:textId="63189226"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7" w:history="1">
            <w:r w:rsidR="00AE5C83" w:rsidRPr="00746860">
              <w:rPr>
                <w:rStyle w:val="Hyperlink"/>
                <w:noProof/>
              </w:rPr>
              <w:t>OPGAVE I (Ordinær eksamen 9 maj 2022)</w:t>
            </w:r>
            <w:r w:rsidR="00AE5C83">
              <w:rPr>
                <w:noProof/>
                <w:webHidden/>
              </w:rPr>
              <w:tab/>
            </w:r>
            <w:r w:rsidR="00AE5C83">
              <w:rPr>
                <w:noProof/>
                <w:webHidden/>
              </w:rPr>
              <w:fldChar w:fldCharType="begin"/>
            </w:r>
            <w:r w:rsidR="00AE5C83">
              <w:rPr>
                <w:noProof/>
                <w:webHidden/>
              </w:rPr>
              <w:instrText xml:space="preserve"> PAGEREF _Toc163319227 \h </w:instrText>
            </w:r>
            <w:r w:rsidR="00AE5C83">
              <w:rPr>
                <w:noProof/>
                <w:webHidden/>
              </w:rPr>
            </w:r>
            <w:r w:rsidR="00AE5C83">
              <w:rPr>
                <w:noProof/>
                <w:webHidden/>
              </w:rPr>
              <w:fldChar w:fldCharType="separate"/>
            </w:r>
            <w:r w:rsidR="00AE5C83">
              <w:rPr>
                <w:noProof/>
                <w:webHidden/>
              </w:rPr>
              <w:t>38</w:t>
            </w:r>
            <w:r w:rsidR="00AE5C83">
              <w:rPr>
                <w:noProof/>
                <w:webHidden/>
              </w:rPr>
              <w:fldChar w:fldCharType="end"/>
            </w:r>
          </w:hyperlink>
        </w:p>
        <w:p w14:paraId="3D50D8E6" w14:textId="2A2FF4BE"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8" w:history="1">
            <w:r w:rsidR="00AE5C83" w:rsidRPr="00746860">
              <w:rPr>
                <w:rStyle w:val="Hyperlink"/>
                <w:noProof/>
              </w:rPr>
              <w:t>OPGAVE I (Ordinær 6 maj  2019)</w:t>
            </w:r>
            <w:r w:rsidR="00AE5C83">
              <w:rPr>
                <w:noProof/>
                <w:webHidden/>
              </w:rPr>
              <w:tab/>
            </w:r>
            <w:r w:rsidR="00AE5C83">
              <w:rPr>
                <w:noProof/>
                <w:webHidden/>
              </w:rPr>
              <w:fldChar w:fldCharType="begin"/>
            </w:r>
            <w:r w:rsidR="00AE5C83">
              <w:rPr>
                <w:noProof/>
                <w:webHidden/>
              </w:rPr>
              <w:instrText xml:space="preserve"> PAGEREF _Toc163319228 \h </w:instrText>
            </w:r>
            <w:r w:rsidR="00AE5C83">
              <w:rPr>
                <w:noProof/>
                <w:webHidden/>
              </w:rPr>
            </w:r>
            <w:r w:rsidR="00AE5C83">
              <w:rPr>
                <w:noProof/>
                <w:webHidden/>
              </w:rPr>
              <w:fldChar w:fldCharType="separate"/>
            </w:r>
            <w:r w:rsidR="00AE5C83">
              <w:rPr>
                <w:noProof/>
                <w:webHidden/>
              </w:rPr>
              <w:t>38</w:t>
            </w:r>
            <w:r w:rsidR="00AE5C83">
              <w:rPr>
                <w:noProof/>
                <w:webHidden/>
              </w:rPr>
              <w:fldChar w:fldCharType="end"/>
            </w:r>
          </w:hyperlink>
        </w:p>
        <w:p w14:paraId="619DB29D" w14:textId="3562FDD2"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29" w:history="1">
            <w:r w:rsidR="00AE5C83" w:rsidRPr="00746860">
              <w:rPr>
                <w:rStyle w:val="Hyperlink"/>
                <w:noProof/>
              </w:rPr>
              <w:t>OPGAVE I (Reeksamen 21 feb 2019)</w:t>
            </w:r>
            <w:r w:rsidR="00AE5C83">
              <w:rPr>
                <w:noProof/>
                <w:webHidden/>
              </w:rPr>
              <w:tab/>
            </w:r>
            <w:r w:rsidR="00AE5C83">
              <w:rPr>
                <w:noProof/>
                <w:webHidden/>
              </w:rPr>
              <w:fldChar w:fldCharType="begin"/>
            </w:r>
            <w:r w:rsidR="00AE5C83">
              <w:rPr>
                <w:noProof/>
                <w:webHidden/>
              </w:rPr>
              <w:instrText xml:space="preserve"> PAGEREF _Toc163319229 \h </w:instrText>
            </w:r>
            <w:r w:rsidR="00AE5C83">
              <w:rPr>
                <w:noProof/>
                <w:webHidden/>
              </w:rPr>
            </w:r>
            <w:r w:rsidR="00AE5C83">
              <w:rPr>
                <w:noProof/>
                <w:webHidden/>
              </w:rPr>
              <w:fldChar w:fldCharType="separate"/>
            </w:r>
            <w:r w:rsidR="00AE5C83">
              <w:rPr>
                <w:noProof/>
                <w:webHidden/>
              </w:rPr>
              <w:t>39</w:t>
            </w:r>
            <w:r w:rsidR="00AE5C83">
              <w:rPr>
                <w:noProof/>
                <w:webHidden/>
              </w:rPr>
              <w:fldChar w:fldCharType="end"/>
            </w:r>
          </w:hyperlink>
        </w:p>
        <w:p w14:paraId="79DA20AD" w14:textId="1BC0D7EE"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0" w:history="1">
            <w:r w:rsidR="00AE5C83" w:rsidRPr="00746860">
              <w:rPr>
                <w:rStyle w:val="Hyperlink"/>
                <w:noProof/>
              </w:rPr>
              <w:t>OPGAVE II (Reeksamen 21 feb 2019)</w:t>
            </w:r>
            <w:r w:rsidR="00AE5C83">
              <w:rPr>
                <w:noProof/>
                <w:webHidden/>
              </w:rPr>
              <w:tab/>
            </w:r>
            <w:r w:rsidR="00AE5C83">
              <w:rPr>
                <w:noProof/>
                <w:webHidden/>
              </w:rPr>
              <w:fldChar w:fldCharType="begin"/>
            </w:r>
            <w:r w:rsidR="00AE5C83">
              <w:rPr>
                <w:noProof/>
                <w:webHidden/>
              </w:rPr>
              <w:instrText xml:space="preserve"> PAGEREF _Toc163319230 \h </w:instrText>
            </w:r>
            <w:r w:rsidR="00AE5C83">
              <w:rPr>
                <w:noProof/>
                <w:webHidden/>
              </w:rPr>
            </w:r>
            <w:r w:rsidR="00AE5C83">
              <w:rPr>
                <w:noProof/>
                <w:webHidden/>
              </w:rPr>
              <w:fldChar w:fldCharType="separate"/>
            </w:r>
            <w:r w:rsidR="00AE5C83">
              <w:rPr>
                <w:noProof/>
                <w:webHidden/>
              </w:rPr>
              <w:t>40</w:t>
            </w:r>
            <w:r w:rsidR="00AE5C83">
              <w:rPr>
                <w:noProof/>
                <w:webHidden/>
              </w:rPr>
              <w:fldChar w:fldCharType="end"/>
            </w:r>
          </w:hyperlink>
        </w:p>
        <w:p w14:paraId="40247F6A" w14:textId="42B819FA"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1" w:history="1">
            <w:r w:rsidR="00AE5C83" w:rsidRPr="00746860">
              <w:rPr>
                <w:rStyle w:val="Hyperlink"/>
                <w:noProof/>
              </w:rPr>
              <w:t>OPGAVE III (Reeksamen 2018 aug)</w:t>
            </w:r>
            <w:r w:rsidR="00AE5C83">
              <w:rPr>
                <w:noProof/>
                <w:webHidden/>
              </w:rPr>
              <w:tab/>
            </w:r>
            <w:r w:rsidR="00AE5C83">
              <w:rPr>
                <w:noProof/>
                <w:webHidden/>
              </w:rPr>
              <w:fldChar w:fldCharType="begin"/>
            </w:r>
            <w:r w:rsidR="00AE5C83">
              <w:rPr>
                <w:noProof/>
                <w:webHidden/>
              </w:rPr>
              <w:instrText xml:space="preserve"> PAGEREF _Toc163319231 \h </w:instrText>
            </w:r>
            <w:r w:rsidR="00AE5C83">
              <w:rPr>
                <w:noProof/>
                <w:webHidden/>
              </w:rPr>
            </w:r>
            <w:r w:rsidR="00AE5C83">
              <w:rPr>
                <w:noProof/>
                <w:webHidden/>
              </w:rPr>
              <w:fldChar w:fldCharType="separate"/>
            </w:r>
            <w:r w:rsidR="00AE5C83">
              <w:rPr>
                <w:noProof/>
                <w:webHidden/>
              </w:rPr>
              <w:t>41</w:t>
            </w:r>
            <w:r w:rsidR="00AE5C83">
              <w:rPr>
                <w:noProof/>
                <w:webHidden/>
              </w:rPr>
              <w:fldChar w:fldCharType="end"/>
            </w:r>
          </w:hyperlink>
        </w:p>
        <w:p w14:paraId="5338D502" w14:textId="22A181CE" w:rsidR="00AE5C83"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63319232" w:history="1">
            <w:r w:rsidR="00AE5C83" w:rsidRPr="00746860">
              <w:rPr>
                <w:rStyle w:val="Hyperlink"/>
                <w:noProof/>
                <w:shd w:val="clear" w:color="auto" w:fill="FFFFFF"/>
              </w:rPr>
              <w:t>Apoptose - KAP 18</w:t>
            </w:r>
            <w:r w:rsidR="00AE5C83">
              <w:rPr>
                <w:noProof/>
                <w:webHidden/>
              </w:rPr>
              <w:tab/>
            </w:r>
            <w:r w:rsidR="00AE5C83">
              <w:rPr>
                <w:noProof/>
                <w:webHidden/>
              </w:rPr>
              <w:fldChar w:fldCharType="begin"/>
            </w:r>
            <w:r w:rsidR="00AE5C83">
              <w:rPr>
                <w:noProof/>
                <w:webHidden/>
              </w:rPr>
              <w:instrText xml:space="preserve"> PAGEREF _Toc163319232 \h </w:instrText>
            </w:r>
            <w:r w:rsidR="00AE5C83">
              <w:rPr>
                <w:noProof/>
                <w:webHidden/>
              </w:rPr>
            </w:r>
            <w:r w:rsidR="00AE5C83">
              <w:rPr>
                <w:noProof/>
                <w:webHidden/>
              </w:rPr>
              <w:fldChar w:fldCharType="separate"/>
            </w:r>
            <w:r w:rsidR="00AE5C83">
              <w:rPr>
                <w:noProof/>
                <w:webHidden/>
              </w:rPr>
              <w:t>41</w:t>
            </w:r>
            <w:r w:rsidR="00AE5C83">
              <w:rPr>
                <w:noProof/>
                <w:webHidden/>
              </w:rPr>
              <w:fldChar w:fldCharType="end"/>
            </w:r>
          </w:hyperlink>
        </w:p>
        <w:p w14:paraId="46507CDA" w14:textId="63B1BCD1"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3" w:history="1">
            <w:r w:rsidR="00AE5C83" w:rsidRPr="00746860">
              <w:rPr>
                <w:rStyle w:val="Hyperlink"/>
                <w:noProof/>
              </w:rPr>
              <w:t>OPGAVE I (ordinær eksamen nov 2022)</w:t>
            </w:r>
            <w:r w:rsidR="00AE5C83">
              <w:rPr>
                <w:noProof/>
                <w:webHidden/>
              </w:rPr>
              <w:tab/>
            </w:r>
            <w:r w:rsidR="00AE5C83">
              <w:rPr>
                <w:noProof/>
                <w:webHidden/>
              </w:rPr>
              <w:fldChar w:fldCharType="begin"/>
            </w:r>
            <w:r w:rsidR="00AE5C83">
              <w:rPr>
                <w:noProof/>
                <w:webHidden/>
              </w:rPr>
              <w:instrText xml:space="preserve"> PAGEREF _Toc163319233 \h </w:instrText>
            </w:r>
            <w:r w:rsidR="00AE5C83">
              <w:rPr>
                <w:noProof/>
                <w:webHidden/>
              </w:rPr>
            </w:r>
            <w:r w:rsidR="00AE5C83">
              <w:rPr>
                <w:noProof/>
                <w:webHidden/>
              </w:rPr>
              <w:fldChar w:fldCharType="separate"/>
            </w:r>
            <w:r w:rsidR="00AE5C83">
              <w:rPr>
                <w:noProof/>
                <w:webHidden/>
              </w:rPr>
              <w:t>41</w:t>
            </w:r>
            <w:r w:rsidR="00AE5C83">
              <w:rPr>
                <w:noProof/>
                <w:webHidden/>
              </w:rPr>
              <w:fldChar w:fldCharType="end"/>
            </w:r>
          </w:hyperlink>
        </w:p>
        <w:p w14:paraId="18D289D8" w14:textId="75FF075A"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4" w:history="1">
            <w:r w:rsidR="00AE5C83" w:rsidRPr="00746860">
              <w:rPr>
                <w:rStyle w:val="Hyperlink"/>
                <w:noProof/>
              </w:rPr>
              <w:t>Opgave I (Syge- og reeksamen 22. februar 2024)</w:t>
            </w:r>
            <w:r w:rsidR="00AE5C83">
              <w:rPr>
                <w:noProof/>
                <w:webHidden/>
              </w:rPr>
              <w:tab/>
            </w:r>
            <w:r w:rsidR="00AE5C83">
              <w:rPr>
                <w:noProof/>
                <w:webHidden/>
              </w:rPr>
              <w:fldChar w:fldCharType="begin"/>
            </w:r>
            <w:r w:rsidR="00AE5C83">
              <w:rPr>
                <w:noProof/>
                <w:webHidden/>
              </w:rPr>
              <w:instrText xml:space="preserve"> PAGEREF _Toc163319234 \h </w:instrText>
            </w:r>
            <w:r w:rsidR="00AE5C83">
              <w:rPr>
                <w:noProof/>
                <w:webHidden/>
              </w:rPr>
            </w:r>
            <w:r w:rsidR="00AE5C83">
              <w:rPr>
                <w:noProof/>
                <w:webHidden/>
              </w:rPr>
              <w:fldChar w:fldCharType="separate"/>
            </w:r>
            <w:r w:rsidR="00AE5C83">
              <w:rPr>
                <w:noProof/>
                <w:webHidden/>
              </w:rPr>
              <w:t>43</w:t>
            </w:r>
            <w:r w:rsidR="00AE5C83">
              <w:rPr>
                <w:noProof/>
                <w:webHidden/>
              </w:rPr>
              <w:fldChar w:fldCharType="end"/>
            </w:r>
          </w:hyperlink>
        </w:p>
        <w:p w14:paraId="5FFEE45B" w14:textId="76BFAD2C"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5" w:history="1">
            <w:r w:rsidR="00AE5C83" w:rsidRPr="00746860">
              <w:rPr>
                <w:rStyle w:val="Hyperlink"/>
                <w:noProof/>
              </w:rPr>
              <w:t>OPGAVE I (ordinær eksamen nov. 2023)</w:t>
            </w:r>
            <w:r w:rsidR="00AE5C83">
              <w:rPr>
                <w:noProof/>
                <w:webHidden/>
              </w:rPr>
              <w:tab/>
            </w:r>
            <w:r w:rsidR="00AE5C83">
              <w:rPr>
                <w:noProof/>
                <w:webHidden/>
              </w:rPr>
              <w:fldChar w:fldCharType="begin"/>
            </w:r>
            <w:r w:rsidR="00AE5C83">
              <w:rPr>
                <w:noProof/>
                <w:webHidden/>
              </w:rPr>
              <w:instrText xml:space="preserve"> PAGEREF _Toc163319235 \h </w:instrText>
            </w:r>
            <w:r w:rsidR="00AE5C83">
              <w:rPr>
                <w:noProof/>
                <w:webHidden/>
              </w:rPr>
            </w:r>
            <w:r w:rsidR="00AE5C83">
              <w:rPr>
                <w:noProof/>
                <w:webHidden/>
              </w:rPr>
              <w:fldChar w:fldCharType="separate"/>
            </w:r>
            <w:r w:rsidR="00AE5C83">
              <w:rPr>
                <w:noProof/>
                <w:webHidden/>
              </w:rPr>
              <w:t>44</w:t>
            </w:r>
            <w:r w:rsidR="00AE5C83">
              <w:rPr>
                <w:noProof/>
                <w:webHidden/>
              </w:rPr>
              <w:fldChar w:fldCharType="end"/>
            </w:r>
          </w:hyperlink>
        </w:p>
        <w:p w14:paraId="508B5C70" w14:textId="3DC7189B"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6" w:history="1">
            <w:r w:rsidR="00AE5C83" w:rsidRPr="00746860">
              <w:rPr>
                <w:rStyle w:val="Hyperlink"/>
                <w:noProof/>
              </w:rPr>
              <w:t>OPGAVE I (Ordinær maj 2022)</w:t>
            </w:r>
            <w:r w:rsidR="00AE5C83">
              <w:rPr>
                <w:noProof/>
                <w:webHidden/>
              </w:rPr>
              <w:tab/>
            </w:r>
            <w:r w:rsidR="00AE5C83">
              <w:rPr>
                <w:noProof/>
                <w:webHidden/>
              </w:rPr>
              <w:fldChar w:fldCharType="begin"/>
            </w:r>
            <w:r w:rsidR="00AE5C83">
              <w:rPr>
                <w:noProof/>
                <w:webHidden/>
              </w:rPr>
              <w:instrText xml:space="preserve"> PAGEREF _Toc163319236 \h </w:instrText>
            </w:r>
            <w:r w:rsidR="00AE5C83">
              <w:rPr>
                <w:noProof/>
                <w:webHidden/>
              </w:rPr>
            </w:r>
            <w:r w:rsidR="00AE5C83">
              <w:rPr>
                <w:noProof/>
                <w:webHidden/>
              </w:rPr>
              <w:fldChar w:fldCharType="separate"/>
            </w:r>
            <w:r w:rsidR="00AE5C83">
              <w:rPr>
                <w:noProof/>
                <w:webHidden/>
              </w:rPr>
              <w:t>45</w:t>
            </w:r>
            <w:r w:rsidR="00AE5C83">
              <w:rPr>
                <w:noProof/>
                <w:webHidden/>
              </w:rPr>
              <w:fldChar w:fldCharType="end"/>
            </w:r>
          </w:hyperlink>
        </w:p>
        <w:p w14:paraId="0D660550" w14:textId="07FAF9A0"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7" w:history="1">
            <w:r w:rsidR="00AE5C83" w:rsidRPr="00746860">
              <w:rPr>
                <w:rStyle w:val="Hyperlink"/>
                <w:noProof/>
              </w:rPr>
              <w:t>OPGAVER I (Ordinær nov 2021)</w:t>
            </w:r>
            <w:r w:rsidR="00AE5C83">
              <w:rPr>
                <w:noProof/>
                <w:webHidden/>
              </w:rPr>
              <w:tab/>
            </w:r>
            <w:r w:rsidR="00AE5C83">
              <w:rPr>
                <w:noProof/>
                <w:webHidden/>
              </w:rPr>
              <w:fldChar w:fldCharType="begin"/>
            </w:r>
            <w:r w:rsidR="00AE5C83">
              <w:rPr>
                <w:noProof/>
                <w:webHidden/>
              </w:rPr>
              <w:instrText xml:space="preserve"> PAGEREF _Toc163319237 \h </w:instrText>
            </w:r>
            <w:r w:rsidR="00AE5C83">
              <w:rPr>
                <w:noProof/>
                <w:webHidden/>
              </w:rPr>
            </w:r>
            <w:r w:rsidR="00AE5C83">
              <w:rPr>
                <w:noProof/>
                <w:webHidden/>
              </w:rPr>
              <w:fldChar w:fldCharType="separate"/>
            </w:r>
            <w:r w:rsidR="00AE5C83">
              <w:rPr>
                <w:noProof/>
                <w:webHidden/>
              </w:rPr>
              <w:t>48</w:t>
            </w:r>
            <w:r w:rsidR="00AE5C83">
              <w:rPr>
                <w:noProof/>
                <w:webHidden/>
              </w:rPr>
              <w:fldChar w:fldCharType="end"/>
            </w:r>
          </w:hyperlink>
        </w:p>
        <w:p w14:paraId="1DE692A0" w14:textId="1F73ED47"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8" w:history="1">
            <w:r w:rsidR="00AE5C83" w:rsidRPr="00746860">
              <w:rPr>
                <w:rStyle w:val="Hyperlink"/>
                <w:noProof/>
              </w:rPr>
              <w:t>OPGAVER I (Ordinær maj 9 2021)</w:t>
            </w:r>
            <w:r w:rsidR="00AE5C83">
              <w:rPr>
                <w:noProof/>
                <w:webHidden/>
              </w:rPr>
              <w:tab/>
            </w:r>
            <w:r w:rsidR="00AE5C83">
              <w:rPr>
                <w:noProof/>
                <w:webHidden/>
              </w:rPr>
              <w:fldChar w:fldCharType="begin"/>
            </w:r>
            <w:r w:rsidR="00AE5C83">
              <w:rPr>
                <w:noProof/>
                <w:webHidden/>
              </w:rPr>
              <w:instrText xml:space="preserve"> PAGEREF _Toc163319238 \h </w:instrText>
            </w:r>
            <w:r w:rsidR="00AE5C83">
              <w:rPr>
                <w:noProof/>
                <w:webHidden/>
              </w:rPr>
            </w:r>
            <w:r w:rsidR="00AE5C83">
              <w:rPr>
                <w:noProof/>
                <w:webHidden/>
              </w:rPr>
              <w:fldChar w:fldCharType="separate"/>
            </w:r>
            <w:r w:rsidR="00AE5C83">
              <w:rPr>
                <w:noProof/>
                <w:webHidden/>
              </w:rPr>
              <w:t>49</w:t>
            </w:r>
            <w:r w:rsidR="00AE5C83">
              <w:rPr>
                <w:noProof/>
                <w:webHidden/>
              </w:rPr>
              <w:fldChar w:fldCharType="end"/>
            </w:r>
          </w:hyperlink>
        </w:p>
        <w:p w14:paraId="3193BF52" w14:textId="167C186D"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39" w:history="1">
            <w:r w:rsidR="00AE5C83" w:rsidRPr="00746860">
              <w:rPr>
                <w:rStyle w:val="Hyperlink"/>
                <w:noProof/>
              </w:rPr>
              <w:t>OPGAVE I (Reeksamen aug 2020 )</w:t>
            </w:r>
            <w:r w:rsidR="00AE5C83">
              <w:rPr>
                <w:noProof/>
                <w:webHidden/>
              </w:rPr>
              <w:tab/>
            </w:r>
            <w:r w:rsidR="00AE5C83">
              <w:rPr>
                <w:noProof/>
                <w:webHidden/>
              </w:rPr>
              <w:fldChar w:fldCharType="begin"/>
            </w:r>
            <w:r w:rsidR="00AE5C83">
              <w:rPr>
                <w:noProof/>
                <w:webHidden/>
              </w:rPr>
              <w:instrText xml:space="preserve"> PAGEREF _Toc163319239 \h </w:instrText>
            </w:r>
            <w:r w:rsidR="00AE5C83">
              <w:rPr>
                <w:noProof/>
                <w:webHidden/>
              </w:rPr>
            </w:r>
            <w:r w:rsidR="00AE5C83">
              <w:rPr>
                <w:noProof/>
                <w:webHidden/>
              </w:rPr>
              <w:fldChar w:fldCharType="separate"/>
            </w:r>
            <w:r w:rsidR="00AE5C83">
              <w:rPr>
                <w:noProof/>
                <w:webHidden/>
              </w:rPr>
              <w:t>51</w:t>
            </w:r>
            <w:r w:rsidR="00AE5C83">
              <w:rPr>
                <w:noProof/>
                <w:webHidden/>
              </w:rPr>
              <w:fldChar w:fldCharType="end"/>
            </w:r>
          </w:hyperlink>
        </w:p>
        <w:p w14:paraId="0C1F734D" w14:textId="7FDC1C9F"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0" w:history="1">
            <w:r w:rsidR="00AE5C83" w:rsidRPr="00746860">
              <w:rPr>
                <w:rStyle w:val="Hyperlink"/>
                <w:noProof/>
              </w:rPr>
              <w:t>OPGAVE I (Reeksamen 20 feb 2020)</w:t>
            </w:r>
            <w:r w:rsidR="00AE5C83">
              <w:rPr>
                <w:noProof/>
                <w:webHidden/>
              </w:rPr>
              <w:tab/>
            </w:r>
            <w:r w:rsidR="00AE5C83">
              <w:rPr>
                <w:noProof/>
                <w:webHidden/>
              </w:rPr>
              <w:fldChar w:fldCharType="begin"/>
            </w:r>
            <w:r w:rsidR="00AE5C83">
              <w:rPr>
                <w:noProof/>
                <w:webHidden/>
              </w:rPr>
              <w:instrText xml:space="preserve"> PAGEREF _Toc163319240 \h </w:instrText>
            </w:r>
            <w:r w:rsidR="00AE5C83">
              <w:rPr>
                <w:noProof/>
                <w:webHidden/>
              </w:rPr>
            </w:r>
            <w:r w:rsidR="00AE5C83">
              <w:rPr>
                <w:noProof/>
                <w:webHidden/>
              </w:rPr>
              <w:fldChar w:fldCharType="separate"/>
            </w:r>
            <w:r w:rsidR="00AE5C83">
              <w:rPr>
                <w:noProof/>
                <w:webHidden/>
              </w:rPr>
              <w:t>53</w:t>
            </w:r>
            <w:r w:rsidR="00AE5C83">
              <w:rPr>
                <w:noProof/>
                <w:webHidden/>
              </w:rPr>
              <w:fldChar w:fldCharType="end"/>
            </w:r>
          </w:hyperlink>
        </w:p>
        <w:p w14:paraId="2D970187" w14:textId="08B66390"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1" w:history="1">
            <w:r w:rsidR="00AE5C83" w:rsidRPr="00746860">
              <w:rPr>
                <w:rStyle w:val="Hyperlink"/>
                <w:noProof/>
              </w:rPr>
              <w:t>OPGAVE I (Ordinær 6 maj  2019)</w:t>
            </w:r>
            <w:r w:rsidR="00AE5C83">
              <w:rPr>
                <w:noProof/>
                <w:webHidden/>
              </w:rPr>
              <w:tab/>
            </w:r>
            <w:r w:rsidR="00AE5C83">
              <w:rPr>
                <w:noProof/>
                <w:webHidden/>
              </w:rPr>
              <w:fldChar w:fldCharType="begin"/>
            </w:r>
            <w:r w:rsidR="00AE5C83">
              <w:rPr>
                <w:noProof/>
                <w:webHidden/>
              </w:rPr>
              <w:instrText xml:space="preserve"> PAGEREF _Toc163319241 \h </w:instrText>
            </w:r>
            <w:r w:rsidR="00AE5C83">
              <w:rPr>
                <w:noProof/>
                <w:webHidden/>
              </w:rPr>
            </w:r>
            <w:r w:rsidR="00AE5C83">
              <w:rPr>
                <w:noProof/>
                <w:webHidden/>
              </w:rPr>
              <w:fldChar w:fldCharType="separate"/>
            </w:r>
            <w:r w:rsidR="00AE5C83">
              <w:rPr>
                <w:noProof/>
                <w:webHidden/>
              </w:rPr>
              <w:t>55</w:t>
            </w:r>
            <w:r w:rsidR="00AE5C83">
              <w:rPr>
                <w:noProof/>
                <w:webHidden/>
              </w:rPr>
              <w:fldChar w:fldCharType="end"/>
            </w:r>
          </w:hyperlink>
        </w:p>
        <w:p w14:paraId="1522667F" w14:textId="28CE84D1"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2" w:history="1">
            <w:r w:rsidR="00AE5C83" w:rsidRPr="00746860">
              <w:rPr>
                <w:rStyle w:val="Hyperlink"/>
                <w:noProof/>
              </w:rPr>
              <w:t>OPGAVE I (Reeksamen 2018 aug)</w:t>
            </w:r>
            <w:r w:rsidR="00AE5C83">
              <w:rPr>
                <w:noProof/>
                <w:webHidden/>
              </w:rPr>
              <w:tab/>
            </w:r>
            <w:r w:rsidR="00AE5C83">
              <w:rPr>
                <w:noProof/>
                <w:webHidden/>
              </w:rPr>
              <w:fldChar w:fldCharType="begin"/>
            </w:r>
            <w:r w:rsidR="00AE5C83">
              <w:rPr>
                <w:noProof/>
                <w:webHidden/>
              </w:rPr>
              <w:instrText xml:space="preserve"> PAGEREF _Toc163319242 \h </w:instrText>
            </w:r>
            <w:r w:rsidR="00AE5C83">
              <w:rPr>
                <w:noProof/>
                <w:webHidden/>
              </w:rPr>
            </w:r>
            <w:r w:rsidR="00AE5C83">
              <w:rPr>
                <w:noProof/>
                <w:webHidden/>
              </w:rPr>
              <w:fldChar w:fldCharType="separate"/>
            </w:r>
            <w:r w:rsidR="00AE5C83">
              <w:rPr>
                <w:noProof/>
                <w:webHidden/>
              </w:rPr>
              <w:t>56</w:t>
            </w:r>
            <w:r w:rsidR="00AE5C83">
              <w:rPr>
                <w:noProof/>
                <w:webHidden/>
              </w:rPr>
              <w:fldChar w:fldCharType="end"/>
            </w:r>
          </w:hyperlink>
        </w:p>
        <w:p w14:paraId="63C2D06E" w14:textId="36A08B6D" w:rsidR="00AE5C83"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63319243" w:history="1">
            <w:r w:rsidR="00AE5C83" w:rsidRPr="00746860">
              <w:rPr>
                <w:rStyle w:val="Hyperlink"/>
                <w:noProof/>
                <w:shd w:val="clear" w:color="auto" w:fill="FFFFFF"/>
                <w:lang w:val="en-US"/>
              </w:rPr>
              <w:t>Cancer - KAP 20</w:t>
            </w:r>
            <w:r w:rsidR="00AE5C83">
              <w:rPr>
                <w:noProof/>
                <w:webHidden/>
              </w:rPr>
              <w:tab/>
            </w:r>
            <w:r w:rsidR="00AE5C83">
              <w:rPr>
                <w:noProof/>
                <w:webHidden/>
              </w:rPr>
              <w:fldChar w:fldCharType="begin"/>
            </w:r>
            <w:r w:rsidR="00AE5C83">
              <w:rPr>
                <w:noProof/>
                <w:webHidden/>
              </w:rPr>
              <w:instrText xml:space="preserve"> PAGEREF _Toc163319243 \h </w:instrText>
            </w:r>
            <w:r w:rsidR="00AE5C83">
              <w:rPr>
                <w:noProof/>
                <w:webHidden/>
              </w:rPr>
            </w:r>
            <w:r w:rsidR="00AE5C83">
              <w:rPr>
                <w:noProof/>
                <w:webHidden/>
              </w:rPr>
              <w:fldChar w:fldCharType="separate"/>
            </w:r>
            <w:r w:rsidR="00AE5C83">
              <w:rPr>
                <w:noProof/>
                <w:webHidden/>
              </w:rPr>
              <w:t>56</w:t>
            </w:r>
            <w:r w:rsidR="00AE5C83">
              <w:rPr>
                <w:noProof/>
                <w:webHidden/>
              </w:rPr>
              <w:fldChar w:fldCharType="end"/>
            </w:r>
          </w:hyperlink>
        </w:p>
        <w:p w14:paraId="43C2F1F0" w14:textId="46F72E21"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4" w:history="1">
            <w:r w:rsidR="00AE5C83" w:rsidRPr="00746860">
              <w:rPr>
                <w:rStyle w:val="Hyperlink"/>
                <w:noProof/>
              </w:rPr>
              <w:t>OPGAVE I (ordinær eksamen maj. 2023)</w:t>
            </w:r>
            <w:r w:rsidR="00AE5C83">
              <w:rPr>
                <w:noProof/>
                <w:webHidden/>
              </w:rPr>
              <w:tab/>
            </w:r>
            <w:r w:rsidR="00AE5C83">
              <w:rPr>
                <w:noProof/>
                <w:webHidden/>
              </w:rPr>
              <w:fldChar w:fldCharType="begin"/>
            </w:r>
            <w:r w:rsidR="00AE5C83">
              <w:rPr>
                <w:noProof/>
                <w:webHidden/>
              </w:rPr>
              <w:instrText xml:space="preserve"> PAGEREF _Toc163319244 \h </w:instrText>
            </w:r>
            <w:r w:rsidR="00AE5C83">
              <w:rPr>
                <w:noProof/>
                <w:webHidden/>
              </w:rPr>
            </w:r>
            <w:r w:rsidR="00AE5C83">
              <w:rPr>
                <w:noProof/>
                <w:webHidden/>
              </w:rPr>
              <w:fldChar w:fldCharType="separate"/>
            </w:r>
            <w:r w:rsidR="00AE5C83">
              <w:rPr>
                <w:noProof/>
                <w:webHidden/>
              </w:rPr>
              <w:t>56</w:t>
            </w:r>
            <w:r w:rsidR="00AE5C83">
              <w:rPr>
                <w:noProof/>
                <w:webHidden/>
              </w:rPr>
              <w:fldChar w:fldCharType="end"/>
            </w:r>
          </w:hyperlink>
        </w:p>
        <w:p w14:paraId="28C86632" w14:textId="604B03D6"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5" w:history="1">
            <w:r w:rsidR="00AE5C83" w:rsidRPr="00746860">
              <w:rPr>
                <w:rStyle w:val="Hyperlink"/>
                <w:noProof/>
              </w:rPr>
              <w:t>OPGAVE III (ordinær eksamen maj. 2023)</w:t>
            </w:r>
            <w:r w:rsidR="00AE5C83">
              <w:rPr>
                <w:noProof/>
                <w:webHidden/>
              </w:rPr>
              <w:tab/>
            </w:r>
            <w:r w:rsidR="00AE5C83">
              <w:rPr>
                <w:noProof/>
                <w:webHidden/>
              </w:rPr>
              <w:fldChar w:fldCharType="begin"/>
            </w:r>
            <w:r w:rsidR="00AE5C83">
              <w:rPr>
                <w:noProof/>
                <w:webHidden/>
              </w:rPr>
              <w:instrText xml:space="preserve"> PAGEREF _Toc163319245 \h </w:instrText>
            </w:r>
            <w:r w:rsidR="00AE5C83">
              <w:rPr>
                <w:noProof/>
                <w:webHidden/>
              </w:rPr>
            </w:r>
            <w:r w:rsidR="00AE5C83">
              <w:rPr>
                <w:noProof/>
                <w:webHidden/>
              </w:rPr>
              <w:fldChar w:fldCharType="separate"/>
            </w:r>
            <w:r w:rsidR="00AE5C83">
              <w:rPr>
                <w:noProof/>
                <w:webHidden/>
              </w:rPr>
              <w:t>57</w:t>
            </w:r>
            <w:r w:rsidR="00AE5C83">
              <w:rPr>
                <w:noProof/>
                <w:webHidden/>
              </w:rPr>
              <w:fldChar w:fldCharType="end"/>
            </w:r>
          </w:hyperlink>
        </w:p>
        <w:p w14:paraId="2B05561F" w14:textId="6B601968"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6" w:history="1">
            <w:r w:rsidR="00AE5C83" w:rsidRPr="00746860">
              <w:rPr>
                <w:rStyle w:val="Hyperlink"/>
                <w:noProof/>
              </w:rPr>
              <w:t>OPGAVE I (ordinær eksamen nov 2022)</w:t>
            </w:r>
            <w:r w:rsidR="00AE5C83">
              <w:rPr>
                <w:noProof/>
                <w:webHidden/>
              </w:rPr>
              <w:tab/>
            </w:r>
            <w:r w:rsidR="00AE5C83">
              <w:rPr>
                <w:noProof/>
                <w:webHidden/>
              </w:rPr>
              <w:fldChar w:fldCharType="begin"/>
            </w:r>
            <w:r w:rsidR="00AE5C83">
              <w:rPr>
                <w:noProof/>
                <w:webHidden/>
              </w:rPr>
              <w:instrText xml:space="preserve"> PAGEREF _Toc163319246 \h </w:instrText>
            </w:r>
            <w:r w:rsidR="00AE5C83">
              <w:rPr>
                <w:noProof/>
                <w:webHidden/>
              </w:rPr>
            </w:r>
            <w:r w:rsidR="00AE5C83">
              <w:rPr>
                <w:noProof/>
                <w:webHidden/>
              </w:rPr>
              <w:fldChar w:fldCharType="separate"/>
            </w:r>
            <w:r w:rsidR="00AE5C83">
              <w:rPr>
                <w:noProof/>
                <w:webHidden/>
              </w:rPr>
              <w:t>58</w:t>
            </w:r>
            <w:r w:rsidR="00AE5C83">
              <w:rPr>
                <w:noProof/>
                <w:webHidden/>
              </w:rPr>
              <w:fldChar w:fldCharType="end"/>
            </w:r>
          </w:hyperlink>
        </w:p>
        <w:p w14:paraId="06C5A175" w14:textId="1D5FF216"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7" w:history="1">
            <w:r w:rsidR="00AE5C83" w:rsidRPr="00746860">
              <w:rPr>
                <w:rStyle w:val="Hyperlink"/>
                <w:noProof/>
              </w:rPr>
              <w:t>OPGAVE I (Reeksamen 2018 aug)</w:t>
            </w:r>
            <w:r w:rsidR="00AE5C83">
              <w:rPr>
                <w:noProof/>
                <w:webHidden/>
              </w:rPr>
              <w:tab/>
            </w:r>
            <w:r w:rsidR="00AE5C83">
              <w:rPr>
                <w:noProof/>
                <w:webHidden/>
              </w:rPr>
              <w:fldChar w:fldCharType="begin"/>
            </w:r>
            <w:r w:rsidR="00AE5C83">
              <w:rPr>
                <w:noProof/>
                <w:webHidden/>
              </w:rPr>
              <w:instrText xml:space="preserve"> PAGEREF _Toc163319247 \h </w:instrText>
            </w:r>
            <w:r w:rsidR="00AE5C83">
              <w:rPr>
                <w:noProof/>
                <w:webHidden/>
              </w:rPr>
            </w:r>
            <w:r w:rsidR="00AE5C83">
              <w:rPr>
                <w:noProof/>
                <w:webHidden/>
              </w:rPr>
              <w:fldChar w:fldCharType="separate"/>
            </w:r>
            <w:r w:rsidR="00AE5C83">
              <w:rPr>
                <w:noProof/>
                <w:webHidden/>
              </w:rPr>
              <w:t>58</w:t>
            </w:r>
            <w:r w:rsidR="00AE5C83">
              <w:rPr>
                <w:noProof/>
                <w:webHidden/>
              </w:rPr>
              <w:fldChar w:fldCharType="end"/>
            </w:r>
          </w:hyperlink>
        </w:p>
        <w:p w14:paraId="66CFAFD6" w14:textId="28055F21" w:rsidR="00AE5C83"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63319248" w:history="1">
            <w:r w:rsidR="00AE5C83" w:rsidRPr="00746860">
              <w:rPr>
                <w:rStyle w:val="Hyperlink"/>
                <w:noProof/>
              </w:rPr>
              <w:t>OPGAVE I (Reeksamen 2018 aug)</w:t>
            </w:r>
            <w:r w:rsidR="00AE5C83">
              <w:rPr>
                <w:noProof/>
                <w:webHidden/>
              </w:rPr>
              <w:tab/>
            </w:r>
            <w:r w:rsidR="00AE5C83">
              <w:rPr>
                <w:noProof/>
                <w:webHidden/>
              </w:rPr>
              <w:fldChar w:fldCharType="begin"/>
            </w:r>
            <w:r w:rsidR="00AE5C83">
              <w:rPr>
                <w:noProof/>
                <w:webHidden/>
              </w:rPr>
              <w:instrText xml:space="preserve"> PAGEREF _Toc163319248 \h </w:instrText>
            </w:r>
            <w:r w:rsidR="00AE5C83">
              <w:rPr>
                <w:noProof/>
                <w:webHidden/>
              </w:rPr>
            </w:r>
            <w:r w:rsidR="00AE5C83">
              <w:rPr>
                <w:noProof/>
                <w:webHidden/>
              </w:rPr>
              <w:fldChar w:fldCharType="separate"/>
            </w:r>
            <w:r w:rsidR="00AE5C83">
              <w:rPr>
                <w:noProof/>
                <w:webHidden/>
              </w:rPr>
              <w:t>60</w:t>
            </w:r>
            <w:r w:rsidR="00AE5C83">
              <w:rPr>
                <w:noProof/>
                <w:webHidden/>
              </w:rPr>
              <w:fldChar w:fldCharType="end"/>
            </w:r>
          </w:hyperlink>
        </w:p>
        <w:p w14:paraId="362120A3" w14:textId="489996A2" w:rsidR="00AE5C83" w:rsidRDefault="00AE5C83">
          <w:r>
            <w:rPr>
              <w:b/>
              <w:bCs/>
              <w:noProof/>
            </w:rPr>
            <w:fldChar w:fldCharType="end"/>
          </w:r>
        </w:p>
      </w:sdtContent>
    </w:sdt>
    <w:p w14:paraId="411D89D9" w14:textId="77777777" w:rsidR="00DE12C4" w:rsidRDefault="00DE12C4" w:rsidP="00B273D2"/>
    <w:p w14:paraId="40B06333" w14:textId="77777777" w:rsidR="00DE12C4" w:rsidRDefault="00DE12C4" w:rsidP="00B273D2"/>
    <w:p w14:paraId="5BE6D38E" w14:textId="77777777" w:rsidR="00DE12C4" w:rsidRDefault="00DE12C4" w:rsidP="00B273D2"/>
    <w:p w14:paraId="05DEF59C" w14:textId="77777777" w:rsidR="00DE12C4" w:rsidRDefault="00DE12C4" w:rsidP="00B273D2"/>
    <w:p w14:paraId="5587F3CB" w14:textId="77777777" w:rsidR="00DE12C4" w:rsidRDefault="00DE12C4" w:rsidP="00B273D2"/>
    <w:p w14:paraId="09C2355F" w14:textId="77777777" w:rsidR="00DE0B21" w:rsidRDefault="00DE0B21" w:rsidP="00B273D2"/>
    <w:p w14:paraId="18D53120" w14:textId="77777777" w:rsidR="00DE0B21" w:rsidRDefault="00DE0B21" w:rsidP="00B273D2"/>
    <w:p w14:paraId="0112025E" w14:textId="77777777" w:rsidR="00DE0B21" w:rsidRDefault="00DE0B21" w:rsidP="00B273D2"/>
    <w:p w14:paraId="0B65248E" w14:textId="77777777" w:rsidR="00DE0B21" w:rsidRDefault="00DE0B21" w:rsidP="00B273D2"/>
    <w:p w14:paraId="7D8544F3" w14:textId="77777777" w:rsidR="00DE0B21" w:rsidRDefault="00DE0B21" w:rsidP="00B273D2"/>
    <w:p w14:paraId="7C5DA09B" w14:textId="77777777" w:rsidR="00DE0B21" w:rsidRDefault="00DE0B21" w:rsidP="00B273D2"/>
    <w:p w14:paraId="7B5D32C9" w14:textId="77777777" w:rsidR="00DE0B21" w:rsidRDefault="00DE0B21" w:rsidP="00B273D2"/>
    <w:p w14:paraId="54A72D1C" w14:textId="77777777" w:rsidR="00DE0B21" w:rsidRDefault="00DE0B21" w:rsidP="00B273D2"/>
    <w:p w14:paraId="71AF7129" w14:textId="77777777" w:rsidR="00DE0B21" w:rsidRDefault="00DE0B21" w:rsidP="00B273D2"/>
    <w:p w14:paraId="5E51360A" w14:textId="77777777" w:rsidR="00DE0B21" w:rsidRDefault="00DE0B21" w:rsidP="00B273D2"/>
    <w:p w14:paraId="60F2832C" w14:textId="77777777" w:rsidR="00DE0B21" w:rsidRDefault="00DE0B21" w:rsidP="00B273D2"/>
    <w:p w14:paraId="3F4C9CD6" w14:textId="77777777" w:rsidR="00DE0B21" w:rsidRDefault="00DE0B21" w:rsidP="00B273D2"/>
    <w:p w14:paraId="49365CFE" w14:textId="77777777" w:rsidR="00DE0B21" w:rsidRDefault="00DE0B21" w:rsidP="00B273D2"/>
    <w:p w14:paraId="4F3C4D4E" w14:textId="77777777" w:rsidR="00DE0B21" w:rsidRDefault="00DE0B21" w:rsidP="00B273D2"/>
    <w:p w14:paraId="495FBC57" w14:textId="77777777" w:rsidR="00DE0B21" w:rsidRDefault="00DE0B21" w:rsidP="00B273D2"/>
    <w:p w14:paraId="5C475664" w14:textId="77777777" w:rsidR="00DE0B21" w:rsidRDefault="00DE0B21" w:rsidP="00B273D2"/>
    <w:p w14:paraId="606E7088" w14:textId="77777777" w:rsidR="00DE0B21" w:rsidRDefault="00DE0B21" w:rsidP="00B273D2"/>
    <w:p w14:paraId="34C95C21" w14:textId="77777777" w:rsidR="00DE0B21" w:rsidRDefault="00DE0B21" w:rsidP="00B273D2"/>
    <w:p w14:paraId="50C83459" w14:textId="77777777" w:rsidR="00DE0B21" w:rsidRDefault="00DE0B21" w:rsidP="00B273D2"/>
    <w:p w14:paraId="5D03FC66" w14:textId="77777777" w:rsidR="00DE0B21" w:rsidRDefault="00DE0B21" w:rsidP="00B273D2"/>
    <w:p w14:paraId="1FF94959" w14:textId="77777777" w:rsidR="00DE0B21" w:rsidRDefault="00DE0B21" w:rsidP="00B273D2"/>
    <w:p w14:paraId="6E2BE625" w14:textId="77777777" w:rsidR="00DE0B21" w:rsidRDefault="00DE0B21" w:rsidP="00B273D2"/>
    <w:p w14:paraId="315A0843" w14:textId="77777777" w:rsidR="00DE0B21" w:rsidRDefault="00DE0B21" w:rsidP="00B273D2"/>
    <w:p w14:paraId="08112FAC" w14:textId="77777777" w:rsidR="00DE0B21" w:rsidRDefault="00DE0B21" w:rsidP="00B273D2"/>
    <w:p w14:paraId="42C8BCC2" w14:textId="77777777" w:rsidR="00DE0B21" w:rsidRDefault="00DE0B21" w:rsidP="00B273D2"/>
    <w:p w14:paraId="5DCC0D03" w14:textId="77777777" w:rsidR="00AC2642" w:rsidRPr="00B273D2" w:rsidRDefault="00AC2642" w:rsidP="00B273D2"/>
    <w:p w14:paraId="4D1612E1" w14:textId="184CE2FA" w:rsidR="005C143C" w:rsidRDefault="005C143C" w:rsidP="005C143C">
      <w:pPr>
        <w:pStyle w:val="Overskrift1"/>
      </w:pPr>
      <w:bookmarkStart w:id="5" w:name="_Toc163319193"/>
      <w:r>
        <w:lastRenderedPageBreak/>
        <w:t xml:space="preserve">1. Blok </w:t>
      </w:r>
      <w:bookmarkEnd w:id="3"/>
      <w:r>
        <w:t>E</w:t>
      </w:r>
      <w:bookmarkEnd w:id="5"/>
    </w:p>
    <w:p w14:paraId="480A456C" w14:textId="77777777" w:rsidR="005C143C" w:rsidRDefault="005C143C" w:rsidP="005C143C"/>
    <w:p w14:paraId="76780E5D" w14:textId="27E12170" w:rsidR="005C143C" w:rsidRPr="005C143C" w:rsidRDefault="005C143C" w:rsidP="005C143C">
      <w:pPr>
        <w:pStyle w:val="Overskrift2"/>
      </w:pPr>
      <w:bookmarkStart w:id="6" w:name="_Toc163319194"/>
      <w:r w:rsidRPr="004566A8">
        <w:t xml:space="preserve">Cellesignalering, GPCR og </w:t>
      </w:r>
      <w:proofErr w:type="spellStart"/>
      <w:r w:rsidRPr="004566A8">
        <w:t>intracel</w:t>
      </w:r>
      <w:proofErr w:type="spellEnd"/>
      <w:r w:rsidRPr="004566A8">
        <w:t xml:space="preserve">. </w:t>
      </w:r>
      <w:r w:rsidRPr="005C143C">
        <w:t xml:space="preserve">Receptorer </w:t>
      </w:r>
      <w:r w:rsidR="00AC2642">
        <w:t xml:space="preserve">/ </w:t>
      </w:r>
      <w:r w:rsidR="00AC2642" w:rsidRPr="00447F77">
        <w:t>Cellesignalering og enzymkoblede receptorer</w:t>
      </w:r>
      <w:r w:rsidR="00AC2642">
        <w:t xml:space="preserve"> </w:t>
      </w:r>
      <w:r w:rsidRPr="005C143C">
        <w:t xml:space="preserve">- </w:t>
      </w:r>
      <w:r w:rsidRPr="005C143C">
        <w:rPr>
          <w:lang w:eastAsia="en-US"/>
        </w:rPr>
        <w:t>KAP 16</w:t>
      </w:r>
      <w:bookmarkEnd w:id="6"/>
    </w:p>
    <w:p w14:paraId="0C8A272D" w14:textId="77777777" w:rsidR="005C143C" w:rsidRDefault="005C143C" w:rsidP="00AC2642"/>
    <w:p w14:paraId="6C93A628" w14:textId="77777777" w:rsidR="00AC2642" w:rsidRDefault="00AC2642" w:rsidP="00D1769B">
      <w:pPr>
        <w:pStyle w:val="Overskrift3"/>
      </w:pPr>
      <w:bookmarkStart w:id="7" w:name="_Toc163319195"/>
      <w:r w:rsidRPr="005C143C">
        <w:t xml:space="preserve">OPGAVE </w:t>
      </w:r>
      <w:r>
        <w:t>I</w:t>
      </w:r>
      <w:r w:rsidRPr="005C143C">
        <w:t xml:space="preserve"> (ordinær eksamen nov. 2023)</w:t>
      </w:r>
      <w:bookmarkEnd w:id="7"/>
    </w:p>
    <w:p w14:paraId="775A4A4C" w14:textId="77777777" w:rsidR="00AC2642" w:rsidRPr="005C143C" w:rsidRDefault="00AC2642" w:rsidP="00AC2642"/>
    <w:p w14:paraId="5DE12E48" w14:textId="77777777" w:rsidR="00AC2642" w:rsidRDefault="00AC2642" w:rsidP="00AC2642">
      <w:r w:rsidRPr="00711D8D">
        <w:rPr>
          <w:rFonts w:eastAsiaTheme="majorEastAsia"/>
        </w:rPr>
        <w:t>Mutationer i PTEN genet kan give øget risiko for kræft. PI 3-kinase hæmmere kan i nogle tilfælde</w:t>
      </w:r>
      <w:r w:rsidRPr="00711D8D">
        <w:br/>
      </w:r>
      <w:r w:rsidRPr="00711D8D">
        <w:rPr>
          <w:rFonts w:eastAsiaTheme="majorEastAsia"/>
        </w:rPr>
        <w:t>indgå i behandlingen af specifikke typer af kræft.</w:t>
      </w:r>
      <w:r w:rsidRPr="00711D8D">
        <w:br/>
      </w:r>
    </w:p>
    <w:p w14:paraId="5E5CE980" w14:textId="2D76B4AF" w:rsidR="003F0FB3" w:rsidRDefault="00AC2642" w:rsidP="00AC2642">
      <w:r w:rsidRPr="00711D8D">
        <w:rPr>
          <w:rFonts w:eastAsiaTheme="majorEastAsia"/>
          <w:b/>
          <w:bCs/>
        </w:rPr>
        <w:t>3. Redegør for den signaleringsvej som PTEN og PI 3-kinase er en del af. Svaret skal indeholde,</w:t>
      </w:r>
      <w:r w:rsidR="00923EF3">
        <w:rPr>
          <w:b/>
          <w:bCs/>
        </w:rPr>
        <w:t xml:space="preserve"> </w:t>
      </w:r>
      <w:r w:rsidRPr="00711D8D">
        <w:rPr>
          <w:rFonts w:eastAsiaTheme="majorEastAsia"/>
          <w:b/>
          <w:bCs/>
        </w:rPr>
        <w:t>hvordan behandling af kræftceller med PI 3-kinase hæmmere påvirker signaleringsvejen.</w:t>
      </w:r>
    </w:p>
    <w:p w14:paraId="4013EB64" w14:textId="0696B2FB" w:rsidR="00AC2642" w:rsidRDefault="00AC2642" w:rsidP="00AC2642">
      <w:r>
        <w:t>Svar:</w:t>
      </w:r>
    </w:p>
    <w:p w14:paraId="573A22E2" w14:textId="77777777" w:rsidR="00AC2642" w:rsidRPr="002C29DA" w:rsidRDefault="00AC2642" w:rsidP="00AC2642">
      <w:r w:rsidRPr="00B026BB">
        <w:rPr>
          <w:rFonts w:eastAsiaTheme="majorEastAsia"/>
          <w:highlight w:val="black"/>
        </w:rPr>
        <w:t>Ved binding af en ligand til en receptor tyrosin kinase vil receptoren dimerisere og efterfølgende</w:t>
      </w:r>
      <w:r w:rsidRPr="00B026BB">
        <w:rPr>
          <w:highlight w:val="black"/>
        </w:rPr>
        <w:br/>
      </w:r>
      <w:proofErr w:type="spellStart"/>
      <w:r w:rsidRPr="00B026BB">
        <w:rPr>
          <w:rFonts w:eastAsiaTheme="majorEastAsia"/>
          <w:highlight w:val="black"/>
        </w:rPr>
        <w:t>krydsfosforyleres</w:t>
      </w:r>
      <w:proofErr w:type="spellEnd"/>
      <w:r w:rsidRPr="00B026BB">
        <w:rPr>
          <w:rFonts w:eastAsiaTheme="majorEastAsia"/>
          <w:highlight w:val="black"/>
        </w:rPr>
        <w:t xml:space="preserve"> på tyrosiner på den intracellulære del af receptoren. PI 3-kinasen bindes til</w:t>
      </w:r>
      <w:r w:rsidRPr="00B026BB">
        <w:rPr>
          <w:highlight w:val="black"/>
        </w:rPr>
        <w:br/>
      </w:r>
      <w:r w:rsidRPr="00B026BB">
        <w:rPr>
          <w:rFonts w:eastAsiaTheme="majorEastAsia"/>
          <w:highlight w:val="black"/>
        </w:rPr>
        <w:t>den fosforylerede receptor og fosforylerer efterfølgende PIP2 i plasmamembranen til PIP3. PIP3</w:t>
      </w:r>
      <w:r w:rsidRPr="00B026BB">
        <w:rPr>
          <w:highlight w:val="black"/>
        </w:rPr>
        <w:br/>
      </w:r>
      <w:r w:rsidRPr="00B026BB">
        <w:rPr>
          <w:rFonts w:eastAsiaTheme="majorEastAsia"/>
          <w:highlight w:val="black"/>
        </w:rPr>
        <w:t>molekyler i plasmamembranen kan binde Akt og protein kinase 1 (PK1), hvorved disse to</w:t>
      </w:r>
      <w:r w:rsidRPr="00B026BB">
        <w:rPr>
          <w:highlight w:val="black"/>
        </w:rPr>
        <w:br/>
      </w:r>
      <w:r w:rsidRPr="00B026BB">
        <w:rPr>
          <w:rFonts w:eastAsiaTheme="majorEastAsia"/>
          <w:highlight w:val="black"/>
        </w:rPr>
        <w:t>proteiner kommer i kontakt med hinanden og PK1 fosforylerer Akt. Akt bliver ligeledes</w:t>
      </w:r>
      <w:r w:rsidRPr="00B026BB">
        <w:rPr>
          <w:highlight w:val="black"/>
        </w:rPr>
        <w:br/>
      </w:r>
      <w:r w:rsidRPr="00B026BB">
        <w:rPr>
          <w:rFonts w:eastAsiaTheme="majorEastAsia"/>
          <w:highlight w:val="black"/>
        </w:rPr>
        <w:t>fosforyleret af PK2 og bliver derved aktiveret. PTEN regulerer denne pathway ved at</w:t>
      </w:r>
      <w:r w:rsidRPr="00B026BB">
        <w:rPr>
          <w:highlight w:val="black"/>
        </w:rPr>
        <w:br/>
      </w:r>
      <w:r w:rsidRPr="00B026BB">
        <w:rPr>
          <w:rFonts w:eastAsiaTheme="majorEastAsia"/>
          <w:highlight w:val="black"/>
        </w:rPr>
        <w:t>defosforylere PIP3 til PIP2. Funktionen af PTEN og hæmmere af PI 3-kinasen vil reducere det</w:t>
      </w:r>
      <w:r w:rsidRPr="00B026BB">
        <w:rPr>
          <w:highlight w:val="black"/>
        </w:rPr>
        <w:br/>
      </w:r>
      <w:r w:rsidRPr="00B026BB">
        <w:rPr>
          <w:rFonts w:eastAsiaTheme="majorEastAsia"/>
          <w:highlight w:val="black"/>
        </w:rPr>
        <w:t>cellulære niveau af PIP3 og dermed også signaleringen via Akt. ECB, 6. udgave, kapitel 16.</w:t>
      </w:r>
    </w:p>
    <w:p w14:paraId="32C11D51" w14:textId="77777777" w:rsidR="00AC2642" w:rsidRDefault="00AC2642" w:rsidP="00AC2642">
      <w:pPr>
        <w:rPr>
          <w:b/>
          <w:bCs/>
        </w:rPr>
      </w:pPr>
    </w:p>
    <w:p w14:paraId="358E6C0A" w14:textId="77777777" w:rsidR="00AC2642" w:rsidRPr="00711D8D" w:rsidRDefault="00AC2642" w:rsidP="00AC2642">
      <w:pPr>
        <w:rPr>
          <w:b/>
          <w:bCs/>
        </w:rPr>
      </w:pPr>
      <w:r w:rsidRPr="00711D8D">
        <w:rPr>
          <w:rFonts w:eastAsiaTheme="majorEastAsia"/>
          <w:b/>
          <w:bCs/>
        </w:rPr>
        <w:t>4. Redegør for, hvorvidt genet der koder for PI 3-kinase er et proto-onkogen eller et tumor</w:t>
      </w:r>
      <w:r w:rsidRPr="00711D8D">
        <w:rPr>
          <w:b/>
          <w:bCs/>
        </w:rPr>
        <w:br/>
      </w:r>
      <w:r w:rsidRPr="00711D8D">
        <w:rPr>
          <w:rFonts w:eastAsiaTheme="majorEastAsia"/>
          <w:b/>
          <w:bCs/>
        </w:rPr>
        <w:t>suppressor gen</w:t>
      </w:r>
    </w:p>
    <w:p w14:paraId="32F98705" w14:textId="77777777" w:rsidR="003F0FB3" w:rsidRDefault="003F0FB3" w:rsidP="00AC2642"/>
    <w:p w14:paraId="58536688" w14:textId="77777777" w:rsidR="00AC2642" w:rsidRPr="003F0FB3" w:rsidRDefault="00AC2642" w:rsidP="00AC2642">
      <w:r w:rsidRPr="003F0FB3">
        <w:t>Svar:</w:t>
      </w:r>
    </w:p>
    <w:p w14:paraId="129153F7" w14:textId="77777777" w:rsidR="00AC2642" w:rsidRDefault="00AC2642" w:rsidP="00AC2642">
      <w:r w:rsidRPr="003F0FB3">
        <w:rPr>
          <w:rFonts w:eastAsiaTheme="majorEastAsia"/>
          <w:highlight w:val="black"/>
        </w:rPr>
        <w:t>PI 3-kinase er et proto-onkogen. Dette kan forklares ved, at ”gain of function” mutationer, som</w:t>
      </w:r>
      <w:r w:rsidRPr="003F0FB3">
        <w:rPr>
          <w:highlight w:val="black"/>
        </w:rPr>
        <w:br/>
      </w:r>
      <w:r w:rsidRPr="003F0FB3">
        <w:rPr>
          <w:rFonts w:eastAsiaTheme="majorEastAsia"/>
          <w:highlight w:val="black"/>
        </w:rPr>
        <w:t>resulterer i en øget ekspression eller konstitutivt aktivt PI 3-kinase protein, vil føre til uhæmmet</w:t>
      </w:r>
      <w:r w:rsidRPr="003F0FB3">
        <w:rPr>
          <w:highlight w:val="black"/>
        </w:rPr>
        <w:br/>
      </w:r>
      <w:r w:rsidRPr="003F0FB3">
        <w:rPr>
          <w:rFonts w:eastAsiaTheme="majorEastAsia"/>
          <w:highlight w:val="black"/>
        </w:rPr>
        <w:t>Akt signalering grundet forøget koncentration af PIP3 i plasmamembranen - og dermed i øget</w:t>
      </w:r>
      <w:r w:rsidRPr="003F0FB3">
        <w:rPr>
          <w:highlight w:val="black"/>
        </w:rPr>
        <w:br/>
      </w:r>
      <w:r w:rsidRPr="003F0FB3">
        <w:rPr>
          <w:rFonts w:eastAsiaTheme="majorEastAsia"/>
          <w:highlight w:val="black"/>
        </w:rPr>
        <w:t>overlevelse af cellerne, hvilket er et cancer karakteristika. ECB, 6. udgave, kapitel 16 og 20</w:t>
      </w:r>
      <w:r w:rsidRPr="003F0FB3">
        <w:rPr>
          <w:highlight w:val="black"/>
        </w:rPr>
        <w:t>.</w:t>
      </w:r>
      <w:r>
        <w:t xml:space="preserve"> </w:t>
      </w:r>
    </w:p>
    <w:p w14:paraId="6C4ED510" w14:textId="77777777" w:rsidR="00AC2642" w:rsidRDefault="00AC2642" w:rsidP="00AC2642"/>
    <w:p w14:paraId="1F2403EB" w14:textId="77777777" w:rsidR="00AC2642" w:rsidRPr="005C143C" w:rsidRDefault="00AC2642" w:rsidP="00D1769B">
      <w:pPr>
        <w:pStyle w:val="Overskrift3"/>
      </w:pPr>
      <w:bookmarkStart w:id="8" w:name="_Toc163319196"/>
      <w:r w:rsidRPr="005C143C">
        <w:t xml:space="preserve">OPGAVE </w:t>
      </w:r>
      <w:r>
        <w:t xml:space="preserve">I </w:t>
      </w:r>
      <w:r w:rsidRPr="005C143C">
        <w:t xml:space="preserve">(Syge-/re eksamen </w:t>
      </w:r>
      <w:r w:rsidRPr="002C29DA">
        <w:t>aug</w:t>
      </w:r>
      <w:r w:rsidRPr="005C143C">
        <w:t>. 2023)</w:t>
      </w:r>
      <w:bookmarkEnd w:id="8"/>
    </w:p>
    <w:p w14:paraId="43B70B4A" w14:textId="77777777" w:rsidR="00AC2642" w:rsidRDefault="00AC2642" w:rsidP="00AC2642"/>
    <w:p w14:paraId="6038E335" w14:textId="77777777" w:rsidR="00AC2642" w:rsidRDefault="00AC2642" w:rsidP="00AC2642">
      <w:proofErr w:type="spellStart"/>
      <w:r w:rsidRPr="002C29DA">
        <w:rPr>
          <w:rFonts w:eastAsiaTheme="majorEastAsia"/>
        </w:rPr>
        <w:t>Folat</w:t>
      </w:r>
      <w:proofErr w:type="spellEnd"/>
      <w:r w:rsidRPr="002C29DA">
        <w:rPr>
          <w:rFonts w:eastAsiaTheme="majorEastAsia"/>
        </w:rPr>
        <w:t xml:space="preserve"> receptorer menes at have andre fysiologiske funktioner end transport af </w:t>
      </w:r>
      <w:proofErr w:type="spellStart"/>
      <w:r w:rsidRPr="002C29DA">
        <w:rPr>
          <w:rFonts w:eastAsiaTheme="majorEastAsia"/>
        </w:rPr>
        <w:t>folat</w:t>
      </w:r>
      <w:proofErr w:type="spellEnd"/>
      <w:r w:rsidRPr="002C29DA">
        <w:rPr>
          <w:rFonts w:eastAsiaTheme="majorEastAsia"/>
        </w:rPr>
        <w:t>, og receptorerne er</w:t>
      </w:r>
      <w:r>
        <w:t xml:space="preserve"> </w:t>
      </w:r>
      <w:r w:rsidRPr="002C29DA">
        <w:rPr>
          <w:rFonts w:eastAsiaTheme="majorEastAsia"/>
        </w:rPr>
        <w:t xml:space="preserve">bl.a. vist at signalere via ERK, som er en MAP kinase. </w:t>
      </w:r>
      <w:proofErr w:type="spellStart"/>
      <w:r w:rsidRPr="002C29DA">
        <w:rPr>
          <w:rFonts w:eastAsiaTheme="majorEastAsia"/>
        </w:rPr>
        <w:t>Folat</w:t>
      </w:r>
      <w:proofErr w:type="spellEnd"/>
      <w:r w:rsidRPr="002C29DA">
        <w:rPr>
          <w:rFonts w:eastAsiaTheme="majorEastAsia"/>
        </w:rPr>
        <w:t xml:space="preserve"> receptorer er lavt udtrykt i de fleste</w:t>
      </w:r>
      <w:r>
        <w:t xml:space="preserve"> </w:t>
      </w:r>
      <w:r w:rsidRPr="002C29DA">
        <w:rPr>
          <w:rFonts w:eastAsiaTheme="majorEastAsia"/>
        </w:rPr>
        <w:t>raske væv, men overudtrykt i nogle kræfttyper.</w:t>
      </w:r>
      <w:r w:rsidRPr="002C29DA">
        <w:br/>
      </w:r>
    </w:p>
    <w:p w14:paraId="0171537B" w14:textId="77777777" w:rsidR="00AC2642" w:rsidRPr="002C29DA" w:rsidRDefault="00AC2642" w:rsidP="00AC2642">
      <w:pPr>
        <w:rPr>
          <w:b/>
          <w:bCs/>
        </w:rPr>
      </w:pPr>
      <w:r w:rsidRPr="002C29DA">
        <w:rPr>
          <w:rFonts w:eastAsiaTheme="majorEastAsia"/>
          <w:b/>
          <w:bCs/>
        </w:rPr>
        <w:t xml:space="preserve">4. Redegør for, hvilket cancer karakteristika (Hallmark), som kan være påvirket, hvis </w:t>
      </w:r>
      <w:proofErr w:type="spellStart"/>
      <w:r w:rsidRPr="002C29DA">
        <w:rPr>
          <w:rFonts w:eastAsiaTheme="majorEastAsia"/>
          <w:b/>
          <w:bCs/>
        </w:rPr>
        <w:t>folat</w:t>
      </w:r>
      <w:proofErr w:type="spellEnd"/>
      <w:r w:rsidRPr="002C29DA">
        <w:rPr>
          <w:b/>
          <w:bCs/>
        </w:rPr>
        <w:br/>
      </w:r>
      <w:r w:rsidRPr="002C29DA">
        <w:rPr>
          <w:rFonts w:eastAsiaTheme="majorEastAsia"/>
          <w:b/>
          <w:bCs/>
        </w:rPr>
        <w:t>receptoren er overudtrykt i en celle</w:t>
      </w:r>
    </w:p>
    <w:p w14:paraId="739C4662" w14:textId="77777777" w:rsidR="00AC2642" w:rsidRDefault="00AC2642" w:rsidP="00AC2642"/>
    <w:p w14:paraId="4D45205A" w14:textId="77777777" w:rsidR="00AC2642" w:rsidRDefault="00AC2642" w:rsidP="00AC2642">
      <w:r>
        <w:t>Svar:</w:t>
      </w:r>
    </w:p>
    <w:p w14:paraId="7B8DBAA8" w14:textId="0DA86DCB" w:rsidR="00F8190E" w:rsidRPr="003F0FB3" w:rsidRDefault="00AC2642" w:rsidP="00F8190E">
      <w:pPr>
        <w:rPr>
          <w:rFonts w:eastAsiaTheme="majorEastAsia"/>
        </w:rPr>
      </w:pPr>
      <w:r w:rsidRPr="003D3429">
        <w:rPr>
          <w:rFonts w:eastAsiaTheme="majorEastAsia"/>
          <w:highlight w:val="black"/>
        </w:rPr>
        <w:t xml:space="preserve">Ved en ”gain of function” mutation af </w:t>
      </w:r>
      <w:proofErr w:type="spellStart"/>
      <w:r w:rsidRPr="003D3429">
        <w:rPr>
          <w:rFonts w:eastAsiaTheme="majorEastAsia"/>
          <w:highlight w:val="black"/>
        </w:rPr>
        <w:t>folat</w:t>
      </w:r>
      <w:proofErr w:type="spellEnd"/>
      <w:r w:rsidRPr="003D3429">
        <w:rPr>
          <w:rFonts w:eastAsiaTheme="majorEastAsia"/>
          <w:highlight w:val="black"/>
        </w:rPr>
        <w:t xml:space="preserve"> receptoren (som i dette tilfælde resulterer i en</w:t>
      </w:r>
      <w:r w:rsidRPr="003D3429">
        <w:rPr>
          <w:highlight w:val="black"/>
        </w:rPr>
        <w:br/>
      </w:r>
      <w:r w:rsidRPr="003D3429">
        <w:rPr>
          <w:rFonts w:eastAsiaTheme="majorEastAsia"/>
          <w:highlight w:val="black"/>
        </w:rPr>
        <w:t>overekspression) må det formodes, at kræftcellerne i højere grad aktiverer MAP kinasen ERK,</w:t>
      </w:r>
      <w:r w:rsidRPr="003D3429">
        <w:rPr>
          <w:highlight w:val="black"/>
        </w:rPr>
        <w:br/>
      </w:r>
      <w:r w:rsidRPr="003D3429">
        <w:rPr>
          <w:rFonts w:eastAsiaTheme="majorEastAsia"/>
          <w:highlight w:val="black"/>
        </w:rPr>
        <w:t>som indgår i en pathway, der typisk stimulerer celler til at dele sig. Det cancer karakteristika,</w:t>
      </w:r>
      <w:r w:rsidRPr="003D3429">
        <w:rPr>
          <w:highlight w:val="black"/>
        </w:rPr>
        <w:br/>
      </w:r>
      <w:r w:rsidRPr="003D3429">
        <w:rPr>
          <w:rFonts w:eastAsiaTheme="majorEastAsia"/>
          <w:highlight w:val="black"/>
        </w:rPr>
        <w:t>som påvirkes, vil derfor være ”proliferation uden stimuli”. ECB, 5. udgave, kapitel 16 og 20.</w:t>
      </w:r>
    </w:p>
    <w:p w14:paraId="073EC2C2" w14:textId="77777777" w:rsidR="00F8190E" w:rsidRPr="005C143C" w:rsidRDefault="00F8190E" w:rsidP="00D1769B">
      <w:pPr>
        <w:pStyle w:val="Overskrift3"/>
      </w:pPr>
      <w:bookmarkStart w:id="9" w:name="_Toc163319197"/>
      <w:r w:rsidRPr="005C143C">
        <w:lastRenderedPageBreak/>
        <w:t xml:space="preserve">OPGAVE </w:t>
      </w:r>
      <w:r>
        <w:t xml:space="preserve">I </w:t>
      </w:r>
      <w:r w:rsidRPr="005C143C">
        <w:t>(ordinær eksamen maj. 2023)</w:t>
      </w:r>
      <w:bookmarkEnd w:id="9"/>
    </w:p>
    <w:p w14:paraId="0DC24C8B" w14:textId="77777777" w:rsidR="00F8190E" w:rsidRDefault="00F8190E" w:rsidP="00F8190E"/>
    <w:p w14:paraId="71FF2F95" w14:textId="77777777" w:rsidR="00F8190E" w:rsidRDefault="00F8190E" w:rsidP="00F8190E">
      <w:r>
        <w:rPr>
          <w:noProof/>
          <w14:ligatures w14:val="standardContextual"/>
        </w:rPr>
        <w:drawing>
          <wp:inline distT="0" distB="0" distL="0" distR="0" wp14:anchorId="2951F982" wp14:editId="48DDA7AC">
            <wp:extent cx="6120130" cy="4923155"/>
            <wp:effectExtent l="0" t="0" r="1270" b="4445"/>
            <wp:docPr id="421022756" name="Billede 8" descr="Et billede, der indeholder tekst, skærmbilled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22756" name="Billede 8" descr="Et billede, der indeholder tekst, skærmbillede, diagram, Font/skrifttyp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120130" cy="4923155"/>
                    </a:xfrm>
                    <a:prstGeom prst="rect">
                      <a:avLst/>
                    </a:prstGeom>
                  </pic:spPr>
                </pic:pic>
              </a:graphicData>
            </a:graphic>
          </wp:inline>
        </w:drawing>
      </w:r>
    </w:p>
    <w:p w14:paraId="65D16515" w14:textId="77777777" w:rsidR="00F8190E" w:rsidRPr="00B12150" w:rsidRDefault="00F8190E" w:rsidP="00F8190E">
      <w:pPr>
        <w:rPr>
          <w:b/>
          <w:bCs/>
        </w:rPr>
      </w:pPr>
      <w:r w:rsidRPr="00B12150">
        <w:rPr>
          <w:b/>
          <w:bCs/>
          <w:highlight w:val="red"/>
        </w:rPr>
        <w:t>3. Forklar resultaterne i figur 1A. Svaret skal inkludere den signaleringsvej, som leder til ændringer i den intracellulære frie calciumkoncentration.</w:t>
      </w:r>
      <w:r w:rsidRPr="00370CA3">
        <w:rPr>
          <w:b/>
          <w:bCs/>
        </w:rPr>
        <w:br/>
      </w:r>
      <w:r w:rsidRPr="00B12150">
        <w:rPr>
          <w:b/>
          <w:bCs/>
        </w:rPr>
        <w:t>Svar:</w:t>
      </w:r>
    </w:p>
    <w:p w14:paraId="2D1FBD82" w14:textId="623AD9E5" w:rsidR="00F8190E" w:rsidRPr="00370CA3" w:rsidRDefault="00F8190E" w:rsidP="00F8190E">
      <w:r w:rsidRPr="00B12150">
        <w:rPr>
          <w:highlight w:val="black"/>
        </w:rPr>
        <w:t>Resultaterne i figur 1A viser, at VEGFA stimulering af HDMEC celler resulterer i en stigning i</w:t>
      </w:r>
      <w:r w:rsidRPr="00B12150">
        <w:rPr>
          <w:highlight w:val="black"/>
        </w:rPr>
        <w:br/>
        <w:t>den intracellulære frie calciumkoncentration efter ca. 60 sekunder, hvorefter den intracellulære</w:t>
      </w:r>
      <w:r w:rsidRPr="00B12150">
        <w:rPr>
          <w:highlight w:val="black"/>
        </w:rPr>
        <w:br/>
        <w:t>calciumkoncentration falder igen. Da VEGFA stimulerer receptor tyrosin kinaser (VEGF</w:t>
      </w:r>
      <w:r w:rsidRPr="00B12150">
        <w:rPr>
          <w:highlight w:val="black"/>
        </w:rPr>
        <w:br/>
        <w:t>receptorer), må det formodes, at den intracellulære stigning i calciumkoncentrationen skyldes</w:t>
      </w:r>
      <w:r w:rsidRPr="00B12150">
        <w:rPr>
          <w:highlight w:val="black"/>
        </w:rPr>
        <w:br/>
        <w:t xml:space="preserve">dimerisering og efterfølgende </w:t>
      </w:r>
      <w:proofErr w:type="spellStart"/>
      <w:r w:rsidRPr="00B12150">
        <w:rPr>
          <w:highlight w:val="black"/>
        </w:rPr>
        <w:t>krydsfosforylering</w:t>
      </w:r>
      <w:proofErr w:type="spellEnd"/>
      <w:r w:rsidRPr="00B12150">
        <w:rPr>
          <w:highlight w:val="black"/>
        </w:rPr>
        <w:t xml:space="preserve"> af VEGF receptorerne, hvorefter PLC</w:t>
      </w:r>
      <w:r w:rsidRPr="00B12150">
        <w:rPr>
          <w:highlight w:val="black"/>
        </w:rPr>
        <w:br/>
        <w:t>associeres til disse og spalter PIP2 til DAG og IP3. IP3 vil derefter associeres til IP3 receptorer i</w:t>
      </w:r>
      <w:r w:rsidRPr="00B12150">
        <w:rPr>
          <w:highlight w:val="black"/>
        </w:rPr>
        <w:br/>
        <w:t xml:space="preserve">ER, der fungerer som </w:t>
      </w:r>
      <w:proofErr w:type="spellStart"/>
      <w:r w:rsidRPr="00B12150">
        <w:rPr>
          <w:highlight w:val="black"/>
        </w:rPr>
        <w:t>ligandgatede</w:t>
      </w:r>
      <w:proofErr w:type="spellEnd"/>
      <w:r w:rsidRPr="00B12150">
        <w:rPr>
          <w:highlight w:val="black"/>
        </w:rPr>
        <w:t xml:space="preserve"> calciumkanaler, hvorefter en åbning af kanalerne resulterer i</w:t>
      </w:r>
      <w:r w:rsidRPr="00B12150">
        <w:rPr>
          <w:highlight w:val="black"/>
        </w:rPr>
        <w:br/>
        <w:t xml:space="preserve">en </w:t>
      </w:r>
      <w:proofErr w:type="spellStart"/>
      <w:r w:rsidRPr="00B12150">
        <w:rPr>
          <w:highlight w:val="black"/>
        </w:rPr>
        <w:t>effluks</w:t>
      </w:r>
      <w:proofErr w:type="spellEnd"/>
      <w:r w:rsidRPr="00B12150">
        <w:rPr>
          <w:highlight w:val="black"/>
        </w:rPr>
        <w:t xml:space="preserve"> af </w:t>
      </w:r>
      <w:proofErr w:type="spellStart"/>
      <w:r w:rsidRPr="00B12150">
        <w:rPr>
          <w:highlight w:val="black"/>
        </w:rPr>
        <w:t>calciumioner</w:t>
      </w:r>
      <w:proofErr w:type="spellEnd"/>
      <w:r w:rsidRPr="00B12150">
        <w:rPr>
          <w:highlight w:val="black"/>
        </w:rPr>
        <w:t xml:space="preserve"> til cytoplasmaet. Den intracellulære frie calciumkoncentration falder</w:t>
      </w:r>
      <w:r w:rsidRPr="00B12150">
        <w:rPr>
          <w:highlight w:val="black"/>
        </w:rPr>
        <w:br/>
        <w:t xml:space="preserve">efterfølgende, grundet </w:t>
      </w:r>
      <w:proofErr w:type="spellStart"/>
      <w:r w:rsidRPr="00B12150">
        <w:rPr>
          <w:highlight w:val="black"/>
        </w:rPr>
        <w:t>calciumioner</w:t>
      </w:r>
      <w:proofErr w:type="spellEnd"/>
      <w:r w:rsidRPr="00B12150">
        <w:rPr>
          <w:highlight w:val="black"/>
        </w:rPr>
        <w:t xml:space="preserve"> pumpes ind i ER igen (samt pumpes over</w:t>
      </w:r>
      <w:r w:rsidRPr="00B12150">
        <w:rPr>
          <w:highlight w:val="black"/>
        </w:rPr>
        <w:br/>
        <w:t>plasmamembranen). ECB, 5. udgave, kapitel 16.</w:t>
      </w:r>
    </w:p>
    <w:p w14:paraId="35B5E6C4" w14:textId="77777777" w:rsidR="00F8190E" w:rsidRDefault="00F8190E" w:rsidP="00F8190E"/>
    <w:p w14:paraId="1E62AC12" w14:textId="77777777" w:rsidR="00F8190E" w:rsidRDefault="00F8190E" w:rsidP="00F8190E"/>
    <w:p w14:paraId="4A6FF13A" w14:textId="77777777" w:rsidR="00F8190E" w:rsidRPr="00370CA3" w:rsidRDefault="00F8190E" w:rsidP="00F8190E">
      <w:pPr>
        <w:rPr>
          <w:b/>
          <w:bCs/>
        </w:rPr>
      </w:pPr>
      <w:r w:rsidRPr="00370CA3">
        <w:rPr>
          <w:b/>
          <w:bCs/>
        </w:rPr>
        <w:t>4. Redegør for hvert udsagn (a og b) om resultaterne i figur 1B kunne fremkomme ved at:</w:t>
      </w:r>
      <w:r w:rsidRPr="00370CA3">
        <w:rPr>
          <w:b/>
          <w:bCs/>
        </w:rPr>
        <w:br/>
        <w:t>a. GLP-1 regulerer VEGFA induceret IP 3 syntese.</w:t>
      </w:r>
      <w:r w:rsidRPr="00370CA3">
        <w:rPr>
          <w:b/>
          <w:bCs/>
        </w:rPr>
        <w:br/>
        <w:t>b. GLP-1 regulerer aktiviteten af calciumpumper i ER</w:t>
      </w:r>
    </w:p>
    <w:p w14:paraId="43860ADF" w14:textId="77777777" w:rsidR="00F8190E" w:rsidRDefault="00F8190E" w:rsidP="00F8190E"/>
    <w:p w14:paraId="085BEDD3" w14:textId="77777777" w:rsidR="00F8190E" w:rsidRDefault="00F8190E" w:rsidP="00F8190E">
      <w:r>
        <w:t>Svar:</w:t>
      </w:r>
      <w:r w:rsidRPr="00370CA3">
        <w:br/>
      </w:r>
      <w:r w:rsidRPr="00B12150">
        <w:rPr>
          <w:highlight w:val="black"/>
        </w:rPr>
        <w:t>a. Ja, udsagnet kan godt forklare resultatet i figur 1B. Hvis GLP-1 reducerer VEGFA induceret</w:t>
      </w:r>
      <w:r w:rsidRPr="00B12150">
        <w:rPr>
          <w:highlight w:val="black"/>
        </w:rPr>
        <w:br/>
        <w:t>IP3 syntese, vil man formode, at den intracellulære frie calciumkoncentration vil være lavere</w:t>
      </w:r>
      <w:r w:rsidRPr="00B12150">
        <w:rPr>
          <w:highlight w:val="black"/>
        </w:rPr>
        <w:br/>
        <w:t>efter tilsætning af begge signalstoffer end ved stimulation med VEGFA alene. ECB, 5. udgave,</w:t>
      </w:r>
      <w:r w:rsidRPr="00B12150">
        <w:rPr>
          <w:highlight w:val="black"/>
        </w:rPr>
        <w:br/>
        <w:t>kapitel 16.</w:t>
      </w:r>
      <w:r w:rsidRPr="00B12150">
        <w:rPr>
          <w:highlight w:val="black"/>
        </w:rPr>
        <w:br/>
        <w:t>b. Ja, udsagnet kan godt forklare resultatet i figur 1B. Hvis GLP-1 øger aktiviteten af</w:t>
      </w:r>
      <w:r w:rsidRPr="00B12150">
        <w:rPr>
          <w:highlight w:val="black"/>
        </w:rPr>
        <w:br/>
        <w:t>calciumpumper i ER, vil man formode, at den intracellulære frie calciumkoncentration vil være</w:t>
      </w:r>
      <w:r w:rsidRPr="00B12150">
        <w:rPr>
          <w:highlight w:val="black"/>
        </w:rPr>
        <w:br/>
        <w:t>lavere efter tilsætning af begge signalstoffer end ved stimulation med VEGFA alene. ECB, 5.</w:t>
      </w:r>
      <w:r w:rsidRPr="00B12150">
        <w:rPr>
          <w:highlight w:val="black"/>
        </w:rPr>
        <w:br/>
        <w:t>udgave, kapitel 16.</w:t>
      </w:r>
    </w:p>
    <w:p w14:paraId="49BF5ED7" w14:textId="77777777" w:rsidR="00F8190E" w:rsidRDefault="00F8190E" w:rsidP="00F8190E"/>
    <w:p w14:paraId="4DA637DE" w14:textId="77777777" w:rsidR="00F8190E" w:rsidRDefault="00F8190E" w:rsidP="00F8190E"/>
    <w:p w14:paraId="7CBA30B6" w14:textId="77777777" w:rsidR="00F8190E" w:rsidRPr="00370CA3" w:rsidRDefault="00F8190E" w:rsidP="00F8190E">
      <w:pPr>
        <w:rPr>
          <w:b/>
          <w:bCs/>
        </w:rPr>
      </w:pPr>
      <w:r w:rsidRPr="00370CA3">
        <w:rPr>
          <w:b/>
          <w:bCs/>
        </w:rPr>
        <w:t>GLP-1 signalerer via G-protein koblede receptorer (GPCR).</w:t>
      </w:r>
      <w:r w:rsidRPr="00370CA3">
        <w:rPr>
          <w:b/>
          <w:bCs/>
        </w:rPr>
        <w:br/>
        <w:t>5. Angiv for hvert udsagn (</w:t>
      </w:r>
      <w:proofErr w:type="spellStart"/>
      <w:r w:rsidRPr="00370CA3">
        <w:rPr>
          <w:b/>
          <w:bCs/>
        </w:rPr>
        <w:t>a-d</w:t>
      </w:r>
      <w:proofErr w:type="spellEnd"/>
      <w:r w:rsidRPr="00370CA3">
        <w:rPr>
          <w:b/>
          <w:bCs/>
        </w:rPr>
        <w:t>), hvorfor dette er enten sandt eller falsk.</w:t>
      </w:r>
      <w:r w:rsidRPr="00370CA3">
        <w:rPr>
          <w:b/>
          <w:bCs/>
        </w:rPr>
        <w:br/>
        <w:t>a. GPCR indeholder ét transmembrant segment.</w:t>
      </w:r>
      <w:r w:rsidRPr="00370CA3">
        <w:rPr>
          <w:b/>
          <w:bCs/>
        </w:rPr>
        <w:br/>
        <w:t>b. GPCR proteinet består af et G-protein (GTPase) og et ligand-</w:t>
      </w:r>
      <w:proofErr w:type="spellStart"/>
      <w:r w:rsidRPr="00370CA3">
        <w:rPr>
          <w:b/>
          <w:bCs/>
        </w:rPr>
        <w:t>bindingssite</w:t>
      </w:r>
      <w:proofErr w:type="spellEnd"/>
      <w:r w:rsidRPr="00370CA3">
        <w:rPr>
          <w:b/>
          <w:bCs/>
        </w:rPr>
        <w:t>.</w:t>
      </w:r>
      <w:r w:rsidRPr="00370CA3">
        <w:rPr>
          <w:b/>
          <w:bCs/>
        </w:rPr>
        <w:br/>
        <w:t>c. GPCR signalering kræver en konformationsændring af proteinet.</w:t>
      </w:r>
      <w:r w:rsidRPr="00370CA3">
        <w:rPr>
          <w:b/>
          <w:bCs/>
        </w:rPr>
        <w:br/>
        <w:t>d. Nogle GPCR kan aktiveres af fotoner.</w:t>
      </w:r>
    </w:p>
    <w:p w14:paraId="0DEBB9FF" w14:textId="77777777" w:rsidR="00F8190E" w:rsidRDefault="00F8190E" w:rsidP="00F8190E"/>
    <w:p w14:paraId="274B1320" w14:textId="77777777" w:rsidR="00F8190E" w:rsidRDefault="00F8190E" w:rsidP="00F8190E">
      <w:r>
        <w:t>Svar, alle:</w:t>
      </w:r>
    </w:p>
    <w:p w14:paraId="062981E7" w14:textId="77777777" w:rsidR="00F8190E" w:rsidRDefault="00F8190E" w:rsidP="00F8190E">
      <w:r w:rsidRPr="003D3429">
        <w:rPr>
          <w:highlight w:val="black"/>
        </w:rPr>
        <w:t>a. Udsagnet er falsk, da GPCR indeholder 7 transmembrane segmenter.</w:t>
      </w:r>
      <w:r w:rsidRPr="003D3429">
        <w:rPr>
          <w:highlight w:val="black"/>
        </w:rPr>
        <w:br/>
        <w:t>b. Udsagnet er falsk, da GPCR og G-proteiner er to forskellige proteiner.</w:t>
      </w:r>
      <w:r w:rsidRPr="003D3429">
        <w:rPr>
          <w:highlight w:val="black"/>
        </w:rPr>
        <w:br/>
        <w:t>c. Udsagnet er sandt, da GPCR undergår en konformationsændring for at kunne associeres</w:t>
      </w:r>
      <w:r w:rsidRPr="003D3429">
        <w:rPr>
          <w:highlight w:val="black"/>
        </w:rPr>
        <w:br/>
        <w:t>til og/eller aktivere et G-protein.</w:t>
      </w:r>
      <w:r w:rsidRPr="003D3429">
        <w:rPr>
          <w:highlight w:val="black"/>
        </w:rPr>
        <w:br/>
        <w:t>d. Udsagnet er sandt, idet GPCR i fotoreceptorer aktiveres af fotoner.</w:t>
      </w:r>
      <w:r w:rsidRPr="003D3429">
        <w:rPr>
          <w:highlight w:val="black"/>
        </w:rPr>
        <w:br/>
        <w:t>ECB, 5. udgave, kapitel 16.</w:t>
      </w:r>
    </w:p>
    <w:p w14:paraId="01693524" w14:textId="77777777" w:rsidR="00F8190E" w:rsidRDefault="00F8190E" w:rsidP="00F8190E">
      <w:r>
        <w:rPr>
          <w:noProof/>
          <w14:ligatures w14:val="standardContextual"/>
        </w:rPr>
        <w:lastRenderedPageBreak/>
        <w:drawing>
          <wp:inline distT="0" distB="0" distL="0" distR="0" wp14:anchorId="7A765B34" wp14:editId="2995E569">
            <wp:extent cx="6120130" cy="4699000"/>
            <wp:effectExtent l="0" t="0" r="1270" b="0"/>
            <wp:docPr id="9565309" name="Billede 9" descr="Et billede, der indeholder tekst, diagram, skærmbillede,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09" name="Billede 9" descr="Et billede, der indeholder tekst, diagram, skærmbillede, Parallel&#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120130" cy="4699000"/>
                    </a:xfrm>
                    <a:prstGeom prst="rect">
                      <a:avLst/>
                    </a:prstGeom>
                  </pic:spPr>
                </pic:pic>
              </a:graphicData>
            </a:graphic>
          </wp:inline>
        </w:drawing>
      </w:r>
    </w:p>
    <w:p w14:paraId="3C285EB9" w14:textId="77777777" w:rsidR="00F8190E" w:rsidRPr="00B12150" w:rsidRDefault="00F8190E" w:rsidP="00F8190E">
      <w:pPr>
        <w:rPr>
          <w:b/>
          <w:bCs/>
        </w:rPr>
      </w:pPr>
      <w:r w:rsidRPr="00B12150">
        <w:rPr>
          <w:b/>
          <w:bCs/>
          <w:highlight w:val="red"/>
        </w:rPr>
        <w:t>6. Forklar, med udgangspunkt i figur 2A, hvorledes VEGFA må formodes at ændre på arteriernes kontraktion. Svaret skal inkludere den signaleringsvej, som leder til ændringen.</w:t>
      </w:r>
      <w:r w:rsidRPr="00B12150">
        <w:rPr>
          <w:b/>
          <w:bCs/>
        </w:rPr>
        <w:br/>
        <w:t>Svar:</w:t>
      </w:r>
    </w:p>
    <w:p w14:paraId="73C6C555" w14:textId="77777777" w:rsidR="00F8190E" w:rsidRPr="00370CA3" w:rsidRDefault="00F8190E" w:rsidP="00F8190E">
      <w:r w:rsidRPr="00B12150">
        <w:rPr>
          <w:highlight w:val="black"/>
        </w:rPr>
        <w:t>Resultatet i figur 2A viser, at VEGFA stimulation af isolerede arterier (som inden tilsætning af</w:t>
      </w:r>
      <w:r w:rsidRPr="00B12150">
        <w:rPr>
          <w:highlight w:val="black"/>
        </w:rPr>
        <w:br/>
        <w:t>VEGFA er kontraherede) relakseres med ca. 30 %, men at denne relaksation udebliver (karrene</w:t>
      </w:r>
      <w:r w:rsidRPr="00B12150">
        <w:rPr>
          <w:highlight w:val="black"/>
        </w:rPr>
        <w:br/>
        <w:t>er signifikant yderligere kontraheret), såfremt NOS, og dermed NO syntese, er hæmmet. Dette</w:t>
      </w:r>
      <w:r w:rsidRPr="00B12150">
        <w:rPr>
          <w:highlight w:val="black"/>
        </w:rPr>
        <w:br/>
        <w:t>tyder på, at VEGFA stimulerer NO syntese i endothelcellerne via en stigning i den intracellulære</w:t>
      </w:r>
      <w:r w:rsidRPr="00B12150">
        <w:rPr>
          <w:highlight w:val="black"/>
        </w:rPr>
        <w:br/>
        <w:t>frie calciumkoncentration (som det ses i figur 1A. Den intracellulære calciumsignalering kræves</w:t>
      </w:r>
      <w:r w:rsidRPr="00B12150">
        <w:rPr>
          <w:highlight w:val="black"/>
        </w:rPr>
        <w:br/>
        <w:t xml:space="preserve">ikke forklaret, såfremt denne del er forklaret i svaret til spørgsmål 3). Frie </w:t>
      </w:r>
      <w:proofErr w:type="spellStart"/>
      <w:r w:rsidRPr="00B12150">
        <w:rPr>
          <w:highlight w:val="black"/>
        </w:rPr>
        <w:t>calciumioner</w:t>
      </w:r>
      <w:proofErr w:type="spellEnd"/>
      <w:r w:rsidRPr="00B12150">
        <w:rPr>
          <w:highlight w:val="black"/>
        </w:rPr>
        <w:t xml:space="preserve"> vil</w:t>
      </w:r>
      <w:r w:rsidRPr="00B12150">
        <w:rPr>
          <w:highlight w:val="black"/>
        </w:rPr>
        <w:br/>
        <w:t>associeres til calmodulin, hvorefter calcium/calmodulin vil aktivere NOS til at syntetisere NO. NO</w:t>
      </w:r>
      <w:r w:rsidRPr="00B12150">
        <w:rPr>
          <w:highlight w:val="black"/>
        </w:rPr>
        <w:br/>
        <w:t xml:space="preserve">vil, via parakrin signalering til glatte muskelceller, aktivere guanylyl </w:t>
      </w:r>
      <w:proofErr w:type="spellStart"/>
      <w:r w:rsidRPr="00B12150">
        <w:rPr>
          <w:highlight w:val="black"/>
        </w:rPr>
        <w:t>cyklasen</w:t>
      </w:r>
      <w:proofErr w:type="spellEnd"/>
      <w:r w:rsidRPr="00B12150">
        <w:rPr>
          <w:highlight w:val="black"/>
        </w:rPr>
        <w:t xml:space="preserve"> i disse til at</w:t>
      </w:r>
      <w:r w:rsidRPr="00B12150">
        <w:rPr>
          <w:highlight w:val="black"/>
        </w:rPr>
        <w:br/>
        <w:t>syntetisere cGMP. En stigning i den intracellulære cGMP koncentration vil føre til relaksation af</w:t>
      </w:r>
      <w:r w:rsidRPr="00B12150">
        <w:rPr>
          <w:highlight w:val="black"/>
        </w:rPr>
        <w:br/>
        <w:t>glatte muskelceller og dermed en relaksation af arterien. ECB, 5. udgave, kapitel 16</w:t>
      </w:r>
    </w:p>
    <w:p w14:paraId="2B8D494A" w14:textId="77777777" w:rsidR="00F8190E" w:rsidRPr="00370CA3" w:rsidRDefault="00F8190E" w:rsidP="00F8190E">
      <w:pPr>
        <w:rPr>
          <w:b/>
          <w:bCs/>
        </w:rPr>
      </w:pPr>
    </w:p>
    <w:p w14:paraId="664155A7" w14:textId="77777777" w:rsidR="00F8190E" w:rsidRPr="00370CA3" w:rsidRDefault="00F8190E" w:rsidP="00F8190E">
      <w:pPr>
        <w:rPr>
          <w:b/>
          <w:bCs/>
        </w:rPr>
      </w:pPr>
      <w:r w:rsidRPr="00370CA3">
        <w:rPr>
          <w:b/>
          <w:bCs/>
        </w:rPr>
        <w:t>7. Forklar, med udgangspunkt i figur 1B og 2B, effekten af GLP-1 på VEGFA inducerede ændringer i arteriernes kontraktion.</w:t>
      </w:r>
    </w:p>
    <w:p w14:paraId="737FC33A" w14:textId="77777777" w:rsidR="00F8190E" w:rsidRPr="00B12150" w:rsidRDefault="00F8190E" w:rsidP="00F8190E">
      <w:r w:rsidRPr="00B12150">
        <w:t>Svar:</w:t>
      </w:r>
    </w:p>
    <w:p w14:paraId="077186ED" w14:textId="77777777" w:rsidR="00F8190E" w:rsidRDefault="00F8190E" w:rsidP="00F8190E">
      <w:r w:rsidRPr="00B12150">
        <w:rPr>
          <w:highlight w:val="black"/>
        </w:rPr>
        <w:t>Resultatet i figur 2B viser, at VEGFA stimulation relakserer de isolerede arterier, men at denne</w:t>
      </w:r>
      <w:r w:rsidRPr="00B12150">
        <w:rPr>
          <w:highlight w:val="black"/>
        </w:rPr>
        <w:br/>
        <w:t>relaksation er signifikant mindre, såfremt karrene ligeledes er stimuleret med GLP-1. Dette er i</w:t>
      </w:r>
      <w:r w:rsidRPr="00B12150">
        <w:rPr>
          <w:highlight w:val="black"/>
        </w:rPr>
        <w:br/>
        <w:t>overensstemmelse med figur 1B, som viser, at den VEGFA inducerede stigning i den</w:t>
      </w:r>
      <w:r w:rsidRPr="00B12150">
        <w:rPr>
          <w:highlight w:val="black"/>
        </w:rPr>
        <w:br/>
        <w:t>intracellulære frie calciumkoncentration reduceres ved tilsætning af GLP-1. En mulig mekanisme,</w:t>
      </w:r>
      <w:r w:rsidRPr="00B12150">
        <w:rPr>
          <w:highlight w:val="black"/>
        </w:rPr>
        <w:br/>
      </w:r>
      <w:r w:rsidRPr="00B12150">
        <w:rPr>
          <w:highlight w:val="black"/>
        </w:rPr>
        <w:lastRenderedPageBreak/>
        <w:t>hvorved GLP-1 reducerer relaksationen af arterierne, kan derfor være, at GLP-1 reducerer den</w:t>
      </w:r>
      <w:r w:rsidRPr="00B12150">
        <w:rPr>
          <w:highlight w:val="black"/>
        </w:rPr>
        <w:br/>
        <w:t>VEGFA inducerede stigning i den intracellulære frie calciumkoncentration og derved syntesen af</w:t>
      </w:r>
      <w:r w:rsidRPr="00B12150">
        <w:rPr>
          <w:highlight w:val="black"/>
        </w:rPr>
        <w:br/>
        <w:t>NO. ECB, 5. udgave, kapitel 16</w:t>
      </w:r>
    </w:p>
    <w:p w14:paraId="691B531E" w14:textId="77777777" w:rsidR="00AC2642" w:rsidRDefault="00AC2642" w:rsidP="00AC2642"/>
    <w:p w14:paraId="77750CFA" w14:textId="77777777" w:rsidR="00AD0B7C" w:rsidRDefault="00AD0B7C" w:rsidP="00D1769B">
      <w:pPr>
        <w:pStyle w:val="Overskrift3"/>
      </w:pPr>
      <w:bookmarkStart w:id="10" w:name="_Toc163319198"/>
      <w:r>
        <w:t>OPGAVE I (Reeksamen aug 2022)</w:t>
      </w:r>
      <w:bookmarkEnd w:id="10"/>
    </w:p>
    <w:p w14:paraId="607FBEA4" w14:textId="77777777" w:rsidR="00AD0B7C" w:rsidRDefault="00AD0B7C" w:rsidP="00AD0B7C"/>
    <w:p w14:paraId="1FC1821B" w14:textId="77777777" w:rsidR="00AD0B7C" w:rsidRDefault="00AD0B7C" w:rsidP="00AD0B7C">
      <w:r w:rsidRPr="00EF3695">
        <w:t>Translokationen af GLUT til plasmamembranen i muskel- og fedtceller reguleres af kinasen Akt,</w:t>
      </w:r>
      <w:r w:rsidRPr="00EF3695">
        <w:br/>
        <w:t>hvilket medfører glukoseoptag i disse celler efter et måltid.</w:t>
      </w:r>
      <w:r w:rsidRPr="00EF3695">
        <w:br/>
      </w:r>
    </w:p>
    <w:p w14:paraId="5DA90832" w14:textId="77777777" w:rsidR="00AD0B7C" w:rsidRPr="00EF3695" w:rsidRDefault="00AD0B7C" w:rsidP="00AD0B7C">
      <w:pPr>
        <w:rPr>
          <w:b/>
          <w:bCs/>
        </w:rPr>
      </w:pPr>
      <w:r w:rsidRPr="00EF3695">
        <w:rPr>
          <w:b/>
          <w:bCs/>
        </w:rPr>
        <w:t>6. Redegør for en anden cellulær funktion af Akt aktivite</w:t>
      </w:r>
      <w:r>
        <w:rPr>
          <w:b/>
          <w:bCs/>
        </w:rPr>
        <w:t>t</w:t>
      </w:r>
    </w:p>
    <w:p w14:paraId="38AC3D75" w14:textId="77777777" w:rsidR="00AD0B7C" w:rsidRDefault="00AD0B7C" w:rsidP="00AD0B7C">
      <w:r>
        <w:t>Svar:</w:t>
      </w:r>
    </w:p>
    <w:p w14:paraId="42BE7C6F" w14:textId="77777777" w:rsidR="00AD0B7C" w:rsidRDefault="00AD0B7C" w:rsidP="00AD0B7C">
      <w:r w:rsidRPr="00C05834">
        <w:rPr>
          <w:highlight w:val="black"/>
        </w:rPr>
        <w:t>Mulige svar inkluderer signalering til overlevelse via fosforylering af Bad. Fosforylering af Bad</w:t>
      </w:r>
      <w:r w:rsidRPr="00C05834">
        <w:rPr>
          <w:highlight w:val="black"/>
        </w:rPr>
        <w:br/>
        <w:t>fører til, at Bad dissocierer fra Bcl-2. Bcl-2 kan efterfølgende forhindre BAX/BAK poredannelse</w:t>
      </w:r>
      <w:r w:rsidRPr="00C05834">
        <w:rPr>
          <w:highlight w:val="black"/>
        </w:rPr>
        <w:br/>
        <w:t>i mitokondriet og dermed intrinsic apoptose. (Der findes flere alternative svar, herunder en</w:t>
      </w:r>
      <w:r w:rsidRPr="00C05834">
        <w:rPr>
          <w:highlight w:val="black"/>
        </w:rPr>
        <w:br/>
        <w:t xml:space="preserve">redegørelse af Akts betydning for cellevækst via aktivering af </w:t>
      </w:r>
      <w:proofErr w:type="spellStart"/>
      <w:r w:rsidRPr="00C05834">
        <w:rPr>
          <w:highlight w:val="black"/>
        </w:rPr>
        <w:t>mTOR</w:t>
      </w:r>
      <w:proofErr w:type="spellEnd"/>
      <w:r w:rsidRPr="00C05834">
        <w:rPr>
          <w:highlight w:val="black"/>
        </w:rPr>
        <w:t>). ECB, 5. udgave, kapitel 16</w:t>
      </w:r>
      <w:r w:rsidRPr="00C05834">
        <w:rPr>
          <w:highlight w:val="black"/>
        </w:rPr>
        <w:br/>
        <w:t>og 18</w:t>
      </w:r>
    </w:p>
    <w:p w14:paraId="1CFAF0A1" w14:textId="77777777" w:rsidR="00AD0B7C" w:rsidRDefault="00AD0B7C" w:rsidP="00AD0B7C"/>
    <w:p w14:paraId="61EE00D1" w14:textId="77777777" w:rsidR="00AD0B7C" w:rsidRDefault="00AD0B7C" w:rsidP="00D1769B">
      <w:pPr>
        <w:pStyle w:val="Overskrift3"/>
      </w:pPr>
      <w:bookmarkStart w:id="11" w:name="_Toc163319199"/>
      <w:r>
        <w:t>OPGAVER I (Reeksamen 17 feb 2022)</w:t>
      </w:r>
      <w:bookmarkEnd w:id="11"/>
    </w:p>
    <w:p w14:paraId="02A231D7" w14:textId="77777777" w:rsidR="00AD0B7C" w:rsidRDefault="00AD0B7C" w:rsidP="00AD0B7C"/>
    <w:p w14:paraId="235EA567" w14:textId="77777777" w:rsidR="00AD0B7C" w:rsidRDefault="00AD0B7C" w:rsidP="00AD0B7C">
      <w:pPr>
        <w:rPr>
          <w:b/>
          <w:bCs/>
        </w:rPr>
      </w:pPr>
      <w:r w:rsidRPr="009F1933">
        <w:t>Kvinder med brystkræft bliver blandt andet undersøgt for, om kræftcellerne udtrykker østrogen og</w:t>
      </w:r>
      <w:r w:rsidRPr="009F1933">
        <w:br/>
        <w:t>HER2 receptorer.</w:t>
      </w:r>
      <w:r w:rsidRPr="009F1933">
        <w:br/>
      </w:r>
    </w:p>
    <w:p w14:paraId="00FC1EEA" w14:textId="77777777" w:rsidR="00AD0B7C" w:rsidRPr="009F1933" w:rsidRDefault="00AD0B7C" w:rsidP="00AD0B7C">
      <w:pPr>
        <w:rPr>
          <w:b/>
          <w:bCs/>
        </w:rPr>
      </w:pPr>
      <w:r w:rsidRPr="009F1933">
        <w:rPr>
          <w:b/>
          <w:bCs/>
        </w:rPr>
        <w:t>1. Beskriv, hvorledes kønshormoner, som østrogen, signalerer i humane celler</w:t>
      </w:r>
    </w:p>
    <w:p w14:paraId="633AADDA" w14:textId="77777777" w:rsidR="00AD0B7C" w:rsidRDefault="00AD0B7C" w:rsidP="00AD0B7C">
      <w:r>
        <w:t>Svar:</w:t>
      </w:r>
    </w:p>
    <w:p w14:paraId="5D2C82E6" w14:textId="77777777" w:rsidR="00AD0B7C" w:rsidRDefault="00AD0B7C" w:rsidP="00AD0B7C">
      <w:r w:rsidRPr="009D0449">
        <w:rPr>
          <w:highlight w:val="black"/>
        </w:rPr>
        <w:t>1. Kønshormoner er steroidhormoner, som ved passiv diffusion kan passere plasmamembranen.</w:t>
      </w:r>
      <w:r w:rsidRPr="009D0449">
        <w:rPr>
          <w:highlight w:val="black"/>
        </w:rPr>
        <w:br/>
        <w:t>Hormonerne vil derefter kunne binde til intracellulære (nukleære) receptorer i enten cytoplasmaet</w:t>
      </w:r>
      <w:r w:rsidRPr="009D0449">
        <w:rPr>
          <w:highlight w:val="black"/>
        </w:rPr>
        <w:br/>
        <w:t>eller i kernen. Disse receptorer regulerer transskription, idet de fungerer som</w:t>
      </w:r>
      <w:r w:rsidRPr="009D0449">
        <w:rPr>
          <w:highlight w:val="black"/>
        </w:rPr>
        <w:br/>
        <w:t>transskriptionsregulatorer. (Der findes ligeledes receptorer for steroidhormoner i</w:t>
      </w:r>
      <w:r w:rsidRPr="009D0449">
        <w:rPr>
          <w:highlight w:val="black"/>
        </w:rPr>
        <w:br/>
        <w:t>plasmamembranen, men dette dækker læringsmålene ikke). ECB, 5. udgave, kapitel 16.</w:t>
      </w:r>
    </w:p>
    <w:p w14:paraId="0FA69CC8" w14:textId="77777777" w:rsidR="00AD0B7C" w:rsidRDefault="00AD0B7C" w:rsidP="00AD0B7C"/>
    <w:p w14:paraId="05D9555D" w14:textId="77777777" w:rsidR="00AD0B7C" w:rsidRDefault="00AD0B7C" w:rsidP="00AD0B7C">
      <w:r>
        <w:t>TEKST:</w:t>
      </w:r>
    </w:p>
    <w:p w14:paraId="7DAC86CE" w14:textId="77777777" w:rsidR="00AD0B7C" w:rsidRDefault="00AD0B7C" w:rsidP="00AD0B7C">
      <w:r w:rsidRPr="009F1933">
        <w:t>HER2 positive brystkræftceller overekspresserer HER2 receptoren, der er en receptor tyrosin kinase.</w:t>
      </w:r>
      <w:r>
        <w:t xml:space="preserve"> </w:t>
      </w:r>
      <w:r w:rsidRPr="009F1933">
        <w:t>Antistoffer rettet mod HER2 receptoren anvendes i kombination med anden terapi til behandling af</w:t>
      </w:r>
      <w:r>
        <w:t xml:space="preserve"> </w:t>
      </w:r>
      <w:r w:rsidRPr="009F1933">
        <w:t>HER2 positiv brystkræft. Til behandling af HER2 negativ brystkræft anvendes blandt andet hæmmere</w:t>
      </w:r>
      <w:r>
        <w:t xml:space="preserve"> </w:t>
      </w:r>
      <w:r w:rsidRPr="009F1933">
        <w:t>af CDK4/6 (cyklin afhængige kinaser som danner G1-CDK komplekser).</w:t>
      </w:r>
      <w:r w:rsidRPr="009F1933">
        <w:br/>
      </w:r>
    </w:p>
    <w:p w14:paraId="5EBC8B9D" w14:textId="77777777" w:rsidR="00AD0B7C" w:rsidRDefault="00AD0B7C" w:rsidP="00AD0B7C">
      <w:pPr>
        <w:rPr>
          <w:b/>
          <w:bCs/>
        </w:rPr>
      </w:pPr>
      <w:r w:rsidRPr="009F1933">
        <w:rPr>
          <w:b/>
          <w:bCs/>
        </w:rPr>
        <w:t>2. Redegør kort for, hvorfor overekspression af receptor tyrosin kinaser, som HER2, kan bidrage til</w:t>
      </w:r>
      <w:r>
        <w:rPr>
          <w:b/>
          <w:bCs/>
        </w:rPr>
        <w:t xml:space="preserve"> </w:t>
      </w:r>
      <w:r w:rsidRPr="009F1933">
        <w:rPr>
          <w:b/>
          <w:bCs/>
        </w:rPr>
        <w:t>carcinogenese (ændring af en normal celle til en kræftcelle)</w:t>
      </w:r>
    </w:p>
    <w:p w14:paraId="0244ECC4" w14:textId="77777777" w:rsidR="00AD0B7C" w:rsidRPr="006A6F71" w:rsidRDefault="00AD0B7C" w:rsidP="00AD0B7C">
      <w:r w:rsidRPr="006A6F71">
        <w:t>Svar:</w:t>
      </w:r>
    </w:p>
    <w:p w14:paraId="293BCFCE" w14:textId="77777777" w:rsidR="00AD0B7C" w:rsidRDefault="00AD0B7C" w:rsidP="00AD0B7C">
      <w:r w:rsidRPr="0031718F">
        <w:rPr>
          <w:highlight w:val="black"/>
        </w:rPr>
        <w:t>Receptor tyrosin kinaser signalerer typisk via flere forskellige signaleringsveje, herunder PI-</w:t>
      </w:r>
      <w:r w:rsidRPr="0031718F">
        <w:rPr>
          <w:highlight w:val="black"/>
        </w:rPr>
        <w:br/>
        <w:t>3K/Akt signaleringsvejen, som hæmmer apoptose, og Ras/MAPK signaleringsvejen, som</w:t>
      </w:r>
      <w:r w:rsidRPr="0031718F">
        <w:rPr>
          <w:highlight w:val="black"/>
        </w:rPr>
        <w:br/>
        <w:t>resulterer i celledeling. Såfremt celler overekspresserer receptorerne, vil dette lede til aktivering</w:t>
      </w:r>
      <w:r w:rsidRPr="0031718F">
        <w:rPr>
          <w:highlight w:val="black"/>
        </w:rPr>
        <w:br/>
        <w:t>af flere receptorer end i vildtype celler og dermed potentielt føre til cancer karakteristika</w:t>
      </w:r>
      <w:r w:rsidRPr="0031718F">
        <w:rPr>
          <w:highlight w:val="black"/>
        </w:rPr>
        <w:br/>
        <w:t xml:space="preserve">(Hallmarks), som f.eks. at undgå apoptose eller at øge </w:t>
      </w:r>
      <w:proofErr w:type="spellStart"/>
      <w:r w:rsidRPr="0031718F">
        <w:rPr>
          <w:highlight w:val="black"/>
        </w:rPr>
        <w:t>celleproliferation</w:t>
      </w:r>
      <w:proofErr w:type="spellEnd"/>
      <w:r w:rsidRPr="0031718F">
        <w:rPr>
          <w:highlight w:val="black"/>
        </w:rPr>
        <w:t xml:space="preserve"> uafhængig af stimuli.</w:t>
      </w:r>
      <w:r w:rsidRPr="0031718F">
        <w:rPr>
          <w:highlight w:val="black"/>
        </w:rPr>
        <w:br/>
        <w:t>ECB, 5. udgave, kapitel 16 og 20</w:t>
      </w:r>
    </w:p>
    <w:p w14:paraId="4C40770C" w14:textId="77777777" w:rsidR="0031718F" w:rsidRDefault="0031718F" w:rsidP="00D1769B">
      <w:pPr>
        <w:pStyle w:val="Overskrift3"/>
      </w:pPr>
      <w:bookmarkStart w:id="12" w:name="_Toc163319200"/>
    </w:p>
    <w:p w14:paraId="7D7A5289" w14:textId="1EB2CBC8" w:rsidR="00AD0B7C" w:rsidRDefault="00AD0B7C" w:rsidP="00D1769B">
      <w:pPr>
        <w:pStyle w:val="Overskrift3"/>
      </w:pPr>
      <w:r>
        <w:t>OPGAVER I (Ordinær maj 9 2021)</w:t>
      </w:r>
      <w:bookmarkEnd w:id="12"/>
    </w:p>
    <w:p w14:paraId="58BD4AC7" w14:textId="77777777" w:rsidR="00AD0B7C" w:rsidRDefault="00AD0B7C" w:rsidP="00AD0B7C"/>
    <w:p w14:paraId="70EA9B9E" w14:textId="77777777" w:rsidR="00AD0B7C" w:rsidRDefault="00AD0B7C" w:rsidP="00AD0B7C">
      <w:r w:rsidRPr="005F4C86">
        <w:t xml:space="preserve">Tor (target of </w:t>
      </w:r>
      <w:proofErr w:type="spellStart"/>
      <w:r w:rsidRPr="005F4C86">
        <w:t>rapamycin</w:t>
      </w:r>
      <w:proofErr w:type="spellEnd"/>
      <w:r w:rsidRPr="005F4C86">
        <w:t xml:space="preserve">) er en serin threonin kinase, hvis aktivitet reguleres af Akt via </w:t>
      </w:r>
      <w:proofErr w:type="spellStart"/>
      <w:r w:rsidRPr="005F4C86">
        <w:t>Rheb</w:t>
      </w:r>
      <w:proofErr w:type="spellEnd"/>
      <w:r w:rsidRPr="005F4C86">
        <w:t>, som</w:t>
      </w:r>
      <w:r w:rsidRPr="005F4C86">
        <w:br/>
        <w:t>er en monomer GTPase.</w:t>
      </w:r>
      <w:r w:rsidRPr="005F4C86">
        <w:br/>
      </w:r>
      <w:r w:rsidRPr="005F4C86">
        <w:rPr>
          <w:b/>
          <w:bCs/>
        </w:rPr>
        <w:t>1. Redegør, gerne ved hjælp af skitse, for en signaleringsvej, som aktiverer Akt.</w:t>
      </w:r>
      <w:r w:rsidRPr="005F4C86">
        <w:br/>
      </w:r>
    </w:p>
    <w:p w14:paraId="7360E8BE" w14:textId="77777777" w:rsidR="00AD0B7C" w:rsidRDefault="00AD0B7C" w:rsidP="00AD0B7C">
      <w:r>
        <w:t>Svar:</w:t>
      </w:r>
    </w:p>
    <w:p w14:paraId="67CDB409" w14:textId="77777777" w:rsidR="00AD0B7C" w:rsidRDefault="00AD0B7C" w:rsidP="00AD0B7C">
      <w:r w:rsidRPr="0031718F">
        <w:rPr>
          <w:highlight w:val="black"/>
        </w:rPr>
        <w:t xml:space="preserve">Ligand-binding til en receptor tyrosin kinase (RTK) fører til dimerisering og </w:t>
      </w:r>
      <w:proofErr w:type="spellStart"/>
      <w:r w:rsidRPr="0031718F">
        <w:rPr>
          <w:highlight w:val="black"/>
        </w:rPr>
        <w:t>krydsfosforylering</w:t>
      </w:r>
      <w:proofErr w:type="spellEnd"/>
      <w:r w:rsidRPr="0031718F">
        <w:rPr>
          <w:highlight w:val="black"/>
        </w:rPr>
        <w:br/>
        <w:t>af receptoren, og PI 3-kinasen kan nu binde. Kinasen fosforylerer PIP2 til PIP3, hvorefter PK1</w:t>
      </w:r>
      <w:r w:rsidRPr="0031718F">
        <w:rPr>
          <w:highlight w:val="black"/>
        </w:rPr>
        <w:br/>
        <w:t>og Akt kan rekrutteres til membranen. PK1 og PK2 fosforylerer Akt, hvorved denne ændrer</w:t>
      </w:r>
      <w:r w:rsidRPr="0031718F">
        <w:rPr>
          <w:highlight w:val="black"/>
        </w:rPr>
        <w:br/>
        <w:t>konformation, bliver aktiv og dissocierer fra plasmamembranen. Figur 16.32, ECB, 5. udgave,</w:t>
      </w:r>
      <w:r w:rsidRPr="0031718F">
        <w:rPr>
          <w:highlight w:val="black"/>
        </w:rPr>
        <w:br/>
        <w:t>kapitel 16</w:t>
      </w:r>
    </w:p>
    <w:p w14:paraId="5980B694" w14:textId="77777777" w:rsidR="00AD0B7C" w:rsidRDefault="00AD0B7C" w:rsidP="00AD0B7C"/>
    <w:p w14:paraId="39E92887" w14:textId="77777777" w:rsidR="00AD0B7C" w:rsidRDefault="00AD0B7C" w:rsidP="00AD0B7C">
      <w:r w:rsidRPr="005F4C86">
        <w:rPr>
          <w:b/>
          <w:bCs/>
        </w:rPr>
        <w:t>2. Redegør for, hvorledes aktiviteten af monomere GTPaser reguleres.</w:t>
      </w:r>
      <w:r w:rsidRPr="005F4C86">
        <w:br/>
      </w:r>
    </w:p>
    <w:p w14:paraId="40C497F0" w14:textId="77777777" w:rsidR="00AD0B7C" w:rsidRDefault="00AD0B7C" w:rsidP="00AD0B7C">
      <w:r>
        <w:t>Svar:</w:t>
      </w:r>
    </w:p>
    <w:p w14:paraId="5105A44F" w14:textId="77777777" w:rsidR="00AD0B7C" w:rsidRDefault="00AD0B7C" w:rsidP="00AD0B7C">
      <w:r w:rsidRPr="00B93DC5">
        <w:rPr>
          <w:highlight w:val="black"/>
        </w:rPr>
        <w:t>Inaktive monomere GTPaser har GDP bundet. Når GTPasen associeres til en GEF (guanin</w:t>
      </w:r>
      <w:r w:rsidRPr="00B93DC5">
        <w:rPr>
          <w:highlight w:val="black"/>
        </w:rPr>
        <w:br/>
        <w:t xml:space="preserve">nukleotid </w:t>
      </w:r>
      <w:proofErr w:type="spellStart"/>
      <w:r w:rsidRPr="00B93DC5">
        <w:rPr>
          <w:highlight w:val="black"/>
        </w:rPr>
        <w:t>exchange</w:t>
      </w:r>
      <w:proofErr w:type="spellEnd"/>
      <w:r w:rsidRPr="00B93DC5">
        <w:rPr>
          <w:highlight w:val="black"/>
        </w:rPr>
        <w:t xml:space="preserve"> factor), vil affiniteten for GDP falde, således at GDP dissocierer fra</w:t>
      </w:r>
      <w:r w:rsidRPr="00B93DC5">
        <w:rPr>
          <w:highlight w:val="black"/>
        </w:rPr>
        <w:br/>
        <w:t>GTPasen og GTP bindes. Dette medfører, at GTPasen nu er aktiv. Inaktivering af GTPasen</w:t>
      </w:r>
      <w:r w:rsidRPr="00B93DC5">
        <w:rPr>
          <w:highlight w:val="black"/>
        </w:rPr>
        <w:br/>
        <w:t>foregår ved, at en GAP (GTPase aktiverende protein) associeres til GTPasen, hvorefter GTP</w:t>
      </w:r>
      <w:r w:rsidRPr="00B93DC5">
        <w:rPr>
          <w:highlight w:val="black"/>
        </w:rPr>
        <w:br/>
        <w:t>hydrolyseres til GDP. ECB, 5. udgave, kapitel 16.</w:t>
      </w:r>
    </w:p>
    <w:p w14:paraId="412E2EA2" w14:textId="77777777" w:rsidR="00AD0B7C" w:rsidRDefault="00AD0B7C" w:rsidP="00AD0B7C"/>
    <w:p w14:paraId="23BFCADB" w14:textId="77777777" w:rsidR="00AD0B7C" w:rsidRDefault="00AD0B7C" w:rsidP="00AD0B7C">
      <w:r w:rsidRPr="005F4C86">
        <w:t xml:space="preserve">I et studie undersøgte man effekten af </w:t>
      </w:r>
      <w:proofErr w:type="spellStart"/>
      <w:r w:rsidRPr="005F4C86">
        <w:t>rapamycin</w:t>
      </w:r>
      <w:proofErr w:type="spellEnd"/>
      <w:r w:rsidRPr="005F4C86">
        <w:t xml:space="preserve"> på humane leukæmi T lymfocytter fra en cellelinje</w:t>
      </w:r>
      <w:r w:rsidRPr="005F4C86">
        <w:br/>
        <w:t xml:space="preserve">kaldet </w:t>
      </w:r>
      <w:proofErr w:type="spellStart"/>
      <w:r w:rsidRPr="005F4C86">
        <w:t>Jurkat</w:t>
      </w:r>
      <w:proofErr w:type="spellEnd"/>
      <w:r w:rsidRPr="005F4C86">
        <w:t xml:space="preserve"> celler. Karakteristisk for denne cellelinje er, at cellerne ikke udtrykker PTEN. PTEN</w:t>
      </w:r>
      <w:r w:rsidRPr="005F4C86">
        <w:br/>
        <w:t xml:space="preserve">er en fosfatase, der </w:t>
      </w:r>
      <w:proofErr w:type="spellStart"/>
      <w:r w:rsidRPr="005F4C86">
        <w:t>defosforylerer</w:t>
      </w:r>
      <w:proofErr w:type="spellEnd"/>
      <w:r w:rsidRPr="005F4C86">
        <w:t xml:space="preserve"> fosfatidylinositol 3,4,5 </w:t>
      </w:r>
      <w:proofErr w:type="spellStart"/>
      <w:r w:rsidRPr="005F4C86">
        <w:t>trisfosfat</w:t>
      </w:r>
      <w:proofErr w:type="spellEnd"/>
      <w:r w:rsidRPr="005F4C86">
        <w:t xml:space="preserve"> (PIP3) til fosfatidylinositol 4,5</w:t>
      </w:r>
      <w:r w:rsidRPr="005F4C86">
        <w:br/>
      </w:r>
      <w:proofErr w:type="spellStart"/>
      <w:r w:rsidRPr="005F4C86">
        <w:t>bisfosfat</w:t>
      </w:r>
      <w:proofErr w:type="spellEnd"/>
      <w:r w:rsidRPr="005F4C86">
        <w:t xml:space="preserve"> (PIP2).</w:t>
      </w:r>
    </w:p>
    <w:p w14:paraId="0FD5EA69" w14:textId="77777777" w:rsidR="00AD0B7C" w:rsidRDefault="00AD0B7C" w:rsidP="00AD0B7C"/>
    <w:p w14:paraId="1C8E7020" w14:textId="77777777" w:rsidR="00AD0B7C" w:rsidRPr="005F4C86" w:rsidRDefault="00AD0B7C" w:rsidP="00AD0B7C">
      <w:pPr>
        <w:rPr>
          <w:b/>
          <w:bCs/>
        </w:rPr>
      </w:pPr>
      <w:r w:rsidRPr="005F4C86">
        <w:rPr>
          <w:b/>
          <w:bCs/>
        </w:rPr>
        <w:t>3. Redegør for, hvorvidt det, at cellerne ikke udtrykker PTEN, påvirker Akt aktivitet.</w:t>
      </w:r>
    </w:p>
    <w:p w14:paraId="1F703506" w14:textId="77777777" w:rsidR="00AD0B7C" w:rsidRDefault="00AD0B7C" w:rsidP="00AD0B7C">
      <w:r w:rsidRPr="00BA099E">
        <w:rPr>
          <w:highlight w:val="black"/>
        </w:rPr>
        <w:t>Såfremt cellerne ikke udtrykker PTEN, vil PIP3 i mindre grad defosforyleres til PIP2, og der er</w:t>
      </w:r>
      <w:r w:rsidRPr="00BA099E">
        <w:rPr>
          <w:highlight w:val="black"/>
        </w:rPr>
        <w:br/>
        <w:t>derfor mere PIP3 tilgængeligt for PK1 og Akt. Man vil derfor formode, at der er større Akt</w:t>
      </w:r>
      <w:r w:rsidRPr="00BA099E">
        <w:rPr>
          <w:highlight w:val="black"/>
        </w:rPr>
        <w:br/>
        <w:t>aktivitet i disse celler end i vildtype celler. ECB, 5. udgave, kapitel 16</w:t>
      </w:r>
    </w:p>
    <w:p w14:paraId="2EAEDFE7" w14:textId="77777777" w:rsidR="00AD0B7C" w:rsidRDefault="00AD0B7C" w:rsidP="00AD0B7C"/>
    <w:p w14:paraId="05D067A7" w14:textId="77777777" w:rsidR="00AD0B7C" w:rsidRDefault="00AD0B7C" w:rsidP="00AD0B7C">
      <w:r>
        <w:rPr>
          <w:noProof/>
          <w14:ligatures w14:val="standardContextual"/>
        </w:rPr>
        <w:lastRenderedPageBreak/>
        <w:drawing>
          <wp:inline distT="0" distB="0" distL="0" distR="0" wp14:anchorId="660B3DCD" wp14:editId="17374F11">
            <wp:extent cx="5312229" cy="5545376"/>
            <wp:effectExtent l="0" t="0" r="0" b="5080"/>
            <wp:docPr id="1822969035" name="Billede 9" descr="Et billede, der indeholder tekst, skærmbillede,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69035" name="Billede 9" descr="Et billede, der indeholder tekst, skærmbillede, Parallel&#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3085" cy="5546270"/>
                    </a:xfrm>
                    <a:prstGeom prst="rect">
                      <a:avLst/>
                    </a:prstGeom>
                  </pic:spPr>
                </pic:pic>
              </a:graphicData>
            </a:graphic>
          </wp:inline>
        </w:drawing>
      </w:r>
    </w:p>
    <w:p w14:paraId="2227A999" w14:textId="77777777" w:rsidR="00B571D4" w:rsidRDefault="00B571D4" w:rsidP="00AD0B7C">
      <w:pPr>
        <w:rPr>
          <w:b/>
          <w:bCs/>
          <w:highlight w:val="red"/>
        </w:rPr>
      </w:pPr>
    </w:p>
    <w:p w14:paraId="50094DAF" w14:textId="329BE833" w:rsidR="00AD0B7C" w:rsidRPr="005F4C86" w:rsidRDefault="00AD0B7C" w:rsidP="00AD0B7C">
      <w:pPr>
        <w:rPr>
          <w:b/>
          <w:bCs/>
        </w:rPr>
      </w:pPr>
      <w:r w:rsidRPr="00BA099E">
        <w:rPr>
          <w:b/>
          <w:bCs/>
          <w:highlight w:val="red"/>
        </w:rPr>
        <w:t>4. Forklar resultaterne i figur 1.</w:t>
      </w:r>
    </w:p>
    <w:p w14:paraId="0FF60DFD" w14:textId="77777777" w:rsidR="00AD0B7C" w:rsidRDefault="00AD0B7C" w:rsidP="00AD0B7C">
      <w:pPr>
        <w:rPr>
          <w:rFonts w:ascii="Arial" w:hAnsi="Arial" w:cs="Arial"/>
          <w:sz w:val="27"/>
          <w:szCs w:val="27"/>
        </w:rPr>
      </w:pPr>
      <w:r>
        <w:t>Svar:</w:t>
      </w:r>
      <w:r w:rsidRPr="005F4C86">
        <w:rPr>
          <w:rFonts w:ascii="Arial" w:hAnsi="Arial" w:cs="Arial"/>
          <w:sz w:val="27"/>
          <w:szCs w:val="27"/>
        </w:rPr>
        <w:t xml:space="preserve"> </w:t>
      </w:r>
    </w:p>
    <w:p w14:paraId="6D836D76" w14:textId="77777777" w:rsidR="00AD0B7C" w:rsidRDefault="00AD0B7C" w:rsidP="00AD0B7C">
      <w:r w:rsidRPr="00B571D4">
        <w:rPr>
          <w:highlight w:val="black"/>
        </w:rPr>
        <w:t>Figur 1A viser, at Tor aktivitet er nødvendig for fosforylering af p70S6k, idet fosforylering af</w:t>
      </w:r>
      <w:r w:rsidRPr="00B571D4">
        <w:rPr>
          <w:highlight w:val="black"/>
        </w:rPr>
        <w:br/>
        <w:t xml:space="preserve">p70S6k ikke kan detekteres, når Tor hæmmes med </w:t>
      </w:r>
      <w:proofErr w:type="spellStart"/>
      <w:r w:rsidRPr="00B571D4">
        <w:rPr>
          <w:highlight w:val="black"/>
        </w:rPr>
        <w:t>rapamycin</w:t>
      </w:r>
      <w:proofErr w:type="spellEnd"/>
      <w:r w:rsidRPr="00B571D4">
        <w:rPr>
          <w:highlight w:val="black"/>
        </w:rPr>
        <w:t>. Detektion af aktin viser, at der er</w:t>
      </w:r>
      <w:r w:rsidRPr="00B571D4">
        <w:rPr>
          <w:highlight w:val="black"/>
        </w:rPr>
        <w:br/>
        <w:t>loadet lige meget protein i begge brønde ved SDS-PAGE. Fra figur 1B ses det, at der er</w:t>
      </w:r>
      <w:r w:rsidRPr="00B571D4">
        <w:rPr>
          <w:highlight w:val="black"/>
        </w:rPr>
        <w:br/>
        <w:t>signifikant mindre proteinindhold, p&lt;0,05, og vandindhold, p&lt;0,01, i celler behandlet med</w:t>
      </w:r>
      <w:r w:rsidRPr="00B571D4">
        <w:rPr>
          <w:highlight w:val="black"/>
        </w:rPr>
        <w:br/>
      </w:r>
      <w:proofErr w:type="spellStart"/>
      <w:r w:rsidRPr="00B571D4">
        <w:rPr>
          <w:highlight w:val="black"/>
        </w:rPr>
        <w:t>rapamycin</w:t>
      </w:r>
      <w:proofErr w:type="spellEnd"/>
      <w:r w:rsidRPr="00B571D4">
        <w:rPr>
          <w:highlight w:val="black"/>
        </w:rPr>
        <w:t xml:space="preserve">. Resultaterne tyder således på, at fosforylering af p70S6k er kritisk for </w:t>
      </w:r>
      <w:proofErr w:type="spellStart"/>
      <w:r w:rsidRPr="00B571D4">
        <w:rPr>
          <w:highlight w:val="black"/>
        </w:rPr>
        <w:t>kinasens</w:t>
      </w:r>
      <w:proofErr w:type="spellEnd"/>
      <w:r w:rsidRPr="00B571D4">
        <w:rPr>
          <w:highlight w:val="black"/>
        </w:rPr>
        <w:br/>
        <w:t>aktivitet, og dermed for proteinsyntese, hvorfor cellernes proteinindhold og størrelse reduceres,</w:t>
      </w:r>
      <w:r w:rsidRPr="00B571D4">
        <w:rPr>
          <w:highlight w:val="black"/>
        </w:rPr>
        <w:br/>
        <w:t xml:space="preserve">når </w:t>
      </w:r>
      <w:proofErr w:type="spellStart"/>
      <w:r w:rsidRPr="00B571D4">
        <w:rPr>
          <w:highlight w:val="black"/>
        </w:rPr>
        <w:t>fosforyleringen</w:t>
      </w:r>
      <w:proofErr w:type="spellEnd"/>
      <w:r w:rsidRPr="00B571D4">
        <w:rPr>
          <w:highlight w:val="black"/>
        </w:rPr>
        <w:t xml:space="preserve"> af p70S6K hæmmes i </w:t>
      </w:r>
      <w:proofErr w:type="spellStart"/>
      <w:r w:rsidRPr="00B571D4">
        <w:rPr>
          <w:highlight w:val="black"/>
        </w:rPr>
        <w:t>rapamycinbehandlede</w:t>
      </w:r>
      <w:proofErr w:type="spellEnd"/>
      <w:r w:rsidRPr="00B571D4">
        <w:rPr>
          <w:highlight w:val="black"/>
        </w:rPr>
        <w:t xml:space="preserve"> celler. ECB, 5. udgave, kapitel</w:t>
      </w:r>
      <w:r w:rsidRPr="00B571D4">
        <w:rPr>
          <w:highlight w:val="black"/>
        </w:rPr>
        <w:br/>
        <w:t>16; materiale til sau1</w:t>
      </w:r>
    </w:p>
    <w:p w14:paraId="7105DCA9" w14:textId="77777777" w:rsidR="00B571D4" w:rsidRDefault="00B571D4" w:rsidP="00AD0B7C"/>
    <w:p w14:paraId="5D1A05BF" w14:textId="77777777" w:rsidR="00B571D4" w:rsidRDefault="00B571D4" w:rsidP="00AD0B7C"/>
    <w:p w14:paraId="2A978C1E" w14:textId="77777777" w:rsidR="00B571D4" w:rsidRDefault="00B571D4" w:rsidP="00AD0B7C"/>
    <w:p w14:paraId="45C3232D" w14:textId="77777777" w:rsidR="00B571D4" w:rsidRDefault="00B571D4" w:rsidP="00AD0B7C"/>
    <w:p w14:paraId="4D095F08" w14:textId="77777777" w:rsidR="00B571D4" w:rsidRDefault="00B571D4" w:rsidP="00AD0B7C"/>
    <w:p w14:paraId="3E5368CF" w14:textId="77777777" w:rsidR="00AD0B7C" w:rsidRDefault="00AD0B7C" w:rsidP="00AD0B7C"/>
    <w:p w14:paraId="20E8AA56" w14:textId="77777777" w:rsidR="00AD0B7C" w:rsidRDefault="00AD0B7C" w:rsidP="00D1769B">
      <w:pPr>
        <w:pStyle w:val="Overskrift3"/>
      </w:pPr>
      <w:bookmarkStart w:id="13" w:name="_Toc163319201"/>
      <w:r>
        <w:lastRenderedPageBreak/>
        <w:t>OPGAVER I (Ordinær maj 10 2021)</w:t>
      </w:r>
      <w:bookmarkEnd w:id="13"/>
    </w:p>
    <w:p w14:paraId="18DB769E" w14:textId="77777777" w:rsidR="00AD0B7C" w:rsidRDefault="00AD0B7C" w:rsidP="00AD0B7C"/>
    <w:p w14:paraId="366248EA" w14:textId="77777777" w:rsidR="00AD0B7C" w:rsidRDefault="00AD0B7C" w:rsidP="00AD0B7C">
      <w:r>
        <w:rPr>
          <w:noProof/>
          <w14:ligatures w14:val="standardContextual"/>
        </w:rPr>
        <w:drawing>
          <wp:inline distT="0" distB="0" distL="0" distR="0" wp14:anchorId="0BC7DB1E" wp14:editId="0D2DCFEA">
            <wp:extent cx="6120130" cy="3726180"/>
            <wp:effectExtent l="0" t="0" r="1270" b="0"/>
            <wp:docPr id="1978921883" name="Billede 13"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21883" name="Billede 13" descr="Et billede, der indeholder tekst, skærmbillede, Font/skrifttype, design&#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120130" cy="3726180"/>
                    </a:xfrm>
                    <a:prstGeom prst="rect">
                      <a:avLst/>
                    </a:prstGeom>
                  </pic:spPr>
                </pic:pic>
              </a:graphicData>
            </a:graphic>
          </wp:inline>
        </w:drawing>
      </w:r>
    </w:p>
    <w:p w14:paraId="135EB81A" w14:textId="77777777" w:rsidR="00AD0B7C" w:rsidRDefault="00AD0B7C" w:rsidP="00AD0B7C">
      <w:r w:rsidRPr="00983F6A">
        <w:rPr>
          <w:b/>
          <w:bCs/>
          <w:highlight w:val="red"/>
        </w:rPr>
        <w:t>7. Forklar ud fra resultaterne i figur 2:</w:t>
      </w:r>
      <w:r w:rsidRPr="00C476F2">
        <w:br/>
      </w:r>
      <w:r w:rsidRPr="00C476F2">
        <w:rPr>
          <w:b/>
          <w:bCs/>
        </w:rPr>
        <w:t>a. en mulig sammenhæng mellem NF1 og Cul3.</w:t>
      </w:r>
      <w:r w:rsidRPr="00C476F2">
        <w:br/>
      </w:r>
      <w:r>
        <w:t>Svar:</w:t>
      </w:r>
    </w:p>
    <w:p w14:paraId="33C97139" w14:textId="0C5A7CDA" w:rsidR="00AD0B7C" w:rsidRDefault="00AD0B7C" w:rsidP="00AD0B7C">
      <w:r w:rsidRPr="00983F6A">
        <w:rPr>
          <w:highlight w:val="black"/>
        </w:rPr>
        <w:t>Resultaterne viser, at NF1 ikke ekspresseres i siRNA kontrol celler, når disse stimuleres med</w:t>
      </w:r>
      <w:r w:rsidRPr="00983F6A">
        <w:rPr>
          <w:highlight w:val="black"/>
        </w:rPr>
        <w:br/>
        <w:t>serum. Samtidig ses det, at siRNA kontrol cellerne udtrykker Cul3. I siRNA Cul3 cellerne</w:t>
      </w:r>
      <w:r w:rsidRPr="00983F6A">
        <w:rPr>
          <w:highlight w:val="black"/>
        </w:rPr>
        <w:br/>
        <w:t>ses et effektfuldt knockdown af Cul3, og i disse celler har serum stimulation ingen effekt på</w:t>
      </w:r>
      <w:r w:rsidRPr="00983F6A">
        <w:rPr>
          <w:highlight w:val="black"/>
        </w:rPr>
        <w:br/>
        <w:t>det cellulære NF1 niveau. Dette tyder på, at serum stimulering af (vildtype) celler leder til</w:t>
      </w:r>
      <w:r w:rsidRPr="00983F6A">
        <w:rPr>
          <w:highlight w:val="black"/>
        </w:rPr>
        <w:br/>
        <w:t>Cul3 medieret ubiquitinylering af NF1, som så efterfølgende nedbrydes i proteasomet</w:t>
      </w:r>
      <w:r w:rsidR="00983F6A" w:rsidRPr="00983F6A">
        <w:rPr>
          <w:highlight w:val="black"/>
        </w:rPr>
        <w:t>.</w:t>
      </w:r>
    </w:p>
    <w:p w14:paraId="52095EE3" w14:textId="77777777" w:rsidR="00AD0B7C" w:rsidRDefault="00AD0B7C" w:rsidP="00AD0B7C">
      <w:pPr>
        <w:rPr>
          <w:b/>
          <w:bCs/>
        </w:rPr>
      </w:pPr>
    </w:p>
    <w:p w14:paraId="4C8A19BC" w14:textId="77777777" w:rsidR="00AD0B7C" w:rsidRPr="00C476F2" w:rsidRDefault="00AD0B7C" w:rsidP="00AD0B7C">
      <w:pPr>
        <w:rPr>
          <w:b/>
          <w:bCs/>
        </w:rPr>
      </w:pPr>
      <w:r w:rsidRPr="00C476F2">
        <w:rPr>
          <w:b/>
          <w:bCs/>
        </w:rPr>
        <w:t>b. hvorledes serum reguleret NF1 ekspression påvirker ERK1 og ERK2 signalering.</w:t>
      </w:r>
    </w:p>
    <w:p w14:paraId="690A1105" w14:textId="77777777" w:rsidR="00AD0B7C" w:rsidRPr="00983F6A" w:rsidRDefault="00AD0B7C" w:rsidP="00AD0B7C">
      <w:pPr>
        <w:rPr>
          <w:b/>
          <w:bCs/>
        </w:rPr>
      </w:pPr>
      <w:r w:rsidRPr="00983F6A">
        <w:rPr>
          <w:b/>
          <w:bCs/>
        </w:rPr>
        <w:t>Svar:</w:t>
      </w:r>
    </w:p>
    <w:p w14:paraId="423BD0D9" w14:textId="77777777" w:rsidR="00AD0B7C" w:rsidRPr="00C476F2" w:rsidRDefault="00AD0B7C" w:rsidP="00AD0B7C">
      <w:r w:rsidRPr="00983F6A">
        <w:rPr>
          <w:highlight w:val="black"/>
        </w:rPr>
        <w:t>Vækstfaktorer i serum må formodes at stimulere ERK1 og ERK2 signalering via receptor</w:t>
      </w:r>
      <w:r w:rsidRPr="00983F6A">
        <w:rPr>
          <w:highlight w:val="black"/>
        </w:rPr>
        <w:br/>
        <w:t>tyrosin kinaser. Da NF1 er et Ras GTPase-aktiverende protein, og serum stimulation leder</w:t>
      </w:r>
      <w:r w:rsidRPr="00983F6A">
        <w:rPr>
          <w:highlight w:val="black"/>
        </w:rPr>
        <w:br/>
        <w:t>til reduceret ekspression af denne, vil Ras forblive aktiv (være aktiv over længere tid). Dette</w:t>
      </w:r>
      <w:r w:rsidRPr="00983F6A">
        <w:rPr>
          <w:highlight w:val="black"/>
        </w:rPr>
        <w:br/>
        <w:t>ses tydeligt ved sammenligning af pERK1/2 i siRNA kontrol celler (hvor ekspressionen af</w:t>
      </w:r>
      <w:r w:rsidRPr="00983F6A">
        <w:rPr>
          <w:highlight w:val="black"/>
        </w:rPr>
        <w:br/>
        <w:t>NF1 er kraftigt reduceret) og pERK1/2 i siRNA Cul3 celler (hvor ekspressionen af NF1 er</w:t>
      </w:r>
      <w:r w:rsidRPr="00983F6A">
        <w:rPr>
          <w:highlight w:val="black"/>
        </w:rPr>
        <w:br/>
        <w:t>normal/upåvirket), idet ERK1 og ERK2 er betydeligt kraftigere fosforyleret i førstnævnte.</w:t>
      </w:r>
      <w:r w:rsidRPr="00983F6A">
        <w:rPr>
          <w:highlight w:val="black"/>
        </w:rPr>
        <w:br/>
        <w:t>Loading kontrollen viser, at der er loadet lige meget protein i brøndene. ECB, 5. udgave,</w:t>
      </w:r>
      <w:r w:rsidRPr="00983F6A">
        <w:rPr>
          <w:highlight w:val="black"/>
        </w:rPr>
        <w:br/>
        <w:t>kapitel 16; Sau1 materiale</w:t>
      </w:r>
    </w:p>
    <w:p w14:paraId="78D096CB" w14:textId="77777777" w:rsidR="00AD0B7C" w:rsidRPr="00AC2642" w:rsidRDefault="00AD0B7C" w:rsidP="00AC2642"/>
    <w:bookmarkEnd w:id="4"/>
    <w:p w14:paraId="17C7838E" w14:textId="77777777" w:rsidR="005C143C" w:rsidRDefault="005C143C"/>
    <w:p w14:paraId="3D82FF42" w14:textId="77777777" w:rsidR="00983F6A" w:rsidRDefault="00983F6A"/>
    <w:p w14:paraId="138EDB23" w14:textId="77777777" w:rsidR="00983F6A" w:rsidRDefault="00983F6A"/>
    <w:p w14:paraId="5DE49CB6" w14:textId="77777777" w:rsidR="00AD0B7C" w:rsidRDefault="00AD0B7C" w:rsidP="00D1769B">
      <w:pPr>
        <w:pStyle w:val="Overskrift3"/>
      </w:pPr>
      <w:bookmarkStart w:id="14" w:name="_Toc163319202"/>
      <w:r>
        <w:lastRenderedPageBreak/>
        <w:t>OPGAVER I (Ordinær maj 10 2021)</w:t>
      </w:r>
      <w:bookmarkEnd w:id="14"/>
    </w:p>
    <w:p w14:paraId="265CEDAD" w14:textId="77777777" w:rsidR="00AD0B7C" w:rsidRDefault="00AD0B7C" w:rsidP="00AD0B7C"/>
    <w:p w14:paraId="5616CD7A" w14:textId="77777777" w:rsidR="00AD0B7C" w:rsidRDefault="00AD0B7C" w:rsidP="00AD0B7C">
      <w:proofErr w:type="spellStart"/>
      <w:r>
        <w:t>N</w:t>
      </w:r>
      <w:r w:rsidRPr="005F4C86">
        <w:t>eurofibromin</w:t>
      </w:r>
      <w:proofErr w:type="spellEnd"/>
      <w:r w:rsidRPr="005F4C86">
        <w:t xml:space="preserve"> 1 (NF1) er et gen, der koder for et Ras-GTPase aktiverende protein (Ras-GAP).</w:t>
      </w:r>
      <w:r w:rsidRPr="005F4C86">
        <w:br/>
        <w:t>Deletion af NF1 genet er detekteret i en række forskellige cancertyper.</w:t>
      </w:r>
      <w:r w:rsidRPr="005F4C86">
        <w:br/>
      </w:r>
    </w:p>
    <w:p w14:paraId="43D5B409" w14:textId="77777777" w:rsidR="00AD0B7C" w:rsidRDefault="00AD0B7C" w:rsidP="00AD0B7C">
      <w:pPr>
        <w:rPr>
          <w:b/>
          <w:bCs/>
        </w:rPr>
      </w:pPr>
      <w:r w:rsidRPr="005F4C86">
        <w:rPr>
          <w:b/>
          <w:bCs/>
        </w:rPr>
        <w:t>1. Redegør, gerne ved hjælp af en skitse, for en signaleringsvej, som inkluderer Ras.</w:t>
      </w:r>
    </w:p>
    <w:p w14:paraId="78689AA1" w14:textId="77777777" w:rsidR="00AD0B7C" w:rsidRDefault="00AD0B7C" w:rsidP="00AD0B7C">
      <w:pPr>
        <w:rPr>
          <w:b/>
          <w:bCs/>
        </w:rPr>
      </w:pPr>
      <w:r>
        <w:rPr>
          <w:b/>
          <w:bCs/>
        </w:rPr>
        <w:t>Svar:</w:t>
      </w:r>
    </w:p>
    <w:p w14:paraId="6000F8C4" w14:textId="77777777" w:rsidR="00AD0B7C" w:rsidRPr="005F4C86" w:rsidRDefault="00AD0B7C" w:rsidP="00AD0B7C">
      <w:proofErr w:type="spellStart"/>
      <w:r w:rsidRPr="003648D9">
        <w:rPr>
          <w:rFonts w:eastAsiaTheme="majorEastAsia"/>
          <w:highlight w:val="black"/>
        </w:rPr>
        <w:t>Ligand-binding</w:t>
      </w:r>
      <w:proofErr w:type="spellEnd"/>
      <w:r w:rsidRPr="003648D9">
        <w:rPr>
          <w:rFonts w:eastAsiaTheme="majorEastAsia"/>
          <w:highlight w:val="black"/>
        </w:rPr>
        <w:t xml:space="preserve"> til en receptor tyrosin kinase (RTK) fører til dimerisering og </w:t>
      </w:r>
      <w:proofErr w:type="spellStart"/>
      <w:r w:rsidRPr="003648D9">
        <w:rPr>
          <w:rFonts w:eastAsiaTheme="majorEastAsia"/>
          <w:highlight w:val="black"/>
        </w:rPr>
        <w:t>krydsfosforylering</w:t>
      </w:r>
      <w:proofErr w:type="spellEnd"/>
      <w:r w:rsidRPr="003648D9">
        <w:rPr>
          <w:highlight w:val="black"/>
        </w:rPr>
        <w:br/>
      </w:r>
      <w:r w:rsidRPr="003648D9">
        <w:rPr>
          <w:rFonts w:eastAsiaTheme="majorEastAsia"/>
          <w:highlight w:val="black"/>
        </w:rPr>
        <w:t>af receptoren, hvorefter et adaptor protein kan bindes og til adaptor proteinet en Ras-GEF</w:t>
      </w:r>
      <w:r w:rsidRPr="003648D9">
        <w:rPr>
          <w:highlight w:val="black"/>
        </w:rPr>
        <w:br/>
      </w:r>
      <w:r w:rsidRPr="003648D9">
        <w:rPr>
          <w:rFonts w:eastAsiaTheme="majorEastAsia"/>
          <w:highlight w:val="black"/>
        </w:rPr>
        <w:t xml:space="preserve">(guanin nukleotid </w:t>
      </w:r>
      <w:proofErr w:type="spellStart"/>
      <w:r w:rsidRPr="003648D9">
        <w:rPr>
          <w:rFonts w:eastAsiaTheme="majorEastAsia"/>
          <w:highlight w:val="black"/>
        </w:rPr>
        <w:t>exchange</w:t>
      </w:r>
      <w:proofErr w:type="spellEnd"/>
      <w:r w:rsidRPr="003648D9">
        <w:rPr>
          <w:rFonts w:eastAsiaTheme="majorEastAsia"/>
          <w:highlight w:val="black"/>
        </w:rPr>
        <w:t xml:space="preserve"> factor). Når Ras associeres til Ras-GEF, vil Ras proteinets affinitet</w:t>
      </w:r>
      <w:r w:rsidRPr="003648D9">
        <w:rPr>
          <w:highlight w:val="black"/>
        </w:rPr>
        <w:br/>
      </w:r>
      <w:r w:rsidRPr="003648D9">
        <w:rPr>
          <w:rFonts w:eastAsiaTheme="majorEastAsia"/>
          <w:highlight w:val="black"/>
        </w:rPr>
        <w:t>for GDP falde, således at GDP dissocierer fra Ras og GTP bindes. Dette medfører, at Ras nu er</w:t>
      </w:r>
      <w:r w:rsidRPr="003648D9">
        <w:rPr>
          <w:highlight w:val="black"/>
        </w:rPr>
        <w:br/>
      </w:r>
      <w:r w:rsidRPr="003648D9">
        <w:rPr>
          <w:rFonts w:eastAsiaTheme="majorEastAsia"/>
          <w:highlight w:val="black"/>
        </w:rPr>
        <w:t>aktiv. Ras aktiverer MAPKKK ved allosterisk regulering, hvorefter MAPKKK fosforylerer og</w:t>
      </w:r>
      <w:r w:rsidRPr="003648D9">
        <w:rPr>
          <w:highlight w:val="black"/>
        </w:rPr>
        <w:br/>
      </w:r>
      <w:r w:rsidRPr="003648D9">
        <w:rPr>
          <w:rFonts w:eastAsiaTheme="majorEastAsia"/>
          <w:highlight w:val="black"/>
        </w:rPr>
        <w:t>dermed aktiverer MAPKK, som fosforylerer og aktiverer MAPK. Figur 16.30 og 16.31, ECB, 5.</w:t>
      </w:r>
      <w:r w:rsidRPr="003648D9">
        <w:rPr>
          <w:highlight w:val="black"/>
        </w:rPr>
        <w:br/>
      </w:r>
      <w:r w:rsidRPr="003648D9">
        <w:rPr>
          <w:rFonts w:eastAsiaTheme="majorEastAsia"/>
          <w:highlight w:val="black"/>
        </w:rPr>
        <w:t>udgave, kapitel 16</w:t>
      </w:r>
      <w:r w:rsidRPr="005F4C86">
        <w:br/>
      </w:r>
    </w:p>
    <w:p w14:paraId="20544ECC" w14:textId="77777777" w:rsidR="00AD0B7C" w:rsidRPr="005F4C86" w:rsidRDefault="00AD0B7C" w:rsidP="00AD0B7C">
      <w:pPr>
        <w:rPr>
          <w:b/>
          <w:bCs/>
        </w:rPr>
      </w:pPr>
      <w:r w:rsidRPr="005F4C86">
        <w:rPr>
          <w:b/>
          <w:bCs/>
        </w:rPr>
        <w:t>2. Redegør for, hvorledes en deletion af NF1 genet på begge alleler vil påvirke Ras signalering og</w:t>
      </w:r>
      <w:r>
        <w:rPr>
          <w:b/>
          <w:bCs/>
        </w:rPr>
        <w:t xml:space="preserve"> </w:t>
      </w:r>
      <w:r w:rsidRPr="005F4C86">
        <w:rPr>
          <w:b/>
          <w:bCs/>
        </w:rPr>
        <w:t>det cellulære respons.</w:t>
      </w:r>
    </w:p>
    <w:p w14:paraId="5D5FA88C" w14:textId="77777777" w:rsidR="00AD0B7C" w:rsidRDefault="00AD0B7C" w:rsidP="00AD0B7C">
      <w:pPr>
        <w:rPr>
          <w:b/>
          <w:bCs/>
        </w:rPr>
      </w:pPr>
      <w:r>
        <w:rPr>
          <w:b/>
          <w:bCs/>
        </w:rPr>
        <w:t>Svar:</w:t>
      </w:r>
    </w:p>
    <w:p w14:paraId="39D1E4CB" w14:textId="77777777" w:rsidR="00AD0B7C" w:rsidRDefault="00AD0B7C" w:rsidP="00AD0B7C">
      <w:r w:rsidRPr="007D2516">
        <w:rPr>
          <w:highlight w:val="black"/>
        </w:rPr>
        <w:t>Da NF1 er en Ras GTPase (Ras-GAP), vil proteinet i vildtype celler accelerere hydrolysen af</w:t>
      </w:r>
      <w:r w:rsidRPr="007D2516">
        <w:rPr>
          <w:highlight w:val="black"/>
        </w:rPr>
        <w:br/>
        <w:t>Ras-bunden GTP til GDP, hvorved Ras inaktiveres. Såfremt NF1 ikke udtrykkes, vil Ras aktivitet</w:t>
      </w:r>
      <w:r w:rsidRPr="007D2516">
        <w:rPr>
          <w:highlight w:val="black"/>
        </w:rPr>
        <w:br/>
        <w:t>derfor blive kraftigt forøget. Dette vil resultere i, at cellerne vil dele sig hyppigere end vildtype</w:t>
      </w:r>
      <w:r w:rsidRPr="007D2516">
        <w:rPr>
          <w:highlight w:val="black"/>
        </w:rPr>
        <w:br/>
        <w:t>celler. ECB, 5. udgave, kapitel 16</w:t>
      </w:r>
    </w:p>
    <w:p w14:paraId="444302BB" w14:textId="77777777" w:rsidR="00AD0B7C" w:rsidRDefault="00AD0B7C" w:rsidP="00AD0B7C"/>
    <w:p w14:paraId="59CCA89B" w14:textId="77777777" w:rsidR="00AD0B7C" w:rsidRDefault="00AD0B7C" w:rsidP="00AD0B7C">
      <w:r w:rsidRPr="005F4C86">
        <w:t>Genom-sekventering har vist duplikationer af Ras genet og deletion af NF1 genet i en række</w:t>
      </w:r>
      <w:r w:rsidRPr="005F4C86">
        <w:br/>
        <w:t>melanoma tumorprøver.</w:t>
      </w:r>
      <w:r w:rsidRPr="005F4C86">
        <w:br/>
      </w:r>
      <w:r w:rsidRPr="005F4C86">
        <w:rPr>
          <w:b/>
          <w:bCs/>
        </w:rPr>
        <w:t xml:space="preserve">3. Redegør for, om Ras og NF1 er </w:t>
      </w:r>
      <w:proofErr w:type="spellStart"/>
      <w:r w:rsidRPr="005F4C86">
        <w:rPr>
          <w:b/>
          <w:bCs/>
        </w:rPr>
        <w:t>proto-onkogener</w:t>
      </w:r>
      <w:proofErr w:type="spellEnd"/>
      <w:r w:rsidRPr="005F4C86">
        <w:rPr>
          <w:b/>
          <w:bCs/>
        </w:rPr>
        <w:t xml:space="preserve"> eller tumor </w:t>
      </w:r>
      <w:proofErr w:type="spellStart"/>
      <w:r w:rsidRPr="005F4C86">
        <w:rPr>
          <w:b/>
          <w:bCs/>
        </w:rPr>
        <w:t>suppressorer</w:t>
      </w:r>
      <w:proofErr w:type="spellEnd"/>
      <w:r w:rsidRPr="005F4C86">
        <w:rPr>
          <w:b/>
          <w:bCs/>
        </w:rPr>
        <w:t xml:space="preserve"> baseret på:</w:t>
      </w:r>
      <w:r w:rsidRPr="005F4C86">
        <w:rPr>
          <w:b/>
          <w:bCs/>
        </w:rPr>
        <w:br/>
        <w:t>a. proteinernes funktion.</w:t>
      </w:r>
      <w:r w:rsidRPr="005F4C86">
        <w:rPr>
          <w:b/>
          <w:bCs/>
        </w:rPr>
        <w:br/>
        <w:t>b. typen af genmodifikationer fundet i melanoma tumorprøver</w:t>
      </w:r>
    </w:p>
    <w:p w14:paraId="1B6D38FF" w14:textId="77777777" w:rsidR="00AD0B7C" w:rsidRDefault="00AD0B7C" w:rsidP="00AD0B7C"/>
    <w:p w14:paraId="48305DB0" w14:textId="77777777" w:rsidR="00AD0B7C" w:rsidRDefault="00AD0B7C" w:rsidP="00AD0B7C">
      <w:r>
        <w:t>Svar:</w:t>
      </w:r>
    </w:p>
    <w:p w14:paraId="0286F49F" w14:textId="77777777" w:rsidR="00AD0B7C" w:rsidRDefault="00AD0B7C" w:rsidP="00AD0B7C">
      <w:r w:rsidRPr="00B32902">
        <w:rPr>
          <w:highlight w:val="black"/>
        </w:rPr>
        <w:t>a og b. Et proto-onkogen er karakteriseret ved, at en ”gain of function” mutation resulterer i et</w:t>
      </w:r>
      <w:r w:rsidRPr="00B32902">
        <w:rPr>
          <w:highlight w:val="black"/>
        </w:rPr>
        <w:br/>
        <w:t>cancer karakteristika, som f.eks. ukontrolleret celledeling. Da Ras aktivitet resulterer i øget</w:t>
      </w:r>
      <w:r w:rsidRPr="00B32902">
        <w:rPr>
          <w:highlight w:val="black"/>
        </w:rPr>
        <w:br/>
        <w:t>celledeling, vil Ras baseret på dets funktion være et proto-onkogen. Da genduplikation ligeledes</w:t>
      </w:r>
      <w:r w:rsidRPr="00B32902">
        <w:rPr>
          <w:highlight w:val="black"/>
        </w:rPr>
        <w:br/>
        <w:t>resulterer i ”gain of function”, vil Ras også ud fra genmodifikationen karakteriseres som et</w:t>
      </w:r>
      <w:r w:rsidRPr="00B32902">
        <w:rPr>
          <w:highlight w:val="black"/>
        </w:rPr>
        <w:br/>
        <w:t xml:space="preserve">proto-onkogen. Et tumor </w:t>
      </w:r>
      <w:proofErr w:type="spellStart"/>
      <w:r w:rsidRPr="00B32902">
        <w:rPr>
          <w:highlight w:val="black"/>
        </w:rPr>
        <w:t>suppressorer</w:t>
      </w:r>
      <w:proofErr w:type="spellEnd"/>
      <w:r w:rsidRPr="00B32902">
        <w:rPr>
          <w:highlight w:val="black"/>
        </w:rPr>
        <w:t xml:space="preserve"> gen er karakteriseret ved, at en ”</w:t>
      </w:r>
      <w:proofErr w:type="spellStart"/>
      <w:r w:rsidRPr="00B32902">
        <w:rPr>
          <w:highlight w:val="black"/>
        </w:rPr>
        <w:t>loss</w:t>
      </w:r>
      <w:proofErr w:type="spellEnd"/>
      <w:r w:rsidRPr="00B32902">
        <w:rPr>
          <w:highlight w:val="black"/>
        </w:rPr>
        <w:t xml:space="preserve"> of function”</w:t>
      </w:r>
      <w:r w:rsidRPr="00B32902">
        <w:rPr>
          <w:highlight w:val="black"/>
        </w:rPr>
        <w:br/>
        <w:t>mutation resulterer i et cancer karakteristika, som f.eks. ukontrolleret celledeling. Da NF1 er en</w:t>
      </w:r>
      <w:r w:rsidRPr="00B32902">
        <w:rPr>
          <w:highlight w:val="black"/>
        </w:rPr>
        <w:br/>
        <w:t>Ras-GAP, som er vigtig for at Ras inaktiveres, vil NF1 baseret på dets funktion være en tumor</w:t>
      </w:r>
      <w:r w:rsidRPr="00B32902">
        <w:rPr>
          <w:highlight w:val="black"/>
        </w:rPr>
        <w:br/>
        <w:t>suppressor. Da gendeletion ligeledes resulterer i ”</w:t>
      </w:r>
      <w:proofErr w:type="spellStart"/>
      <w:r w:rsidRPr="00B32902">
        <w:rPr>
          <w:highlight w:val="black"/>
        </w:rPr>
        <w:t>loss</w:t>
      </w:r>
      <w:proofErr w:type="spellEnd"/>
      <w:r w:rsidRPr="00B32902">
        <w:rPr>
          <w:highlight w:val="black"/>
        </w:rPr>
        <w:t xml:space="preserve"> of function”, vil NF1 også ud fra</w:t>
      </w:r>
      <w:r w:rsidRPr="00B32902">
        <w:rPr>
          <w:highlight w:val="black"/>
        </w:rPr>
        <w:br/>
        <w:t>genmodifikationen karakteriseres som en tumor suppressor. ECB, 5. udgave, kapitel 16 og 20</w:t>
      </w:r>
    </w:p>
    <w:p w14:paraId="0E631669" w14:textId="77777777" w:rsidR="00AD0B7C" w:rsidRDefault="00AD0B7C" w:rsidP="00AD0B7C"/>
    <w:p w14:paraId="55A0D4C6" w14:textId="77777777" w:rsidR="00AD0B7C" w:rsidRDefault="00AD0B7C" w:rsidP="00AD0B7C"/>
    <w:p w14:paraId="5DF8F6B2" w14:textId="77777777" w:rsidR="007D2516" w:rsidRDefault="007D2516" w:rsidP="00AD0B7C"/>
    <w:p w14:paraId="79F7D22F" w14:textId="77777777" w:rsidR="007D2516" w:rsidRDefault="007D2516" w:rsidP="00AD0B7C"/>
    <w:p w14:paraId="2AE9A950" w14:textId="77777777" w:rsidR="007D2516" w:rsidRDefault="007D2516" w:rsidP="00AD0B7C"/>
    <w:p w14:paraId="0FD3A0B1" w14:textId="77777777" w:rsidR="007D2516" w:rsidRDefault="007D2516" w:rsidP="00AD0B7C"/>
    <w:p w14:paraId="2C84B324" w14:textId="77777777" w:rsidR="007D2516" w:rsidRDefault="007D2516" w:rsidP="00AD0B7C"/>
    <w:p w14:paraId="54B362D1" w14:textId="77777777" w:rsidR="007D2516" w:rsidRDefault="007D2516" w:rsidP="00AD0B7C"/>
    <w:p w14:paraId="5C782FE6" w14:textId="77777777" w:rsidR="00AD0B7C" w:rsidRDefault="00AD0B7C" w:rsidP="00D1769B">
      <w:pPr>
        <w:pStyle w:val="Overskrift3"/>
      </w:pPr>
      <w:bookmarkStart w:id="15" w:name="_Toc163319203"/>
      <w:r>
        <w:lastRenderedPageBreak/>
        <w:t>OPGAVE I (Ordinær eksamen nov 2020)</w:t>
      </w:r>
      <w:bookmarkEnd w:id="15"/>
    </w:p>
    <w:p w14:paraId="09D2679F" w14:textId="77777777" w:rsidR="00AD0B7C" w:rsidRDefault="00AD0B7C" w:rsidP="00AD0B7C"/>
    <w:p w14:paraId="67DDE2CD" w14:textId="77777777" w:rsidR="00AD0B7C" w:rsidRDefault="00AD0B7C" w:rsidP="00AD0B7C">
      <w:r w:rsidRPr="00C476F2">
        <w:t xml:space="preserve">Follikulære celler i skjoldbruskkirtlen syntetiserer </w:t>
      </w:r>
      <w:proofErr w:type="spellStart"/>
      <w:r w:rsidRPr="00C476F2">
        <w:t>thyroxinet</w:t>
      </w:r>
      <w:proofErr w:type="spellEnd"/>
      <w:r w:rsidRPr="00C476F2">
        <w:t xml:space="preserve"> T4 (</w:t>
      </w:r>
      <w:proofErr w:type="spellStart"/>
      <w:r w:rsidRPr="00C476F2">
        <w:t>tetrajodthyronin</w:t>
      </w:r>
      <w:proofErr w:type="spellEnd"/>
      <w:r w:rsidRPr="00C476F2">
        <w:t>), der videre</w:t>
      </w:r>
      <w:r w:rsidRPr="00C476F2">
        <w:br/>
        <w:t>omdannes til T3 (trijodthyronin). Syntesen af T4 stimuleres ved, at TSH (</w:t>
      </w:r>
      <w:proofErr w:type="spellStart"/>
      <w:r w:rsidRPr="00C476F2">
        <w:t>thyroideastimulerende</w:t>
      </w:r>
      <w:proofErr w:type="spellEnd"/>
      <w:r w:rsidRPr="00C476F2">
        <w:br/>
        <w:t>hormon) binder til G-protein koblede receptorer på follikelcellerne, hvilket via intracellulær</w:t>
      </w:r>
      <w:r w:rsidRPr="00C476F2">
        <w:br/>
        <w:t>signalering leder til aktivering af protein kinase A (PKA).</w:t>
      </w:r>
      <w:r w:rsidRPr="00C476F2">
        <w:br/>
      </w:r>
    </w:p>
    <w:p w14:paraId="4652BA79" w14:textId="77777777" w:rsidR="00AD0B7C" w:rsidRPr="00C476F2" w:rsidRDefault="00AD0B7C" w:rsidP="00AD0B7C">
      <w:pPr>
        <w:rPr>
          <w:b/>
          <w:bCs/>
        </w:rPr>
      </w:pPr>
      <w:r w:rsidRPr="00C476F2">
        <w:rPr>
          <w:b/>
          <w:bCs/>
        </w:rPr>
        <w:t>1. Redegør, gerne ved hjælp af en skitse, for den signaleringsvej, der leder til aktivering af PKA</w:t>
      </w:r>
    </w:p>
    <w:p w14:paraId="1FA11506" w14:textId="77777777" w:rsidR="00AD0B7C" w:rsidRDefault="00AD0B7C" w:rsidP="00AD0B7C">
      <w:r>
        <w:t>Svar:</w:t>
      </w:r>
    </w:p>
    <w:p w14:paraId="4D12ACA5" w14:textId="21C90434" w:rsidR="00AD0B7C" w:rsidRDefault="00AD0B7C" w:rsidP="00AD0B7C">
      <w:r w:rsidRPr="00E50C36">
        <w:rPr>
          <w:highlight w:val="black"/>
        </w:rPr>
        <w:t>Den G-protein koblede receptor (GPRC / 7TM receptor) vil ved ligandbinding associeres til et Gs</w:t>
      </w:r>
      <w:r w:rsidRPr="00E50C36">
        <w:rPr>
          <w:highlight w:val="black"/>
        </w:rPr>
        <w:br/>
        <w:t>protein bestående af en alfa-subunit, hvortil der er bundet et GDP molekyle, en beta- og en gamma-</w:t>
      </w:r>
      <w:r w:rsidRPr="00E50C36">
        <w:rPr>
          <w:highlight w:val="black"/>
        </w:rPr>
        <w:br/>
        <w:t xml:space="preserve">subunit. Receptoren vil facilitere en konformationsændring af G-proteinets alfa-subunit, hvorved GDP vil blive udskiftet med GTP. G-proteinets alfa-subunit dissocierer evt. fra betagamma og kan nu aktivere </w:t>
      </w:r>
      <w:proofErr w:type="spellStart"/>
      <w:r w:rsidRPr="00E50C36">
        <w:rPr>
          <w:highlight w:val="black"/>
        </w:rPr>
        <w:t>adenylatcyklasen</w:t>
      </w:r>
      <w:proofErr w:type="spellEnd"/>
      <w:r w:rsidRPr="00E50C36">
        <w:rPr>
          <w:highlight w:val="black"/>
        </w:rPr>
        <w:t>, der syntetiserer cAMP ud fra ATP. cAMP aktiverer PKA (hvis katalytiske aktivitet er hæmmet af de regulatoriske subunits, indtil cAMP bindes). ECB, 5. udgave, kapitel 16 og materiale til Sau 22.</w:t>
      </w:r>
    </w:p>
    <w:p w14:paraId="6076060A" w14:textId="77777777" w:rsidR="00AD0B7C" w:rsidRDefault="00AD0B7C" w:rsidP="00AD0B7C"/>
    <w:p w14:paraId="6AA3D31E" w14:textId="3D524D25" w:rsidR="00AD0B7C" w:rsidRDefault="00AD0B7C" w:rsidP="00AD0B7C">
      <w:r>
        <w:rPr>
          <w:noProof/>
          <w14:ligatures w14:val="standardContextual"/>
        </w:rPr>
        <w:drawing>
          <wp:inline distT="0" distB="0" distL="0" distR="0" wp14:anchorId="6CB77492" wp14:editId="37B2F7E9">
            <wp:extent cx="5038165" cy="3784113"/>
            <wp:effectExtent l="0" t="0" r="3810" b="635"/>
            <wp:docPr id="987652010" name="Billede 16"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52010" name="Billede 16" descr="Et billede, der indeholder tekst, skærmbillede, Font/skrifttype, design&#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203" cy="3787146"/>
                    </a:xfrm>
                    <a:prstGeom prst="rect">
                      <a:avLst/>
                    </a:prstGeom>
                  </pic:spPr>
                </pic:pic>
              </a:graphicData>
            </a:graphic>
          </wp:inline>
        </w:drawing>
      </w:r>
    </w:p>
    <w:p w14:paraId="20634B03" w14:textId="33FF2031" w:rsidR="00AD0B7C" w:rsidRPr="006F501D" w:rsidRDefault="00AD0B7C" w:rsidP="00AD0B7C">
      <w:pPr>
        <w:rPr>
          <w:b/>
          <w:bCs/>
        </w:rPr>
      </w:pPr>
      <w:r w:rsidRPr="004C1232">
        <w:rPr>
          <w:b/>
          <w:bCs/>
          <w:highlight w:val="red"/>
        </w:rPr>
        <w:t>7. Forklar resultatet i figur 2</w:t>
      </w:r>
    </w:p>
    <w:p w14:paraId="1C417753" w14:textId="77777777" w:rsidR="00AD0B7C" w:rsidRPr="00C020E4" w:rsidRDefault="00AD0B7C" w:rsidP="00AD0B7C">
      <w:pPr>
        <w:rPr>
          <w:highlight w:val="yellow"/>
        </w:rPr>
      </w:pPr>
      <w:r w:rsidRPr="00C020E4">
        <w:rPr>
          <w:highlight w:val="yellow"/>
        </w:rPr>
        <w:t>Svar:</w:t>
      </w:r>
    </w:p>
    <w:p w14:paraId="2D2040CE" w14:textId="4F1CB5DC" w:rsidR="00AD0B7C" w:rsidRDefault="00AD0B7C" w:rsidP="00AD0B7C">
      <w:r w:rsidRPr="00C020E4">
        <w:rPr>
          <w:highlight w:val="yellow"/>
        </w:rPr>
        <w:t xml:space="preserve">Konstitutivt aktiv B-Raf vil fosforylere MAP kinase, som fosforylerer MAP kinase, der vil igangsætte transskription, nødvendig for at 8505c cellerne kan passere restriktionspunktet og dermed </w:t>
      </w:r>
      <w:proofErr w:type="spellStart"/>
      <w:r w:rsidRPr="00C020E4">
        <w:rPr>
          <w:highlight w:val="yellow"/>
        </w:rPr>
        <w:t>proliferere</w:t>
      </w:r>
      <w:proofErr w:type="spellEnd"/>
      <w:r w:rsidRPr="00C020E4">
        <w:rPr>
          <w:highlight w:val="yellow"/>
        </w:rPr>
        <w:t xml:space="preserve"> uafhængigt af </w:t>
      </w:r>
      <w:proofErr w:type="spellStart"/>
      <w:r w:rsidRPr="00C020E4">
        <w:rPr>
          <w:highlight w:val="yellow"/>
        </w:rPr>
        <w:t>mitogener</w:t>
      </w:r>
      <w:proofErr w:type="spellEnd"/>
      <w:r w:rsidRPr="00C020E4">
        <w:rPr>
          <w:highlight w:val="yellow"/>
        </w:rPr>
        <w:t xml:space="preserve"> (cancer hallmark). Resultatet i figur 2 viser, at ca. 60 procent af kontrolcellerne (</w:t>
      </w:r>
      <w:proofErr w:type="spellStart"/>
      <w:r w:rsidRPr="00C020E4">
        <w:rPr>
          <w:highlight w:val="yellow"/>
        </w:rPr>
        <w:t>vehicle</w:t>
      </w:r>
      <w:proofErr w:type="spellEnd"/>
      <w:r w:rsidRPr="00C020E4">
        <w:rPr>
          <w:highlight w:val="yellow"/>
        </w:rPr>
        <w:t>) prolifererer, idet de befinder sig i enten S- eller G2/M fasen. De resterende ca. 40 procent af cellerne befinder sig i G1 fasen. I celler, som er behandlet med B-Raf hæmmer, ses en signifikant reduktion af celler i S-fasen og en signifikant øgning af celler i G1-</w:t>
      </w:r>
      <w:r w:rsidRPr="00CD0A9B">
        <w:rPr>
          <w:highlight w:val="black"/>
        </w:rPr>
        <w:lastRenderedPageBreak/>
        <w:t xml:space="preserve">fasen. Dette tyder på, at B-Raf aktivitet er nødvendig for, at cellerne kan passere restriktionspunktet, og at hæmning af B-Raf resulterer i, at cellerne </w:t>
      </w:r>
      <w:proofErr w:type="gramStart"/>
      <w:r w:rsidRPr="00CD0A9B">
        <w:rPr>
          <w:highlight w:val="black"/>
        </w:rPr>
        <w:t>gør</w:t>
      </w:r>
      <w:proofErr w:type="gramEnd"/>
      <w:r w:rsidRPr="00CD0A9B">
        <w:rPr>
          <w:highlight w:val="black"/>
        </w:rPr>
        <w:t xml:space="preserve"> holdt i G1 (”</w:t>
      </w:r>
      <w:proofErr w:type="spellStart"/>
      <w:r w:rsidRPr="00CD0A9B">
        <w:rPr>
          <w:highlight w:val="black"/>
        </w:rPr>
        <w:t>cell</w:t>
      </w:r>
      <w:proofErr w:type="spellEnd"/>
      <w:r w:rsidRPr="00CD0A9B">
        <w:rPr>
          <w:highlight w:val="black"/>
        </w:rPr>
        <w:t xml:space="preserve"> cycle arrest”). Resultatet viser ligeledes, at cellerne ikke undergår apoptose. ECB, 5. udgave, kapitel 16 og 18</w:t>
      </w:r>
    </w:p>
    <w:p w14:paraId="4962E0FF" w14:textId="77777777" w:rsidR="00AD0B7C" w:rsidRDefault="00AD0B7C" w:rsidP="00AD0B7C"/>
    <w:p w14:paraId="715E7F62" w14:textId="77777777" w:rsidR="00AD0B7C" w:rsidRDefault="00AD0B7C" w:rsidP="00D1769B">
      <w:pPr>
        <w:pStyle w:val="Overskrift3"/>
      </w:pPr>
      <w:bookmarkStart w:id="16" w:name="_Toc163319204"/>
      <w:r>
        <w:t>OPGAVE I (Reeksamen aug 2020 )</w:t>
      </w:r>
      <w:bookmarkEnd w:id="16"/>
    </w:p>
    <w:p w14:paraId="5149D041" w14:textId="77777777" w:rsidR="00AD0B7C" w:rsidRDefault="00AD0B7C" w:rsidP="00AD0B7C"/>
    <w:p w14:paraId="17C73EFC" w14:textId="77777777" w:rsidR="00AD0B7C" w:rsidRDefault="00AD0B7C" w:rsidP="00AD0B7C">
      <w:r w:rsidRPr="00FE4A77">
        <w:t>Fosfodiesteraser udgør en proteinfamilie med konserverede katalytiske fosfohydrolase-domæner.</w:t>
      </w:r>
      <w:r w:rsidRPr="00FE4A77">
        <w:br/>
        <w:t>Fosfodiesterase 6 (PDE6) udtrykkes i fotoneuroner.</w:t>
      </w:r>
      <w:r w:rsidRPr="00FE4A77">
        <w:br/>
      </w:r>
    </w:p>
    <w:p w14:paraId="51C7F634" w14:textId="77777777" w:rsidR="00AD0B7C" w:rsidRPr="00FE4A77" w:rsidRDefault="00AD0B7C" w:rsidP="00AD0B7C">
      <w:pPr>
        <w:rPr>
          <w:b/>
          <w:bCs/>
        </w:rPr>
      </w:pPr>
      <w:r w:rsidRPr="00FE4A77">
        <w:rPr>
          <w:b/>
          <w:bCs/>
        </w:rPr>
        <w:t xml:space="preserve">1. Redegør for den signaleringsvej i fotoneuroner, hvori </w:t>
      </w:r>
      <w:proofErr w:type="spellStart"/>
      <w:r w:rsidRPr="00FE4A77">
        <w:rPr>
          <w:b/>
          <w:bCs/>
        </w:rPr>
        <w:t>fosfodiesteraser</w:t>
      </w:r>
      <w:proofErr w:type="spellEnd"/>
      <w:r w:rsidRPr="00FE4A77">
        <w:rPr>
          <w:b/>
          <w:bCs/>
        </w:rPr>
        <w:t xml:space="preserve"> indgår</w:t>
      </w:r>
    </w:p>
    <w:p w14:paraId="7F3D0C9E" w14:textId="77777777" w:rsidR="00AD0B7C" w:rsidRDefault="00AD0B7C" w:rsidP="00AD0B7C"/>
    <w:p w14:paraId="641A0088" w14:textId="77777777" w:rsidR="00AD0B7C" w:rsidRDefault="00AD0B7C" w:rsidP="00AD0B7C">
      <w:r>
        <w:t>Svar:</w:t>
      </w:r>
    </w:p>
    <w:p w14:paraId="54935A6A" w14:textId="77777777" w:rsidR="00AD0B7C" w:rsidRDefault="00AD0B7C" w:rsidP="00AD0B7C">
      <w:r w:rsidRPr="00B32902">
        <w:rPr>
          <w:highlight w:val="black"/>
        </w:rPr>
        <w:t>Signaleringsvejen igangsættes ved, at en foton aktiverer en G-protein koblet receptor,</w:t>
      </w:r>
      <w:r w:rsidRPr="00B32902">
        <w:rPr>
          <w:highlight w:val="black"/>
        </w:rPr>
        <w:br/>
        <w:t xml:space="preserve">rhodopsin, der derved undergår en konformationsændring. Derefter associeres den </w:t>
      </w:r>
      <w:proofErr w:type="spellStart"/>
      <w:r w:rsidRPr="00B32902">
        <w:rPr>
          <w:highlight w:val="black"/>
        </w:rPr>
        <w:t>trimere</w:t>
      </w:r>
      <w:proofErr w:type="spellEnd"/>
      <w:r w:rsidRPr="00B32902">
        <w:rPr>
          <w:highlight w:val="black"/>
        </w:rPr>
        <w:br/>
        <w:t>GTPase transducin til receptoren, hvilket inducerer en konformationsændring af GTPasen, og</w:t>
      </w:r>
      <w:r w:rsidRPr="00B32902">
        <w:rPr>
          <w:highlight w:val="black"/>
        </w:rPr>
        <w:br/>
        <w:t>GDP dissocierer fra alfa-subuniten og GTP bindes. Betagamma dissocierer ligeledes fra alfa-</w:t>
      </w:r>
      <w:r w:rsidRPr="00B32902">
        <w:rPr>
          <w:highlight w:val="black"/>
        </w:rPr>
        <w:br/>
        <w:t xml:space="preserve">subuniten og alfa-subuniten aktiverer efterfølgende </w:t>
      </w:r>
      <w:proofErr w:type="spellStart"/>
      <w:r w:rsidRPr="00B32902">
        <w:rPr>
          <w:highlight w:val="black"/>
        </w:rPr>
        <w:t>fosfodiesterasen</w:t>
      </w:r>
      <w:proofErr w:type="spellEnd"/>
      <w:r w:rsidRPr="00B32902">
        <w:rPr>
          <w:highlight w:val="black"/>
        </w:rPr>
        <w:t>, der hydrolyserer cGMP til</w:t>
      </w:r>
      <w:r w:rsidRPr="00B32902">
        <w:rPr>
          <w:highlight w:val="black"/>
        </w:rPr>
        <w:br/>
        <w:t>GMP. En reduktion i den cellulære koncentration af cGMP mindsker åbningssandsynligheden af</w:t>
      </w:r>
      <w:r w:rsidRPr="00B32902">
        <w:rPr>
          <w:highlight w:val="black"/>
        </w:rPr>
        <w:br/>
        <w:t>(</w:t>
      </w:r>
      <w:proofErr w:type="spellStart"/>
      <w:r w:rsidRPr="00B32902">
        <w:rPr>
          <w:highlight w:val="black"/>
        </w:rPr>
        <w:t>ligand-gatede</w:t>
      </w:r>
      <w:proofErr w:type="spellEnd"/>
      <w:r w:rsidRPr="00B32902">
        <w:rPr>
          <w:highlight w:val="black"/>
        </w:rPr>
        <w:t xml:space="preserve">) kationkanaler. (Den reducerede </w:t>
      </w:r>
      <w:proofErr w:type="spellStart"/>
      <w:r w:rsidRPr="00B32902">
        <w:rPr>
          <w:highlight w:val="black"/>
        </w:rPr>
        <w:t>åbningssandsynlighed</w:t>
      </w:r>
      <w:proofErr w:type="spellEnd"/>
      <w:r w:rsidRPr="00B32902">
        <w:rPr>
          <w:highlight w:val="black"/>
        </w:rPr>
        <w:t xml:space="preserve"> resulterer i en lavere Na +</w:t>
      </w:r>
      <w:r w:rsidRPr="00B32902">
        <w:rPr>
          <w:highlight w:val="black"/>
        </w:rPr>
        <w:br/>
        <w:t xml:space="preserve">og Ca2+konduktans og fotoreceptorens </w:t>
      </w:r>
      <w:proofErr w:type="spellStart"/>
      <w:r w:rsidRPr="00B32902">
        <w:rPr>
          <w:highlight w:val="black"/>
        </w:rPr>
        <w:t>membranpotentiale</w:t>
      </w:r>
      <w:proofErr w:type="spellEnd"/>
      <w:r w:rsidRPr="00B32902">
        <w:rPr>
          <w:highlight w:val="black"/>
        </w:rPr>
        <w:t xml:space="preserve"> bliver mere negativt. Denne</w:t>
      </w:r>
      <w:r w:rsidRPr="00B32902">
        <w:rPr>
          <w:highlight w:val="black"/>
        </w:rPr>
        <w:br/>
        <w:t>redegørelse er ikke krævet, da forståelse for denne del af signalvejen testes i spørgsmål 4). ECB,</w:t>
      </w:r>
      <w:r w:rsidRPr="00B32902">
        <w:rPr>
          <w:highlight w:val="black"/>
        </w:rPr>
        <w:br/>
        <w:t>5. udgave, kapitel 16</w:t>
      </w:r>
    </w:p>
    <w:p w14:paraId="34007BC3" w14:textId="77777777" w:rsidR="00AD0B7C" w:rsidRDefault="00AD0B7C" w:rsidP="00AD0B7C"/>
    <w:p w14:paraId="1198A6DC" w14:textId="77777777" w:rsidR="00AD0B7C" w:rsidRDefault="00AD0B7C" w:rsidP="00AD0B7C">
      <w:r w:rsidRPr="00FE4A77">
        <w:t>Nogle punktmutationer i genet for PDE6 destabiliserer bindingen mellem PDE6 og dets substrat.</w:t>
      </w:r>
      <w:r w:rsidRPr="00FE4A77">
        <w:br/>
        <w:t>En kendt mutation er R93L (R til L mutation i position 93)</w:t>
      </w:r>
    </w:p>
    <w:p w14:paraId="2845F02F" w14:textId="77777777" w:rsidR="00AD0B7C" w:rsidRDefault="00AD0B7C" w:rsidP="00AD0B7C"/>
    <w:p w14:paraId="1E1BFFA3" w14:textId="77777777" w:rsidR="00AD0B7C" w:rsidRPr="00FE4A77" w:rsidRDefault="00AD0B7C" w:rsidP="00AD0B7C">
      <w:pPr>
        <w:rPr>
          <w:b/>
          <w:bCs/>
        </w:rPr>
      </w:pPr>
      <w:r w:rsidRPr="00FE4A77">
        <w:rPr>
          <w:b/>
          <w:bCs/>
        </w:rPr>
        <w:t xml:space="preserve">4. Redegør for hvilken effekt mutationen kan have på fotoneuronets </w:t>
      </w:r>
      <w:proofErr w:type="spellStart"/>
      <w:r w:rsidRPr="00FE4A77">
        <w:rPr>
          <w:b/>
          <w:bCs/>
        </w:rPr>
        <w:t>membranpotentiale</w:t>
      </w:r>
      <w:proofErr w:type="spellEnd"/>
      <w:r w:rsidRPr="00FE4A77">
        <w:rPr>
          <w:b/>
          <w:bCs/>
        </w:rPr>
        <w:t>.</w:t>
      </w:r>
    </w:p>
    <w:p w14:paraId="1C339BA6" w14:textId="2BC99269" w:rsidR="00352BC1" w:rsidRPr="00352BC1" w:rsidRDefault="00352BC1" w:rsidP="00AD0B7C">
      <w:r>
        <w:t>Svar:</w:t>
      </w:r>
    </w:p>
    <w:p w14:paraId="0BCA41A8" w14:textId="05382ED6" w:rsidR="00AD0B7C" w:rsidRDefault="00AD0B7C" w:rsidP="00AD0B7C">
      <w:r w:rsidRPr="00B32902">
        <w:rPr>
          <w:highlight w:val="black"/>
        </w:rPr>
        <w:t>4. Da mutationen medfører en destabilisering af interaktionen mellem PDE6 og cGMP,</w:t>
      </w:r>
      <w:r w:rsidRPr="00B32902">
        <w:rPr>
          <w:highlight w:val="black"/>
        </w:rPr>
        <w:br/>
        <w:t>forventes det, at mindre cGMP hydrolyseres, og at det cellulære cGMP niveau derfor er højere i</w:t>
      </w:r>
      <w:r w:rsidRPr="00B32902">
        <w:rPr>
          <w:highlight w:val="black"/>
        </w:rPr>
        <w:br/>
        <w:t>celler med muteret PDE6 end i celler med vildtype PDE6. En højere cGMP koncentration</w:t>
      </w:r>
      <w:r w:rsidRPr="00B32902">
        <w:rPr>
          <w:highlight w:val="black"/>
        </w:rPr>
        <w:br/>
        <w:t xml:space="preserve">betyder en øget </w:t>
      </w:r>
      <w:proofErr w:type="spellStart"/>
      <w:r w:rsidRPr="00B32902">
        <w:rPr>
          <w:highlight w:val="black"/>
        </w:rPr>
        <w:t>åbningssandsynlighed</w:t>
      </w:r>
      <w:proofErr w:type="spellEnd"/>
      <w:r w:rsidRPr="00B32902">
        <w:rPr>
          <w:highlight w:val="black"/>
        </w:rPr>
        <w:t xml:space="preserve"> af (</w:t>
      </w:r>
      <w:proofErr w:type="spellStart"/>
      <w:r w:rsidRPr="00B32902">
        <w:rPr>
          <w:highlight w:val="black"/>
        </w:rPr>
        <w:t>ligand-gatede</w:t>
      </w:r>
      <w:proofErr w:type="spellEnd"/>
      <w:r w:rsidRPr="00B32902">
        <w:rPr>
          <w:highlight w:val="black"/>
        </w:rPr>
        <w:t>) kationkanaler, hvorved konduktansen</w:t>
      </w:r>
      <w:r w:rsidRPr="00B32902">
        <w:rPr>
          <w:highlight w:val="black"/>
        </w:rPr>
        <w:br/>
        <w:t xml:space="preserve">for Na+ og (Ca2+) øges, og fotoreceptorens </w:t>
      </w:r>
      <w:proofErr w:type="spellStart"/>
      <w:r w:rsidRPr="00B32902">
        <w:rPr>
          <w:highlight w:val="black"/>
        </w:rPr>
        <w:t>membranpotentiale</w:t>
      </w:r>
      <w:proofErr w:type="spellEnd"/>
      <w:r w:rsidRPr="00B32902">
        <w:rPr>
          <w:highlight w:val="black"/>
        </w:rPr>
        <w:t xml:space="preserve"> bliver mere positivt. ECB, 5.</w:t>
      </w:r>
      <w:r w:rsidRPr="00B32902">
        <w:rPr>
          <w:highlight w:val="black"/>
        </w:rPr>
        <w:br/>
        <w:t>udgave, kapitel 16.</w:t>
      </w:r>
    </w:p>
    <w:p w14:paraId="69457A95" w14:textId="77777777" w:rsidR="00AD0B7C" w:rsidRDefault="00AD0B7C" w:rsidP="00AD0B7C"/>
    <w:p w14:paraId="37569A54" w14:textId="3CBA1517" w:rsidR="005D6C73" w:rsidRPr="005D6C73" w:rsidRDefault="00AD0B7C" w:rsidP="00D1769B">
      <w:pPr>
        <w:pStyle w:val="Overskrift3"/>
      </w:pPr>
      <w:bookmarkStart w:id="17" w:name="_Toc163319205"/>
      <w:r>
        <w:t>OPGAVE I (Ordinær eksamen 4 maj 2020 )</w:t>
      </w:r>
      <w:bookmarkEnd w:id="17"/>
    </w:p>
    <w:p w14:paraId="3E65F5D6" w14:textId="29E8D9C9" w:rsidR="005D6C73" w:rsidRPr="005D6C73" w:rsidRDefault="005D6C73" w:rsidP="005D6C73">
      <w:r w:rsidRPr="005D6C73">
        <w:rPr>
          <w:rFonts w:eastAsiaTheme="majorEastAsia"/>
        </w:rPr>
        <w:t>Epidermale keratinocytter får tilsat et 37 ◦C varmt medie med fysiologiske ionkoncentrationer (samt</w:t>
      </w:r>
      <w:r w:rsidRPr="005D6C73">
        <w:t xml:space="preserve"> </w:t>
      </w:r>
      <w:r w:rsidRPr="005D6C73">
        <w:rPr>
          <w:rFonts w:eastAsiaTheme="majorEastAsia"/>
        </w:rPr>
        <w:t xml:space="preserve">glukose, vitaminer og aminosyrer). </w:t>
      </w:r>
    </w:p>
    <w:p w14:paraId="49F69D15" w14:textId="4EA22B5A" w:rsidR="00AD0B7C" w:rsidRPr="00FE4A77" w:rsidRDefault="00AD0B7C" w:rsidP="00AD0B7C">
      <w:pPr>
        <w:rPr>
          <w:b/>
          <w:bCs/>
        </w:rPr>
      </w:pPr>
      <w:r w:rsidRPr="00FE4A77">
        <w:rPr>
          <w:b/>
          <w:bCs/>
        </w:rPr>
        <w:t>a. Redegør kort for hvorvidt man vil forvente, at celler kan dyrkes i lang tid i et medie, som det</w:t>
      </w:r>
      <w:r w:rsidR="003C14D2">
        <w:rPr>
          <w:b/>
          <w:bCs/>
        </w:rPr>
        <w:t xml:space="preserve"> </w:t>
      </w:r>
      <w:r w:rsidRPr="00FE4A77">
        <w:rPr>
          <w:b/>
          <w:bCs/>
        </w:rPr>
        <w:t>der er angivet under spørgsmål 2.</w:t>
      </w:r>
      <w:r w:rsidRPr="00FE4A77">
        <w:rPr>
          <w:b/>
          <w:bCs/>
        </w:rPr>
        <w:br/>
        <w:t>b. Beskriv en pathway som stimulerer celler til at overleve.</w:t>
      </w:r>
    </w:p>
    <w:p w14:paraId="3A3D833A" w14:textId="3D6C62EA" w:rsidR="009A6580" w:rsidRDefault="009A6580" w:rsidP="00AD0B7C">
      <w:r>
        <w:t xml:space="preserve">a. </w:t>
      </w:r>
    </w:p>
    <w:p w14:paraId="14F50480" w14:textId="5FD645B8" w:rsidR="00AD0B7C" w:rsidRDefault="00AD0B7C" w:rsidP="00AD0B7C">
      <w:r>
        <w:t>Svar:</w:t>
      </w:r>
    </w:p>
    <w:p w14:paraId="16BA5C1F" w14:textId="77777777" w:rsidR="00AD0B7C" w:rsidRPr="00A8073C" w:rsidRDefault="00AD0B7C" w:rsidP="00AD0B7C">
      <w:r w:rsidRPr="00A8073C">
        <w:rPr>
          <w:highlight w:val="black"/>
        </w:rPr>
        <w:t>a. (Det anvendte medie indeholder udelukkende fysiologiske ionkoncentrationer, samt glukose,</w:t>
      </w:r>
      <w:r w:rsidRPr="00A8073C">
        <w:rPr>
          <w:highlight w:val="black"/>
        </w:rPr>
        <w:br/>
        <w:t>vitaminer og aminosyrer). Da der i mediet ikke er signalstoffer (f.eks. ligander for RTK i serum),</w:t>
      </w:r>
      <w:r w:rsidRPr="00A8073C">
        <w:rPr>
          <w:highlight w:val="black"/>
        </w:rPr>
        <w:br/>
        <w:t>som ville kunne igangsætte overlevelsessignalering, vil cellerne ikke kunne dyrkes i dette medie</w:t>
      </w:r>
      <w:r w:rsidRPr="00A8073C">
        <w:rPr>
          <w:highlight w:val="black"/>
        </w:rPr>
        <w:br/>
        <w:t>over længere tid. ECB, 5. udgave, kapitel 16, materiale til Sau23</w:t>
      </w:r>
    </w:p>
    <w:p w14:paraId="066CDEE4" w14:textId="77777777" w:rsidR="00AD0B7C" w:rsidRDefault="00AD0B7C" w:rsidP="00AD0B7C">
      <w:r w:rsidRPr="00A8073C">
        <w:lastRenderedPageBreak/>
        <w:t xml:space="preserve">b. </w:t>
      </w:r>
      <w:r w:rsidRPr="00A8073C">
        <w:rPr>
          <w:highlight w:val="black"/>
        </w:rPr>
        <w:t>Beskrivelse svarende til figur 16.32 og 16.33 i ECB, 5. udgave, kapitel 16.</w:t>
      </w:r>
    </w:p>
    <w:p w14:paraId="19AF8B33" w14:textId="77777777" w:rsidR="00AD0B7C" w:rsidRDefault="00AD0B7C" w:rsidP="00AD0B7C"/>
    <w:p w14:paraId="7E7BEA1B" w14:textId="77777777" w:rsidR="00AD0B7C" w:rsidRPr="00FE4A77" w:rsidRDefault="00AD0B7C" w:rsidP="00AD0B7C">
      <w:pPr>
        <w:rPr>
          <w:b/>
          <w:bCs/>
        </w:rPr>
      </w:pPr>
      <w:r w:rsidRPr="00FE4A77">
        <w:rPr>
          <w:b/>
          <w:bCs/>
        </w:rPr>
        <w:t>7. Redegør for om Bcl-2 er en tumor suppressor eller et proto-onkogen</w:t>
      </w:r>
    </w:p>
    <w:p w14:paraId="72D1120E" w14:textId="0BEB1BFF" w:rsidR="00AD0B7C" w:rsidRDefault="00AD0B7C" w:rsidP="00AD0B7C">
      <w:r>
        <w:t>Svar:</w:t>
      </w:r>
    </w:p>
    <w:p w14:paraId="59AE93DA" w14:textId="77777777" w:rsidR="00AD0B7C" w:rsidRDefault="00AD0B7C" w:rsidP="00AD0B7C">
      <w:r w:rsidRPr="00A8073C">
        <w:rPr>
          <w:highlight w:val="black"/>
        </w:rPr>
        <w:t>Bcl-2 vil, hvis det opnår ”gain of function”, hæmme Bax/Bak poredannelse og dermed forhindre</w:t>
      </w:r>
      <w:r w:rsidRPr="00A8073C">
        <w:rPr>
          <w:highlight w:val="black"/>
        </w:rPr>
        <w:br/>
        <w:t>cellerne i at undergå apoptose, hvilket er et karakteristikum for cancerceller. Bcl-2 er derfor et</w:t>
      </w:r>
      <w:r w:rsidRPr="00A8073C">
        <w:rPr>
          <w:highlight w:val="black"/>
        </w:rPr>
        <w:br/>
        <w:t>proto-onkogen. (”Gain of function” kan f.eks. opstå, hvis en mutation ændrer Bcl-2’s struktur, så</w:t>
      </w:r>
      <w:r w:rsidRPr="00A8073C">
        <w:rPr>
          <w:highlight w:val="black"/>
        </w:rPr>
        <w:br/>
        <w:t>det ikke længere kan inhiberes af Bad. Eller hvis der dannes for meget Bcl-2 på grund af en</w:t>
      </w:r>
      <w:r w:rsidRPr="00A8073C">
        <w:rPr>
          <w:highlight w:val="black"/>
        </w:rPr>
        <w:br/>
        <w:t>mutation i genregulatoriske områder). ECB, 5. udgave, kapitel 18 og kapitel 20, materiale til Sau25</w:t>
      </w:r>
      <w:r w:rsidRPr="00A8073C">
        <w:rPr>
          <w:highlight w:val="black"/>
        </w:rPr>
        <w:br/>
        <w:t>og sau27</w:t>
      </w:r>
    </w:p>
    <w:p w14:paraId="371CAB95" w14:textId="77777777" w:rsidR="00AE5C83" w:rsidRDefault="00AE5C83" w:rsidP="00AE5C83"/>
    <w:p w14:paraId="61EF5429" w14:textId="77777777" w:rsidR="00AE5C83" w:rsidRDefault="00AE5C83" w:rsidP="00D1769B">
      <w:pPr>
        <w:pStyle w:val="Overskrift3"/>
      </w:pPr>
      <w:bookmarkStart w:id="18" w:name="_Toc163319206"/>
      <w:r>
        <w:t>OPGAVE I (Reeksamen 20 feb 2020)</w:t>
      </w:r>
      <w:bookmarkEnd w:id="18"/>
    </w:p>
    <w:p w14:paraId="357C8B5A" w14:textId="77777777" w:rsidR="00AE5C83" w:rsidRDefault="00AE5C83" w:rsidP="00AE5C83"/>
    <w:p w14:paraId="05FAC91A" w14:textId="5B8779A8" w:rsidR="00AE5C83" w:rsidRDefault="00AE5C83" w:rsidP="00AE5C83">
      <w:r w:rsidRPr="00A9213B">
        <w:t>Fedtvæv er et endokrint organ, der syntetiserer en række steroidhormoner, herunder østrogen. Via</w:t>
      </w:r>
      <w:r w:rsidRPr="00A9213B">
        <w:br/>
        <w:t>parakrin signalering kan secerneret østrogen regulere transskription af en række gener i</w:t>
      </w:r>
      <w:r w:rsidRPr="00A9213B">
        <w:br/>
        <w:t>brystcancervæv.</w:t>
      </w:r>
    </w:p>
    <w:p w14:paraId="01018FEA" w14:textId="77777777" w:rsidR="00AE5C83" w:rsidRPr="00A9213B" w:rsidRDefault="00AE5C83" w:rsidP="00AE5C83">
      <w:pPr>
        <w:rPr>
          <w:b/>
          <w:bCs/>
        </w:rPr>
      </w:pPr>
      <w:r w:rsidRPr="00A9213B">
        <w:rPr>
          <w:b/>
          <w:bCs/>
        </w:rPr>
        <w:t>4. Redegør for signaleringsvejen fra secerneret østrogen til regulering af transskription.</w:t>
      </w:r>
    </w:p>
    <w:p w14:paraId="33556D9E" w14:textId="77777777" w:rsidR="00AE5C83" w:rsidRDefault="00AE5C83" w:rsidP="00AE5C83">
      <w:r>
        <w:t>Svar:</w:t>
      </w:r>
    </w:p>
    <w:p w14:paraId="6F5B26CB" w14:textId="77777777" w:rsidR="00AE5C83" w:rsidRDefault="00AE5C83" w:rsidP="00AE5C83">
      <w:r w:rsidRPr="00367D2C">
        <w:rPr>
          <w:highlight w:val="black"/>
        </w:rPr>
        <w:t>Østrogen secerneret fra fedtceller vil via blodbanen ved simpel diffusion transporteres over</w:t>
      </w:r>
      <w:r w:rsidRPr="00367D2C">
        <w:rPr>
          <w:highlight w:val="black"/>
        </w:rPr>
        <w:br/>
        <w:t>cancercellernes plasmamembran. I cancercellerne binder østrogen til intracellulære</w:t>
      </w:r>
      <w:r w:rsidRPr="00367D2C">
        <w:rPr>
          <w:highlight w:val="black"/>
        </w:rPr>
        <w:br/>
        <w:t>østrogenreceptorer (i cytoplasma eller allerede bundet til DNA), som fungerer som</w:t>
      </w:r>
      <w:r w:rsidRPr="00367D2C">
        <w:rPr>
          <w:highlight w:val="black"/>
        </w:rPr>
        <w:br/>
        <w:t>genregulatoriske proteiner, hvorved transskriptionen i cancercellerne reguleres. ECB, 5.</w:t>
      </w:r>
      <w:r w:rsidRPr="00367D2C">
        <w:rPr>
          <w:highlight w:val="black"/>
        </w:rPr>
        <w:br/>
        <w:t>udgave, kapitel 16, figur 16.41.</w:t>
      </w:r>
    </w:p>
    <w:p w14:paraId="183F0B8D" w14:textId="77777777" w:rsidR="00AE5C83" w:rsidRDefault="00AE5C83" w:rsidP="00AE5C83"/>
    <w:p w14:paraId="097EA645" w14:textId="77144F44" w:rsidR="00E10966" w:rsidRDefault="00AE5C83" w:rsidP="00E10966">
      <w:pPr>
        <w:jc w:val="center"/>
      </w:pPr>
      <w:r>
        <w:rPr>
          <w:noProof/>
          <w14:ligatures w14:val="standardContextual"/>
        </w:rPr>
        <w:drawing>
          <wp:inline distT="0" distB="0" distL="0" distR="0" wp14:anchorId="27F42C1E" wp14:editId="5E78A100">
            <wp:extent cx="4256689" cy="3863615"/>
            <wp:effectExtent l="0" t="0" r="0" b="0"/>
            <wp:docPr id="592915849" name="Billede 25"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15849" name="Billede 25" descr="Et billede, der indeholder tekst, skærmbillede, Font/skrifttype, dokument&#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0532" cy="3867103"/>
                    </a:xfrm>
                    <a:prstGeom prst="rect">
                      <a:avLst/>
                    </a:prstGeom>
                  </pic:spPr>
                </pic:pic>
              </a:graphicData>
            </a:graphic>
          </wp:inline>
        </w:drawing>
      </w:r>
    </w:p>
    <w:p w14:paraId="2EEBE7CC" w14:textId="77777777" w:rsidR="00E10966" w:rsidRDefault="00E10966" w:rsidP="00AE5C83">
      <w:pPr>
        <w:rPr>
          <w:b/>
          <w:bCs/>
        </w:rPr>
      </w:pPr>
    </w:p>
    <w:p w14:paraId="17052476" w14:textId="7276B34A" w:rsidR="00AE5C83" w:rsidRDefault="00AE5C83" w:rsidP="00AE5C83">
      <w:pPr>
        <w:rPr>
          <w:b/>
          <w:bCs/>
        </w:rPr>
      </w:pPr>
      <w:r w:rsidRPr="00B704A0">
        <w:rPr>
          <w:b/>
          <w:bCs/>
        </w:rPr>
        <w:lastRenderedPageBreak/>
        <w:t>5. Skitser en signaleringsvej der udspringer fra en RTK.</w:t>
      </w:r>
      <w:r w:rsidRPr="00B704A0">
        <w:rPr>
          <w:b/>
          <w:bCs/>
        </w:rPr>
        <w:br/>
      </w:r>
      <w:r>
        <w:rPr>
          <w:b/>
          <w:bCs/>
        </w:rPr>
        <w:t>Svar:</w:t>
      </w:r>
    </w:p>
    <w:p w14:paraId="36633091" w14:textId="2F2AFB04" w:rsidR="00AE5C83" w:rsidRDefault="00AE5C83" w:rsidP="00AE5C83">
      <w:r w:rsidRPr="00B32902">
        <w:rPr>
          <w:highlight w:val="black"/>
        </w:rPr>
        <w:t>ECB, 5. udgave, kapitel 16, figur 16-30 til 16-35; SAU23 materiale.</w:t>
      </w:r>
    </w:p>
    <w:p w14:paraId="164B002C" w14:textId="77777777" w:rsidR="00AE5C83" w:rsidRDefault="00AE5C83" w:rsidP="00AE5C83"/>
    <w:p w14:paraId="56525520" w14:textId="77777777" w:rsidR="00AE5C83" w:rsidRPr="00B704A0" w:rsidRDefault="00AE5C83" w:rsidP="00AE5C83">
      <w:pPr>
        <w:rPr>
          <w:b/>
          <w:bCs/>
        </w:rPr>
      </w:pPr>
      <w:r w:rsidRPr="00B704A0">
        <w:rPr>
          <w:b/>
          <w:bCs/>
        </w:rPr>
        <w:t>6. Forklar hvorledes en RTK kan igangsætte signalering via forskellige signaleringsveje samtidig.</w:t>
      </w:r>
    </w:p>
    <w:p w14:paraId="2F988EDB" w14:textId="77777777" w:rsidR="00AE5C83" w:rsidRDefault="00AE5C83" w:rsidP="00AE5C83">
      <w:r>
        <w:t>Svar:</w:t>
      </w:r>
    </w:p>
    <w:p w14:paraId="0AAD466C" w14:textId="77777777" w:rsidR="00AE5C83" w:rsidRPr="00B704A0" w:rsidRDefault="00AE5C83" w:rsidP="00AE5C83">
      <w:r w:rsidRPr="00632616">
        <w:rPr>
          <w:highlight w:val="black"/>
        </w:rPr>
        <w:t>Aktivering af receptor tyrosin kinaser resulterer i fosforylering af flere tyrosiner på det</w:t>
      </w:r>
      <w:r w:rsidRPr="00632616">
        <w:rPr>
          <w:highlight w:val="black"/>
        </w:rPr>
        <w:br/>
        <w:t>intracellulære segment af peptidkæderne. Disse fosforylerede tyrosiner fungerer som specifikke</w:t>
      </w:r>
      <w:r w:rsidRPr="00632616">
        <w:rPr>
          <w:highlight w:val="black"/>
        </w:rPr>
        <w:br/>
        <w:t>”docking sites” for forskellige typer intracellulære proteiner med de rette (SH2)</w:t>
      </w:r>
      <w:r w:rsidRPr="00632616">
        <w:rPr>
          <w:highlight w:val="black"/>
        </w:rPr>
        <w:br/>
        <w:t>bindingsdomæner. Således kan receptor tyrosin kinaser igangsætte signalering via forskellige</w:t>
      </w:r>
      <w:r w:rsidRPr="00632616">
        <w:rPr>
          <w:highlight w:val="black"/>
        </w:rPr>
        <w:br/>
        <w:t>signaleringsveje samtidig. ECB, 5. udgave, kapitel 16; SAU 23 materiale.</w:t>
      </w:r>
    </w:p>
    <w:p w14:paraId="34734F10" w14:textId="77777777" w:rsidR="00AE5C83" w:rsidRDefault="00AE5C83" w:rsidP="00AE5C83"/>
    <w:p w14:paraId="470ACF05" w14:textId="04B4D7C0" w:rsidR="00E10966" w:rsidRDefault="00E10966" w:rsidP="00AE5C83">
      <w:r>
        <w:rPr>
          <w:noProof/>
          <w14:ligatures w14:val="standardContextual"/>
        </w:rPr>
        <w:drawing>
          <wp:inline distT="0" distB="0" distL="0" distR="0" wp14:anchorId="28C58791" wp14:editId="2B1ECEF9">
            <wp:extent cx="3362632" cy="3052118"/>
            <wp:effectExtent l="0" t="0" r="3175" b="0"/>
            <wp:docPr id="298388039" name="Billede 25"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15849" name="Billede 25" descr="Et billede, der indeholder tekst, skærmbillede, Font/skrifttype, dokument&#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964" cy="3060588"/>
                    </a:xfrm>
                    <a:prstGeom prst="rect">
                      <a:avLst/>
                    </a:prstGeom>
                  </pic:spPr>
                </pic:pic>
              </a:graphicData>
            </a:graphic>
          </wp:inline>
        </w:drawing>
      </w:r>
    </w:p>
    <w:p w14:paraId="72B2302D" w14:textId="77777777" w:rsidR="00AE5C83" w:rsidRDefault="00AE5C83" w:rsidP="00AE5C83"/>
    <w:p w14:paraId="38EF1AB2" w14:textId="226741A0" w:rsidR="00AE5C83" w:rsidRPr="00B704A0" w:rsidRDefault="00AE5C83" w:rsidP="00AE5C83">
      <w:pPr>
        <w:rPr>
          <w:b/>
          <w:bCs/>
        </w:rPr>
      </w:pPr>
      <w:r w:rsidRPr="00E10966">
        <w:rPr>
          <w:b/>
          <w:bCs/>
          <w:highlight w:val="red"/>
        </w:rPr>
        <w:t>7. Forklar resultaterne i figur 2. Det er ikke krævet, at der tages stilling til eventuelle forskelle</w:t>
      </w:r>
      <w:r w:rsidRPr="00E10966">
        <w:rPr>
          <w:b/>
          <w:bCs/>
          <w:highlight w:val="red"/>
        </w:rPr>
        <w:br/>
        <w:t xml:space="preserve">mellem ERK </w:t>
      </w:r>
      <w:proofErr w:type="spellStart"/>
      <w:r w:rsidRPr="00E10966">
        <w:rPr>
          <w:b/>
          <w:bCs/>
          <w:highlight w:val="red"/>
        </w:rPr>
        <w:t>splicevarianterne</w:t>
      </w:r>
      <w:proofErr w:type="spellEnd"/>
      <w:r w:rsidRPr="00E10966">
        <w:rPr>
          <w:b/>
          <w:bCs/>
          <w:highlight w:val="red"/>
        </w:rPr>
        <w:t>, da disse ikke kan adskilles i alle baner på western blottet.</w:t>
      </w:r>
    </w:p>
    <w:p w14:paraId="47DFEB51" w14:textId="77777777" w:rsidR="00AE5C83" w:rsidRDefault="00AE5C83" w:rsidP="00AE5C83">
      <w:r>
        <w:t>Svar:</w:t>
      </w:r>
    </w:p>
    <w:p w14:paraId="3BFC1A67" w14:textId="6E4D6B6B" w:rsidR="00AE5C83" w:rsidRDefault="00AE5C83" w:rsidP="00AE5C83">
      <w:r w:rsidRPr="00C020E4">
        <w:rPr>
          <w:highlight w:val="yellow"/>
        </w:rPr>
        <w:t>Forsøget viser, at FGF2 stimulering resulterer i fosforylering af både Akt (p-Akt) og</w:t>
      </w:r>
      <w:r w:rsidRPr="00C020E4">
        <w:rPr>
          <w:highlight w:val="yellow"/>
        </w:rPr>
        <w:br/>
      </w:r>
      <w:proofErr w:type="spellStart"/>
      <w:r w:rsidRPr="00C020E4">
        <w:rPr>
          <w:highlight w:val="yellow"/>
        </w:rPr>
        <w:t>MAPkinasen</w:t>
      </w:r>
      <w:proofErr w:type="spellEnd"/>
      <w:r w:rsidRPr="00C020E4">
        <w:rPr>
          <w:highlight w:val="yellow"/>
        </w:rPr>
        <w:t xml:space="preserve"> ERK (p-ERK1/2) i humane endothelceller. Fosforyleringen er hæmmet i tilfældet</w:t>
      </w:r>
      <w:r w:rsidRPr="00C020E4">
        <w:rPr>
          <w:highlight w:val="yellow"/>
        </w:rPr>
        <w:br/>
        <w:t>med Akt eller kraftigt reduceret i tilfældet med ERK, såfremt cellerne er præ-inkuberet med</w:t>
      </w:r>
      <w:r w:rsidRPr="00C020E4">
        <w:rPr>
          <w:highlight w:val="yellow"/>
        </w:rPr>
        <w:br/>
        <w:t>GAL-F2. Dette tyder på, at signaleringen foregår via FGF2 stimulering af FGFR2</w:t>
      </w:r>
      <w:r w:rsidRPr="00C020E4">
        <w:rPr>
          <w:highlight w:val="yellow"/>
        </w:rPr>
        <w:br/>
        <w:t>(argumentering for at FGF2 delvist inducerer ERK signalering via stimulering af en anden FGF</w:t>
      </w:r>
      <w:r w:rsidRPr="00C020E4">
        <w:rPr>
          <w:highlight w:val="yellow"/>
        </w:rPr>
        <w:br/>
        <w:t>receptor, vil ligeledes blive betragtet som korrekt svar). Kontrolforsøget med IgG viser, at</w:t>
      </w:r>
      <w:r w:rsidRPr="00C020E4">
        <w:rPr>
          <w:highlight w:val="yellow"/>
        </w:rPr>
        <w:br/>
        <w:t>effekten af GAL-F2 er specifik og ikke en generel antistof effekt, idet FGF2 inducerer Akt og</w:t>
      </w:r>
      <w:r w:rsidRPr="00C020E4">
        <w:rPr>
          <w:highlight w:val="yellow"/>
        </w:rPr>
        <w:br/>
        <w:t>ERK fosforylering tilsvarende som i ubehandlede (none) celler. Detektion af Akt og ERK viser,</w:t>
      </w:r>
      <w:r w:rsidRPr="00C020E4">
        <w:rPr>
          <w:highlight w:val="yellow"/>
        </w:rPr>
        <w:br/>
        <w:t>at hverken FGF2 eller GAL-F2 har nogen effekt på ekspressionen af disse proteiner inden for</w:t>
      </w:r>
      <w:r w:rsidRPr="00C020E4">
        <w:rPr>
          <w:highlight w:val="yellow"/>
        </w:rPr>
        <w:br/>
        <w:t>det testede tidsrum (argumentation for at det er svært at se forskellige i ekspression af de to</w:t>
      </w:r>
      <w:r w:rsidRPr="00C020E4">
        <w:rPr>
          <w:highlight w:val="yellow"/>
        </w:rPr>
        <w:br/>
        <w:t>proteiner, da western blottet er overeksponeret, vil også blive betragtet som korrekt). (GAL-F2</w:t>
      </w:r>
      <w:r w:rsidRPr="00C020E4">
        <w:rPr>
          <w:highlight w:val="yellow"/>
        </w:rPr>
        <w:br/>
        <w:t>har muligvis en hæmmende effekt på Akt og ERK fosforylering i kontrolceller. Dette kan have</w:t>
      </w:r>
      <w:r w:rsidRPr="00C020E4">
        <w:rPr>
          <w:highlight w:val="yellow"/>
        </w:rPr>
        <w:br/>
        <w:t>forskellige årsager, herunder at cellerne er dyrket i serum, der indeholder lave koncentrationer</w:t>
      </w:r>
      <w:r w:rsidRPr="00C020E4">
        <w:rPr>
          <w:highlight w:val="yellow"/>
        </w:rPr>
        <w:br/>
        <w:t xml:space="preserve">af FGF2, eller at cellerne </w:t>
      </w:r>
      <w:proofErr w:type="spellStart"/>
      <w:r w:rsidRPr="00C020E4">
        <w:rPr>
          <w:highlight w:val="yellow"/>
        </w:rPr>
        <w:t>autokrint</w:t>
      </w:r>
      <w:proofErr w:type="spellEnd"/>
      <w:r w:rsidRPr="00C020E4">
        <w:rPr>
          <w:highlight w:val="yellow"/>
        </w:rPr>
        <w:t xml:space="preserve"> stimuleres af FGF2). ECB, 5. udgave, kapitel 16 og 18</w:t>
      </w:r>
    </w:p>
    <w:p w14:paraId="518DBA82" w14:textId="77777777" w:rsidR="00AE5C83" w:rsidRPr="00B704A0" w:rsidRDefault="00AE5C83" w:rsidP="00AE5C83">
      <w:pPr>
        <w:rPr>
          <w:b/>
          <w:bCs/>
        </w:rPr>
      </w:pPr>
      <w:r w:rsidRPr="00B704A0">
        <w:rPr>
          <w:b/>
          <w:bCs/>
        </w:rPr>
        <w:lastRenderedPageBreak/>
        <w:t>8. Redegør for det forventede cellulære respons efter behandling med GAL-F2</w:t>
      </w:r>
    </w:p>
    <w:p w14:paraId="4538E5F1" w14:textId="77777777" w:rsidR="00AE5C83" w:rsidRDefault="00AE5C83" w:rsidP="00AE5C83">
      <w:r>
        <w:t>Svar:</w:t>
      </w:r>
    </w:p>
    <w:p w14:paraId="32DA2ACA" w14:textId="77777777" w:rsidR="00AE5C83" w:rsidRDefault="00AE5C83" w:rsidP="00AE5C83">
      <w:r w:rsidRPr="001E4816">
        <w:rPr>
          <w:highlight w:val="black"/>
        </w:rPr>
        <w:t>Idet Akt aktivitet er vigtig for cellernes overlevelse, og ERK aktivitet er vigtig for bl.a.</w:t>
      </w:r>
      <w:r w:rsidRPr="001E4816">
        <w:rPr>
          <w:highlight w:val="black"/>
        </w:rPr>
        <w:br/>
        <w:t>celledeling, må man forvente, at en reduktion af fosforylering af stimulatoriske sites på Akt og</w:t>
      </w:r>
      <w:r w:rsidRPr="001E4816">
        <w:rPr>
          <w:highlight w:val="black"/>
        </w:rPr>
        <w:br/>
        <w:t>ERK vil resultere i, at cellerne får sværere ved at overleve, og at de deler sig mindre. ECB, 5.</w:t>
      </w:r>
      <w:r w:rsidRPr="001E4816">
        <w:rPr>
          <w:highlight w:val="black"/>
        </w:rPr>
        <w:br/>
        <w:t>udgave, kapitel 16 og 18</w:t>
      </w:r>
    </w:p>
    <w:p w14:paraId="4A5644CB" w14:textId="77777777" w:rsidR="00AE5C83" w:rsidRDefault="00AE5C83" w:rsidP="00AE5C83"/>
    <w:p w14:paraId="6A99F3F7" w14:textId="77777777" w:rsidR="00AE5C83" w:rsidRDefault="00AE5C83" w:rsidP="00D1769B">
      <w:pPr>
        <w:pStyle w:val="Overskrift3"/>
      </w:pPr>
      <w:bookmarkStart w:id="19" w:name="_Toc163319208"/>
      <w:r>
        <w:t>OPGAVE III (Reeksamen 15 aug 2019)</w:t>
      </w:r>
      <w:bookmarkEnd w:id="19"/>
    </w:p>
    <w:p w14:paraId="2F312ADD" w14:textId="77777777" w:rsidR="00AE5C83" w:rsidRDefault="00AE5C83" w:rsidP="00AE5C83"/>
    <w:p w14:paraId="7D72CC52" w14:textId="4687201E" w:rsidR="00AE5C83" w:rsidRDefault="00AE5C83" w:rsidP="00E14F63">
      <w:r w:rsidRPr="00B704A0">
        <w:t>En forskergruppe undersøgte betydningen af PDGF (en receptor tyrosin kinase ligand), PI 3-kinase</w:t>
      </w:r>
      <w:r w:rsidRPr="00B704A0">
        <w:br/>
        <w:t>og Rac (en monomer GTPase) for lamellipodiedannelse (figur 1). Til forsøget blev brugt celler, som</w:t>
      </w:r>
      <w:r w:rsidRPr="00B704A0">
        <w:br/>
        <w:t>overudtrykker enten vildtype eller en muteret PDGF receptor.</w:t>
      </w:r>
    </w:p>
    <w:p w14:paraId="537FFC4F" w14:textId="13305B5B" w:rsidR="00AE5C83" w:rsidRDefault="00AE5C83" w:rsidP="00D9046E">
      <w:pPr>
        <w:jc w:val="center"/>
      </w:pPr>
      <w:r w:rsidRPr="00AE5C83">
        <w:rPr>
          <w:noProof/>
        </w:rPr>
        <w:drawing>
          <wp:inline distT="0" distB="0" distL="0" distR="0" wp14:anchorId="2F753D52" wp14:editId="3FBE2E95">
            <wp:extent cx="2853662" cy="2725457"/>
            <wp:effectExtent l="0" t="0" r="4445" b="5080"/>
            <wp:docPr id="319764813" name="Billede 26"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64813" name="Billede 26" descr="Et billede, der indeholder tekst, skærmbillede, design&#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459" cy="2736724"/>
                    </a:xfrm>
                    <a:prstGeom prst="rect">
                      <a:avLst/>
                    </a:prstGeom>
                  </pic:spPr>
                </pic:pic>
              </a:graphicData>
            </a:graphic>
          </wp:inline>
        </w:drawing>
      </w:r>
    </w:p>
    <w:p w14:paraId="6FFF477A" w14:textId="77777777" w:rsidR="00AE5C83" w:rsidRDefault="00AE5C83" w:rsidP="00AE5C83">
      <w:r w:rsidRPr="00B704A0">
        <w:rPr>
          <w:b/>
          <w:bCs/>
        </w:rPr>
        <w:t>5. Forklar hvilken betydning Rac og PI 3-kinasen har for lamellipodiedannelse i celler, som</w:t>
      </w:r>
      <w:r w:rsidRPr="00B704A0">
        <w:rPr>
          <w:b/>
          <w:bCs/>
        </w:rPr>
        <w:br/>
        <w:t>udtrykker vildtype PDGF receptoren (figur 1, grå søjler).</w:t>
      </w:r>
      <w:r w:rsidRPr="00B704A0">
        <w:br/>
      </w:r>
      <w:r>
        <w:t>Svar:</w:t>
      </w:r>
    </w:p>
    <w:p w14:paraId="2F65F8ED" w14:textId="77777777" w:rsidR="00AE5C83" w:rsidRDefault="00AE5C83" w:rsidP="00AE5C83">
      <w:proofErr w:type="spellStart"/>
      <w:r w:rsidRPr="00D9046E">
        <w:rPr>
          <w:highlight w:val="black"/>
        </w:rPr>
        <w:t>Lamellipodiedannelsen</w:t>
      </w:r>
      <w:proofErr w:type="spellEnd"/>
      <w:r w:rsidRPr="00D9046E">
        <w:rPr>
          <w:highlight w:val="black"/>
        </w:rPr>
        <w:t xml:space="preserve"> i celler injiceret med dominant negativ Rac eller inkuberet med PI 3-</w:t>
      </w:r>
      <w:r w:rsidRPr="00D9046E">
        <w:rPr>
          <w:highlight w:val="black"/>
        </w:rPr>
        <w:br/>
        <w:t xml:space="preserve">kinase </w:t>
      </w:r>
      <w:proofErr w:type="spellStart"/>
      <w:r w:rsidRPr="00D9046E">
        <w:rPr>
          <w:highlight w:val="black"/>
        </w:rPr>
        <w:t>hæmmeren</w:t>
      </w:r>
      <w:proofErr w:type="spellEnd"/>
      <w:r w:rsidRPr="00D9046E">
        <w:rPr>
          <w:highlight w:val="black"/>
        </w:rPr>
        <w:t xml:space="preserve"> </w:t>
      </w:r>
      <w:proofErr w:type="spellStart"/>
      <w:r w:rsidRPr="00D9046E">
        <w:rPr>
          <w:highlight w:val="black"/>
        </w:rPr>
        <w:t>wortmannin</w:t>
      </w:r>
      <w:proofErr w:type="spellEnd"/>
      <w:r w:rsidRPr="00D9046E">
        <w:rPr>
          <w:highlight w:val="black"/>
        </w:rPr>
        <w:t xml:space="preserve"> er fuldstændigt hæmmet. Dette viser, at Rac og PI 3-kinasen er</w:t>
      </w:r>
      <w:r w:rsidRPr="00D9046E">
        <w:rPr>
          <w:highlight w:val="black"/>
        </w:rPr>
        <w:br/>
        <w:t xml:space="preserve">essentielle proteiner involveret i lamellipodiedannelse. Derimod er </w:t>
      </w:r>
      <w:proofErr w:type="spellStart"/>
      <w:r w:rsidRPr="00D9046E">
        <w:rPr>
          <w:highlight w:val="black"/>
        </w:rPr>
        <w:t>lamellipodiedannelsen</w:t>
      </w:r>
      <w:proofErr w:type="spellEnd"/>
      <w:r w:rsidRPr="00D9046E">
        <w:rPr>
          <w:highlight w:val="black"/>
        </w:rPr>
        <w:t xml:space="preserve"> ikke</w:t>
      </w:r>
      <w:r w:rsidRPr="00D9046E">
        <w:rPr>
          <w:highlight w:val="black"/>
        </w:rPr>
        <w:br/>
        <w:t>reduceret, sammenholdt med PDGF stimulerede (kontrol)celler, når cellerne injiceres med</w:t>
      </w:r>
      <w:r w:rsidRPr="00D9046E">
        <w:rPr>
          <w:highlight w:val="black"/>
        </w:rPr>
        <w:br/>
        <w:t xml:space="preserve">konstitutiv aktiv Rac og samtidig inkuberes med </w:t>
      </w:r>
      <w:proofErr w:type="spellStart"/>
      <w:r w:rsidRPr="00D9046E">
        <w:rPr>
          <w:highlight w:val="black"/>
        </w:rPr>
        <w:t>wortmannin</w:t>
      </w:r>
      <w:proofErr w:type="spellEnd"/>
      <w:r w:rsidRPr="00D9046E">
        <w:rPr>
          <w:highlight w:val="black"/>
        </w:rPr>
        <w:t>. Dette indikerer, at Rac ligger</w:t>
      </w:r>
      <w:r w:rsidRPr="00D9046E">
        <w:rPr>
          <w:highlight w:val="black"/>
        </w:rPr>
        <w:br/>
        <w:t>nedstrøms for PI 3-kinase i den signaleringsvej, som fører til lamellipodiedannelse. ECB, 4.</w:t>
      </w:r>
      <w:r w:rsidRPr="00D9046E">
        <w:rPr>
          <w:highlight w:val="black"/>
        </w:rPr>
        <w:br/>
        <w:t>udgave, kapitel 16</w:t>
      </w:r>
    </w:p>
    <w:p w14:paraId="2CB8F7E7" w14:textId="77777777" w:rsidR="00AE5C83" w:rsidRDefault="00AE5C83" w:rsidP="00AE5C83"/>
    <w:p w14:paraId="4F0B1562" w14:textId="77777777" w:rsidR="00AE5C83" w:rsidRDefault="00AE5C83" w:rsidP="00AE5C83">
      <w:pPr>
        <w:rPr>
          <w:b/>
          <w:bCs/>
        </w:rPr>
      </w:pPr>
      <w:r w:rsidRPr="00B704A0">
        <w:rPr>
          <w:b/>
          <w:bCs/>
        </w:rPr>
        <w:t>6. Forklar hvilken betydning Rac og PDGF receptoren har for lamellipodiedannelse i celler, som</w:t>
      </w:r>
      <w:r>
        <w:rPr>
          <w:b/>
          <w:bCs/>
        </w:rPr>
        <w:t xml:space="preserve"> </w:t>
      </w:r>
      <w:r w:rsidRPr="00B704A0">
        <w:rPr>
          <w:b/>
          <w:bCs/>
        </w:rPr>
        <w:t>udtrykker den muterede PDGF receptor (figur 1, hvide søjler sammenholdt med grå søjler).</w:t>
      </w:r>
    </w:p>
    <w:p w14:paraId="774040D7" w14:textId="77777777" w:rsidR="00AE5C83" w:rsidRDefault="00AE5C83" w:rsidP="00AE5C83">
      <w:pPr>
        <w:rPr>
          <w:b/>
          <w:bCs/>
        </w:rPr>
      </w:pPr>
      <w:r>
        <w:rPr>
          <w:b/>
          <w:bCs/>
        </w:rPr>
        <w:t>Svar:</w:t>
      </w:r>
    </w:p>
    <w:p w14:paraId="77047C0D" w14:textId="77777777" w:rsidR="00AE5C83" w:rsidRPr="00D9046E" w:rsidRDefault="00AE5C83" w:rsidP="00AE5C83">
      <w:pPr>
        <w:rPr>
          <w:highlight w:val="black"/>
        </w:rPr>
      </w:pPr>
      <w:r w:rsidRPr="00D9046E">
        <w:rPr>
          <w:highlight w:val="black"/>
        </w:rPr>
        <w:t xml:space="preserve">Forsøget viser, at når Y740 og Y751 i PDGF receptoren er muteret til </w:t>
      </w:r>
      <w:proofErr w:type="spellStart"/>
      <w:r w:rsidRPr="00D9046E">
        <w:rPr>
          <w:highlight w:val="black"/>
        </w:rPr>
        <w:t>phenylalanin</w:t>
      </w:r>
      <w:proofErr w:type="spellEnd"/>
      <w:r w:rsidRPr="00D9046E">
        <w:rPr>
          <w:highlight w:val="black"/>
        </w:rPr>
        <w:t>, reduceres</w:t>
      </w:r>
      <w:r w:rsidRPr="00D9046E">
        <w:rPr>
          <w:highlight w:val="black"/>
        </w:rPr>
        <w:br/>
      </w:r>
      <w:proofErr w:type="spellStart"/>
      <w:r w:rsidRPr="00D9046E">
        <w:rPr>
          <w:highlight w:val="black"/>
        </w:rPr>
        <w:t>lamellipodiedannelsen</w:t>
      </w:r>
      <w:proofErr w:type="spellEnd"/>
      <w:r w:rsidRPr="00D9046E">
        <w:rPr>
          <w:highlight w:val="black"/>
        </w:rPr>
        <w:t xml:space="preserve"> kraftigt. Dette viser, at disse tyrosiner, og dermed PDGF receptoren, er</w:t>
      </w:r>
      <w:r w:rsidRPr="00D9046E">
        <w:rPr>
          <w:highlight w:val="black"/>
        </w:rPr>
        <w:br/>
        <w:t xml:space="preserve">vigtige for </w:t>
      </w:r>
      <w:proofErr w:type="spellStart"/>
      <w:r w:rsidRPr="00D9046E">
        <w:rPr>
          <w:highlight w:val="black"/>
        </w:rPr>
        <w:t>lamellipodiedannelsen</w:t>
      </w:r>
      <w:proofErr w:type="spellEnd"/>
      <w:r w:rsidRPr="00D9046E">
        <w:rPr>
          <w:highlight w:val="black"/>
        </w:rPr>
        <w:t xml:space="preserve">. (Sandsynligvis udgør disse tyrosiner </w:t>
      </w:r>
      <w:proofErr w:type="spellStart"/>
      <w:r w:rsidRPr="00D9046E">
        <w:rPr>
          <w:highlight w:val="black"/>
        </w:rPr>
        <w:t>bindingssite</w:t>
      </w:r>
      <w:proofErr w:type="spellEnd"/>
      <w:r w:rsidRPr="00D9046E">
        <w:rPr>
          <w:highlight w:val="black"/>
        </w:rPr>
        <w:t xml:space="preserve"> for PI 3-</w:t>
      </w:r>
      <w:r w:rsidRPr="00D9046E">
        <w:rPr>
          <w:highlight w:val="black"/>
        </w:rPr>
        <w:br/>
        <w:t>kinasen, når de er fosforylerede). Injiceres cellerne med konstitutiv aktiv Rac, er</w:t>
      </w:r>
      <w:r w:rsidRPr="00D9046E">
        <w:rPr>
          <w:highlight w:val="black"/>
        </w:rPr>
        <w:br/>
      </w:r>
      <w:proofErr w:type="spellStart"/>
      <w:r w:rsidRPr="00D9046E">
        <w:rPr>
          <w:highlight w:val="black"/>
        </w:rPr>
        <w:t>lamellipodiedannelsen</w:t>
      </w:r>
      <w:proofErr w:type="spellEnd"/>
      <w:r w:rsidRPr="00D9046E">
        <w:rPr>
          <w:highlight w:val="black"/>
        </w:rPr>
        <w:t xml:space="preserve"> uændret, sammenholdt med PDGF stimulerede (kontrol)celler. Dette</w:t>
      </w:r>
      <w:r w:rsidRPr="00D9046E">
        <w:rPr>
          <w:highlight w:val="black"/>
        </w:rPr>
        <w:br/>
      </w:r>
      <w:r w:rsidRPr="00D9046E">
        <w:rPr>
          <w:highlight w:val="black"/>
        </w:rPr>
        <w:lastRenderedPageBreak/>
        <w:t>indikerer, at Rac ligger nedstrøms for PDGF receptoren i den signaleringsvej, som fører til</w:t>
      </w:r>
      <w:r w:rsidRPr="00D9046E">
        <w:rPr>
          <w:highlight w:val="black"/>
        </w:rPr>
        <w:br/>
        <w:t>lamellipodiedannelse. Et fyldestgørende svar skal inkludere en sandsynlig forklaring på, at</w:t>
      </w:r>
    </w:p>
    <w:p w14:paraId="178F410C" w14:textId="60464714" w:rsidR="00AE5C83" w:rsidRPr="00D9046E" w:rsidRDefault="00AE5C83" w:rsidP="00AE5C83">
      <w:proofErr w:type="spellStart"/>
      <w:r w:rsidRPr="00D9046E">
        <w:rPr>
          <w:highlight w:val="black"/>
        </w:rPr>
        <w:t>lamellipodiedannelsen</w:t>
      </w:r>
      <w:proofErr w:type="spellEnd"/>
      <w:r w:rsidRPr="00D9046E">
        <w:rPr>
          <w:highlight w:val="black"/>
        </w:rPr>
        <w:t xml:space="preserve"> ikke er fuldstændig hæmmet, når Y740 og Y751 er muterede. Der er flere</w:t>
      </w:r>
      <w:r w:rsidRPr="00D9046E">
        <w:rPr>
          <w:highlight w:val="black"/>
        </w:rPr>
        <w:br/>
        <w:t>sandsynlige forklaringer på dette, blandt andet, at cellerne udtrykker en grad af vildtype</w:t>
      </w:r>
      <w:r w:rsidRPr="00D9046E">
        <w:rPr>
          <w:highlight w:val="black"/>
        </w:rPr>
        <w:br/>
        <w:t xml:space="preserve">receptorer, at andre receptor tyrosin kinaser aktiverer </w:t>
      </w:r>
      <w:proofErr w:type="spellStart"/>
      <w:r w:rsidRPr="00D9046E">
        <w:rPr>
          <w:highlight w:val="black"/>
        </w:rPr>
        <w:t>lamellipodiedannelsen</w:t>
      </w:r>
      <w:proofErr w:type="spellEnd"/>
      <w:r w:rsidRPr="00D9046E">
        <w:rPr>
          <w:highlight w:val="black"/>
        </w:rPr>
        <w:t xml:space="preserve"> eller at PI 3-</w:t>
      </w:r>
      <w:r w:rsidRPr="00D9046E">
        <w:rPr>
          <w:highlight w:val="black"/>
        </w:rPr>
        <w:br/>
        <w:t>kinasen kan binde til andre sites i receptoren end de to muterede. ECB, 4. udgave, kapitel 16.</w:t>
      </w:r>
    </w:p>
    <w:p w14:paraId="6DBF31D0" w14:textId="7682987D" w:rsidR="00AE5C83" w:rsidRDefault="00AE5C83" w:rsidP="00AE5C83">
      <w:r w:rsidRPr="00B704A0">
        <w:br/>
      </w:r>
      <w:r w:rsidRPr="00B704A0">
        <w:rPr>
          <w:b/>
          <w:bCs/>
        </w:rPr>
        <w:t>7. Beskriv hvorledes monomere GTPaser generelt aktiveres og inaktiveres.</w:t>
      </w:r>
      <w:r w:rsidRPr="00B704A0">
        <w:br/>
      </w:r>
      <w:r>
        <w:t>Svar:</w:t>
      </w:r>
    </w:p>
    <w:p w14:paraId="5AE6EB34" w14:textId="77777777" w:rsidR="00AE5C83" w:rsidRDefault="00AE5C83" w:rsidP="00AE5C83">
      <w:r w:rsidRPr="00D9046E">
        <w:rPr>
          <w:highlight w:val="black"/>
        </w:rPr>
        <w:t>7. Monomere G-proteiner er inaktive, når GDP er bundet. Aktivering kræver, at G-proteinet</w:t>
      </w:r>
      <w:r w:rsidRPr="00D9046E">
        <w:rPr>
          <w:highlight w:val="black"/>
        </w:rPr>
        <w:br/>
        <w:t xml:space="preserve">associeres til en GEF (guanin </w:t>
      </w:r>
      <w:proofErr w:type="spellStart"/>
      <w:r w:rsidRPr="00D9046E">
        <w:rPr>
          <w:highlight w:val="black"/>
        </w:rPr>
        <w:t>nucleotide</w:t>
      </w:r>
      <w:proofErr w:type="spellEnd"/>
      <w:r w:rsidRPr="00D9046E">
        <w:rPr>
          <w:highlight w:val="black"/>
        </w:rPr>
        <w:t xml:space="preserve"> </w:t>
      </w:r>
      <w:proofErr w:type="spellStart"/>
      <w:r w:rsidRPr="00D9046E">
        <w:rPr>
          <w:highlight w:val="black"/>
        </w:rPr>
        <w:t>exchange</w:t>
      </w:r>
      <w:proofErr w:type="spellEnd"/>
      <w:r w:rsidRPr="00D9046E">
        <w:rPr>
          <w:highlight w:val="black"/>
        </w:rPr>
        <w:t xml:space="preserve"> faktor), hvorefter affiniteten for GDP</w:t>
      </w:r>
      <w:r w:rsidRPr="00D9046E">
        <w:rPr>
          <w:highlight w:val="black"/>
        </w:rPr>
        <w:br/>
        <w:t>reduceres, GDP dissocierer fra G-proteinet og GTP bindes. G-proteinet inaktiveres, ved</w:t>
      </w:r>
      <w:r w:rsidRPr="00D9046E">
        <w:rPr>
          <w:highlight w:val="black"/>
        </w:rPr>
        <w:br/>
        <w:t>association til et GAP (GTPase aktiverende protein), hvilket øger G-proteinets GTPase aktivitet</w:t>
      </w:r>
      <w:r w:rsidRPr="00D9046E">
        <w:rPr>
          <w:highlight w:val="black"/>
        </w:rPr>
        <w:br/>
        <w:t>og GTP hydrolyseres til GDP. ECB, 4. udgave, kapitel 16</w:t>
      </w:r>
    </w:p>
    <w:p w14:paraId="314F744C" w14:textId="77777777" w:rsidR="00AE5C83" w:rsidRDefault="00AE5C83" w:rsidP="00AE5C83"/>
    <w:p w14:paraId="502D5682" w14:textId="77777777" w:rsidR="00AE5C83" w:rsidRPr="00B704A0" w:rsidRDefault="00AE5C83" w:rsidP="00AE5C83">
      <w:pPr>
        <w:rPr>
          <w:b/>
          <w:bCs/>
        </w:rPr>
      </w:pPr>
      <w:r w:rsidRPr="00B704A0">
        <w:rPr>
          <w:b/>
          <w:bCs/>
        </w:rPr>
        <w:t>8. Skitser en signaleringsvej hvorigennem en celle kan signalere via den monomere GTPase Ras.</w:t>
      </w:r>
    </w:p>
    <w:p w14:paraId="765C9D54" w14:textId="77777777" w:rsidR="00AE5C83" w:rsidRPr="00AC3469" w:rsidRDefault="00AE5C83" w:rsidP="00AE5C83">
      <w:r w:rsidRPr="00AC3469">
        <w:t>Svar:</w:t>
      </w:r>
    </w:p>
    <w:p w14:paraId="5A0C9321" w14:textId="77777777" w:rsidR="00AE5C83" w:rsidRDefault="00AE5C83" w:rsidP="00AE5C83">
      <w:r w:rsidRPr="00AC3469">
        <w:rPr>
          <w:highlight w:val="black"/>
        </w:rPr>
        <w:t>8. ECB, 4. udgave, figur 16.33 og 16.34, kapitel 16.</w:t>
      </w:r>
    </w:p>
    <w:p w14:paraId="0CEEFD3C" w14:textId="77777777" w:rsidR="00AE5C83" w:rsidRDefault="00AE5C83" w:rsidP="00AE5C83"/>
    <w:p w14:paraId="6C98489C" w14:textId="77777777" w:rsidR="00AE5C83" w:rsidRDefault="00AE5C83" w:rsidP="00D1769B">
      <w:pPr>
        <w:pStyle w:val="Overskrift3"/>
      </w:pPr>
      <w:bookmarkStart w:id="20" w:name="_Toc163319209"/>
      <w:r>
        <w:t>OPGAVE I (Ordinær 6 maj  2019)</w:t>
      </w:r>
      <w:bookmarkEnd w:id="20"/>
    </w:p>
    <w:p w14:paraId="29266BE1" w14:textId="77777777" w:rsidR="00AE5C83" w:rsidRDefault="00AE5C83" w:rsidP="00AE5C83"/>
    <w:p w14:paraId="42055D19" w14:textId="77777777" w:rsidR="00AE5C83" w:rsidRDefault="00AE5C83" w:rsidP="00AE5C83">
      <w:pPr>
        <w:rPr>
          <w:b/>
          <w:bCs/>
        </w:rPr>
      </w:pPr>
      <w:r w:rsidRPr="00CF0F1E">
        <w:t>Kommunikation mellem celler kan foregå efter 4 principper, afhængigt af om cellerne påvirkes fra</w:t>
      </w:r>
      <w:r w:rsidRPr="00CF0F1E">
        <w:br/>
        <w:t>omgivelserne eller regulerer sig selv.</w:t>
      </w:r>
      <w:r w:rsidRPr="00CF0F1E">
        <w:br/>
      </w:r>
    </w:p>
    <w:p w14:paraId="62D1510F" w14:textId="77777777" w:rsidR="00AE5C83" w:rsidRPr="00CF0F1E" w:rsidRDefault="00AE5C83" w:rsidP="00AE5C83">
      <w:r w:rsidRPr="00CF0F1E">
        <w:rPr>
          <w:b/>
          <w:bCs/>
        </w:rPr>
        <w:t>1.</w:t>
      </w:r>
      <w:r w:rsidRPr="00CF0F1E">
        <w:rPr>
          <w:b/>
          <w:bCs/>
        </w:rPr>
        <w:br/>
        <w:t>a. Definer de 4 principper.</w:t>
      </w:r>
      <w:r w:rsidRPr="00CF0F1E">
        <w:rPr>
          <w:b/>
          <w:bCs/>
        </w:rPr>
        <w:br/>
        <w:t>b. Angiv hvilke af disse principper nitrogenoxid (NO) signalerer via.</w:t>
      </w:r>
    </w:p>
    <w:p w14:paraId="40B699C6" w14:textId="77777777" w:rsidR="00AE5C83" w:rsidRDefault="00AE5C83" w:rsidP="00AE5C83">
      <w:r>
        <w:t>Svar:</w:t>
      </w:r>
    </w:p>
    <w:p w14:paraId="38360796" w14:textId="77777777" w:rsidR="00AE5C83" w:rsidRDefault="00AE5C83" w:rsidP="00AE5C83">
      <w:r w:rsidRPr="005552F5">
        <w:rPr>
          <w:highlight w:val="black"/>
        </w:rPr>
        <w:t xml:space="preserve">a. Ved neuronal (synaptisk) signalering kommunikerer nerveceller med </w:t>
      </w:r>
      <w:proofErr w:type="spellStart"/>
      <w:r w:rsidRPr="005552F5">
        <w:rPr>
          <w:highlight w:val="black"/>
        </w:rPr>
        <w:t>targetceller</w:t>
      </w:r>
      <w:proofErr w:type="spellEnd"/>
      <w:r w:rsidRPr="005552F5">
        <w:rPr>
          <w:highlight w:val="black"/>
        </w:rPr>
        <w:t xml:space="preserve"> via frigivelse af</w:t>
      </w:r>
      <w:r w:rsidRPr="005552F5">
        <w:rPr>
          <w:highlight w:val="black"/>
        </w:rPr>
        <w:br/>
        <w:t>neurotransmitter. Ved endokrin signalering kommunikerer hormon-secernerende celler med andre</w:t>
      </w:r>
      <w:r w:rsidRPr="005552F5">
        <w:rPr>
          <w:highlight w:val="black"/>
        </w:rPr>
        <w:br/>
        <w:t>celler via blodbanen. Ved kontaktafhængig signalering kommunikerer celler via fysisk kontakt. Ved</w:t>
      </w:r>
      <w:r w:rsidRPr="005552F5">
        <w:rPr>
          <w:highlight w:val="black"/>
        </w:rPr>
        <w:br/>
        <w:t>parakrin signalering kommunikerer en celle med naboceller ved at secernere signalstoffer, som</w:t>
      </w:r>
      <w:r w:rsidRPr="005552F5">
        <w:rPr>
          <w:highlight w:val="black"/>
        </w:rPr>
        <w:br/>
        <w:t>diffunderer lokalt (</w:t>
      </w:r>
      <w:proofErr w:type="spellStart"/>
      <w:r w:rsidRPr="005552F5">
        <w:rPr>
          <w:highlight w:val="black"/>
        </w:rPr>
        <w:t>autokrin</w:t>
      </w:r>
      <w:proofErr w:type="spellEnd"/>
      <w:r w:rsidRPr="005552F5">
        <w:rPr>
          <w:highlight w:val="black"/>
        </w:rPr>
        <w:t xml:space="preserve"> signalering hvis de secernerende celler selv responderer på</w:t>
      </w:r>
      <w:r w:rsidRPr="005552F5">
        <w:rPr>
          <w:highlight w:val="black"/>
        </w:rPr>
        <w:br/>
        <w:t>signalstofferne). ECB, 4. udgave, kapitel 16.</w:t>
      </w:r>
      <w:r w:rsidRPr="005552F5">
        <w:rPr>
          <w:highlight w:val="black"/>
        </w:rPr>
        <w:br/>
        <w:t>b. Parakrin signalering (</w:t>
      </w:r>
      <w:proofErr w:type="spellStart"/>
      <w:r w:rsidRPr="005552F5">
        <w:rPr>
          <w:highlight w:val="black"/>
        </w:rPr>
        <w:t>autokrin</w:t>
      </w:r>
      <w:proofErr w:type="spellEnd"/>
      <w:r w:rsidRPr="005552F5">
        <w:rPr>
          <w:highlight w:val="black"/>
        </w:rPr>
        <w:t xml:space="preserve"> og neuronal signalering er ligeledes korrekte svar). ECB, 4.</w:t>
      </w:r>
      <w:r w:rsidRPr="005552F5">
        <w:rPr>
          <w:highlight w:val="black"/>
        </w:rPr>
        <w:br/>
        <w:t>udgave, kapitel 16</w:t>
      </w:r>
    </w:p>
    <w:p w14:paraId="0BCDEA59" w14:textId="77777777" w:rsidR="00AE5C83" w:rsidRDefault="00AE5C83" w:rsidP="00AE5C83"/>
    <w:p w14:paraId="75A41E89" w14:textId="77777777" w:rsidR="00AE5C83" w:rsidRPr="00CF0F1E" w:rsidRDefault="00AE5C83" w:rsidP="00AE5C83">
      <w:pPr>
        <w:rPr>
          <w:b/>
          <w:bCs/>
        </w:rPr>
      </w:pPr>
      <w:r w:rsidRPr="00CF0F1E">
        <w:rPr>
          <w:b/>
          <w:bCs/>
        </w:rPr>
        <w:t>2. Redegør ved hjælp af skitse for en signalvej som fører til NO syntese i endothelceller</w:t>
      </w:r>
    </w:p>
    <w:p w14:paraId="3434758A" w14:textId="77777777" w:rsidR="00AE5C83" w:rsidRDefault="00AE5C83" w:rsidP="00AE5C83"/>
    <w:p w14:paraId="282D708A" w14:textId="77777777" w:rsidR="00760A44" w:rsidRDefault="00760A44" w:rsidP="00AE5C83">
      <w:r>
        <w:t>Svar:</w:t>
      </w:r>
    </w:p>
    <w:p w14:paraId="5B8E0E11" w14:textId="55EE0B1E" w:rsidR="00AE5C83" w:rsidRPr="00CF0F1E" w:rsidRDefault="00AE5C83" w:rsidP="00AE5C83">
      <w:r w:rsidRPr="00D965D7">
        <w:rPr>
          <w:highlight w:val="black"/>
        </w:rPr>
        <w:t>2. Acetylcholine aktiverer en G-protein koblet receptor på endothelcellen. Denne ændrer</w:t>
      </w:r>
      <w:r w:rsidRPr="00D965D7">
        <w:rPr>
          <w:highlight w:val="black"/>
        </w:rPr>
        <w:br/>
        <w:t>konformation og binder derefter til et Gq protein. G-proteinet ændrer konformation, hvorved GDP</w:t>
      </w:r>
      <w:r w:rsidRPr="00D965D7">
        <w:rPr>
          <w:highlight w:val="black"/>
        </w:rPr>
        <w:br/>
        <w:t xml:space="preserve">dissocierer fra </w:t>
      </w:r>
      <w:proofErr w:type="spellStart"/>
      <w:r w:rsidRPr="00D965D7">
        <w:rPr>
          <w:highlight w:val="black"/>
        </w:rPr>
        <w:t>alfasubuniten</w:t>
      </w:r>
      <w:proofErr w:type="spellEnd"/>
      <w:r w:rsidRPr="00D965D7">
        <w:rPr>
          <w:highlight w:val="black"/>
        </w:rPr>
        <w:t xml:space="preserve"> og GTP bindes. </w:t>
      </w:r>
      <w:proofErr w:type="spellStart"/>
      <w:r w:rsidRPr="00D965D7">
        <w:rPr>
          <w:highlight w:val="black"/>
        </w:rPr>
        <w:t>Alfasubuniten</w:t>
      </w:r>
      <w:proofErr w:type="spellEnd"/>
      <w:r w:rsidRPr="00D965D7">
        <w:rPr>
          <w:highlight w:val="black"/>
        </w:rPr>
        <w:t xml:space="preserve"> dissocierer fra betagamma (eller de</w:t>
      </w:r>
      <w:r w:rsidRPr="00D965D7">
        <w:rPr>
          <w:highlight w:val="black"/>
        </w:rPr>
        <w:br/>
        <w:t xml:space="preserve">forbliver associeret), hvorefter </w:t>
      </w:r>
      <w:proofErr w:type="spellStart"/>
      <w:r w:rsidRPr="00D965D7">
        <w:rPr>
          <w:highlight w:val="black"/>
        </w:rPr>
        <w:t>alfasubuniten</w:t>
      </w:r>
      <w:proofErr w:type="spellEnd"/>
      <w:r w:rsidRPr="00D965D7">
        <w:rPr>
          <w:highlight w:val="black"/>
        </w:rPr>
        <w:t xml:space="preserve"> aktiverer PLC, der kløver PIP2 til IP 3 og</w:t>
      </w:r>
      <w:r w:rsidRPr="00D965D7">
        <w:rPr>
          <w:highlight w:val="black"/>
        </w:rPr>
        <w:br/>
      </w:r>
      <w:proofErr w:type="spellStart"/>
      <w:r w:rsidRPr="00D965D7">
        <w:rPr>
          <w:highlight w:val="black"/>
        </w:rPr>
        <w:t>diacylglycerol</w:t>
      </w:r>
      <w:proofErr w:type="spellEnd"/>
      <w:r w:rsidRPr="00D965D7">
        <w:rPr>
          <w:highlight w:val="black"/>
        </w:rPr>
        <w:t>. IP 3 binder til IP3 receptoren på endoplasmatisk reticulum, hvilket øger</w:t>
      </w:r>
      <w:r w:rsidRPr="00D965D7">
        <w:rPr>
          <w:highlight w:val="black"/>
        </w:rPr>
        <w:br/>
        <w:t xml:space="preserve">åbningssandsynligheden for kanalen, og Ca2+ diffunderer ud i cytosolen. Ca2+ binder til calmodulin (i forholdet 4:1,) og Ca2+ /calmodulin aktiverer NO </w:t>
      </w:r>
      <w:proofErr w:type="spellStart"/>
      <w:r w:rsidRPr="00D965D7">
        <w:rPr>
          <w:highlight w:val="black"/>
        </w:rPr>
        <w:t>syntasen</w:t>
      </w:r>
      <w:proofErr w:type="spellEnd"/>
      <w:r w:rsidRPr="00D965D7">
        <w:rPr>
          <w:highlight w:val="black"/>
        </w:rPr>
        <w:t xml:space="preserve">, som syntetiserer NO fra </w:t>
      </w:r>
      <w:r w:rsidRPr="00D965D7">
        <w:rPr>
          <w:highlight w:val="black"/>
        </w:rPr>
        <w:lastRenderedPageBreak/>
        <w:t xml:space="preserve">arginin. (Det vil ligeledes være korrekt at skrive, at Ca2+ /calmodulin aktiverer CaM-kinasen, som fosforylerer og aktiverer NO </w:t>
      </w:r>
      <w:proofErr w:type="spellStart"/>
      <w:r w:rsidRPr="00D965D7">
        <w:rPr>
          <w:highlight w:val="black"/>
        </w:rPr>
        <w:t>syntasen</w:t>
      </w:r>
      <w:proofErr w:type="spellEnd"/>
      <w:r w:rsidRPr="00D965D7">
        <w:rPr>
          <w:highlight w:val="black"/>
        </w:rPr>
        <w:t>). Signaleringsslide fra SAU 22 og ECB, 4. udgave, kapitel 16.</w:t>
      </w:r>
    </w:p>
    <w:p w14:paraId="6E748DF1" w14:textId="77777777" w:rsidR="00AE5C83" w:rsidRDefault="00AE5C83" w:rsidP="00AE5C83"/>
    <w:p w14:paraId="08763E55" w14:textId="77777777" w:rsidR="00AE5C83" w:rsidRDefault="00AE5C83" w:rsidP="00AE5C83">
      <w:r w:rsidRPr="00CF0F1E">
        <w:t>I et eksperiment blev betydningen af arginintransport undersøgt ved at måle NO syntese i</w:t>
      </w:r>
      <w:r w:rsidRPr="00CF0F1E">
        <w:br/>
        <w:t>endothelceller (figur 1). Endothelcellerne blev inden forsøget inkuberet med det</w:t>
      </w:r>
      <w:r w:rsidRPr="00CF0F1E">
        <w:br/>
        <w:t>membranpermeable fluorescerende stof DAF. Denne metode kan anvendes til at måle NO syntese,</w:t>
      </w:r>
      <w:r w:rsidRPr="00CF0F1E">
        <w:br/>
        <w:t>idet DAF øger sin fluorescens ved binding af NO i cellens cytoplasma.</w:t>
      </w:r>
    </w:p>
    <w:p w14:paraId="6A222EEC" w14:textId="76BA8D8D" w:rsidR="00AE5C83" w:rsidRDefault="00AE5C83" w:rsidP="00AD0E1C">
      <w:pPr>
        <w:jc w:val="center"/>
      </w:pPr>
      <w:r w:rsidRPr="00AE5C83">
        <w:rPr>
          <w:noProof/>
        </w:rPr>
        <w:drawing>
          <wp:inline distT="0" distB="0" distL="0" distR="0" wp14:anchorId="38D7EBD3" wp14:editId="4E7EC057">
            <wp:extent cx="3343836" cy="3015628"/>
            <wp:effectExtent l="0" t="0" r="0" b="0"/>
            <wp:docPr id="1851765253" name="Billede 27"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5253" name="Billede 27" descr="Et billede, der indeholder tekst, skærmbillede, design&#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0040" cy="3021223"/>
                    </a:xfrm>
                    <a:prstGeom prst="rect">
                      <a:avLst/>
                    </a:prstGeom>
                  </pic:spPr>
                </pic:pic>
              </a:graphicData>
            </a:graphic>
          </wp:inline>
        </w:drawing>
      </w:r>
    </w:p>
    <w:p w14:paraId="3C6EFD29" w14:textId="77777777" w:rsidR="00AE5C83" w:rsidRDefault="00AE5C83" w:rsidP="00AE5C83">
      <w:pPr>
        <w:rPr>
          <w:b/>
          <w:bCs/>
        </w:rPr>
      </w:pPr>
      <w:r w:rsidRPr="00CF0F1E">
        <w:rPr>
          <w:b/>
          <w:bCs/>
        </w:rPr>
        <w:t>5. Forklar resultaterne i figur 1</w:t>
      </w:r>
    </w:p>
    <w:p w14:paraId="6735A58C" w14:textId="77777777" w:rsidR="00AE5C83" w:rsidRPr="00AD0E1C" w:rsidRDefault="00AE5C83" w:rsidP="00AE5C83">
      <w:pPr>
        <w:rPr>
          <w:b/>
          <w:bCs/>
        </w:rPr>
      </w:pPr>
      <w:r w:rsidRPr="00AD0E1C">
        <w:rPr>
          <w:b/>
          <w:bCs/>
        </w:rPr>
        <w:t>Svar:</w:t>
      </w:r>
    </w:p>
    <w:p w14:paraId="101CE1A6" w14:textId="77777777" w:rsidR="00AE5C83" w:rsidRPr="00CF0F1E" w:rsidRDefault="00AE5C83" w:rsidP="00AE5C83">
      <w:pPr>
        <w:rPr>
          <w:b/>
          <w:bCs/>
        </w:rPr>
      </w:pPr>
      <w:r w:rsidRPr="00002D34">
        <w:rPr>
          <w:highlight w:val="black"/>
        </w:rPr>
        <w:t>Forsøget viser, at endothelceller i medium med fysiologiske ion- og aminosyrekoncentrationer,</w:t>
      </w:r>
      <w:r w:rsidRPr="00002D34">
        <w:rPr>
          <w:highlight w:val="black"/>
        </w:rPr>
        <w:br/>
        <w:t>svarende til ”</w:t>
      </w:r>
      <w:proofErr w:type="spellStart"/>
      <w:r w:rsidRPr="00002D34">
        <w:rPr>
          <w:highlight w:val="black"/>
        </w:rPr>
        <w:t>vehicle</w:t>
      </w:r>
      <w:proofErr w:type="spellEnd"/>
      <w:r w:rsidRPr="00002D34">
        <w:rPr>
          <w:highlight w:val="black"/>
        </w:rPr>
        <w:t>” (kontrolforsøg), syntetiserer NO, og at denne syntese kan hæmmes kraftigt,</w:t>
      </w:r>
      <w:r w:rsidRPr="00002D34">
        <w:rPr>
          <w:highlight w:val="black"/>
        </w:rPr>
        <w:br/>
        <w:t xml:space="preserve">såfremt NO </w:t>
      </w:r>
      <w:proofErr w:type="spellStart"/>
      <w:r w:rsidRPr="00002D34">
        <w:rPr>
          <w:highlight w:val="black"/>
        </w:rPr>
        <w:t>syntasen</w:t>
      </w:r>
      <w:proofErr w:type="spellEnd"/>
      <w:r w:rsidRPr="00002D34">
        <w:rPr>
          <w:highlight w:val="black"/>
        </w:rPr>
        <w:t xml:space="preserve"> hæmmes med L-NAME, eller hvis </w:t>
      </w:r>
      <w:proofErr w:type="spellStart"/>
      <w:r w:rsidRPr="00002D34">
        <w:rPr>
          <w:highlight w:val="black"/>
        </w:rPr>
        <w:t>arginintransporten</w:t>
      </w:r>
      <w:proofErr w:type="spellEnd"/>
      <w:r w:rsidRPr="00002D34">
        <w:rPr>
          <w:highlight w:val="black"/>
        </w:rPr>
        <w:t xml:space="preserve"> hæmmes med L-</w:t>
      </w:r>
      <w:proofErr w:type="spellStart"/>
      <w:r w:rsidRPr="00002D34">
        <w:rPr>
          <w:highlight w:val="black"/>
        </w:rPr>
        <w:t>ornithin</w:t>
      </w:r>
      <w:proofErr w:type="spellEnd"/>
      <w:r w:rsidRPr="00002D34">
        <w:rPr>
          <w:highlight w:val="black"/>
        </w:rPr>
        <w:t>.</w:t>
      </w:r>
      <w:r w:rsidRPr="00002D34">
        <w:rPr>
          <w:highlight w:val="black"/>
        </w:rPr>
        <w:br/>
        <w:t xml:space="preserve">Dette bekræfter, at det er NO </w:t>
      </w:r>
      <w:proofErr w:type="spellStart"/>
      <w:r w:rsidRPr="00002D34">
        <w:rPr>
          <w:highlight w:val="black"/>
        </w:rPr>
        <w:t>syntasen</w:t>
      </w:r>
      <w:proofErr w:type="spellEnd"/>
      <w:r w:rsidRPr="00002D34">
        <w:rPr>
          <w:highlight w:val="black"/>
        </w:rPr>
        <w:t>, som syntetiserer NO, og at syntesen er afhængig af</w:t>
      </w:r>
      <w:r w:rsidRPr="00002D34">
        <w:rPr>
          <w:highlight w:val="black"/>
        </w:rPr>
        <w:br/>
        <w:t>arginintransport. Forsøget viser desuden, at tilsætning af ekstra L-arginin til det ekstracellulære</w:t>
      </w:r>
      <w:r w:rsidRPr="00002D34">
        <w:rPr>
          <w:highlight w:val="black"/>
        </w:rPr>
        <w:br/>
        <w:t>medium øger syntesen af NO. Dette må skyldes, at en forøget koncentration af L-arginin</w:t>
      </w:r>
      <w:r w:rsidRPr="00002D34">
        <w:rPr>
          <w:highlight w:val="black"/>
        </w:rPr>
        <w:br/>
        <w:t>ekstracellulært resulterer i en øget transport af L-arginin ind i endothelcellen med den nu ændrede</w:t>
      </w:r>
      <w:r w:rsidRPr="00002D34">
        <w:rPr>
          <w:highlight w:val="black"/>
        </w:rPr>
        <w:br/>
        <w:t xml:space="preserve">elektrokemiske gradient og dermed i mere tilgængeligt substrat for NO </w:t>
      </w:r>
      <w:proofErr w:type="spellStart"/>
      <w:r w:rsidRPr="00002D34">
        <w:rPr>
          <w:highlight w:val="black"/>
        </w:rPr>
        <w:t>syntasen</w:t>
      </w:r>
      <w:proofErr w:type="spellEnd"/>
      <w:r w:rsidRPr="00002D34">
        <w:rPr>
          <w:highlight w:val="black"/>
        </w:rPr>
        <w:t xml:space="preserve">. ”No </w:t>
      </w:r>
      <w:proofErr w:type="spellStart"/>
      <w:r w:rsidRPr="00002D34">
        <w:rPr>
          <w:highlight w:val="black"/>
        </w:rPr>
        <w:t>Dye</w:t>
      </w:r>
      <w:proofErr w:type="spellEnd"/>
      <w:r w:rsidRPr="00002D34">
        <w:rPr>
          <w:highlight w:val="black"/>
        </w:rPr>
        <w:t>” viser,</w:t>
      </w:r>
      <w:r w:rsidRPr="00002D34">
        <w:rPr>
          <w:highlight w:val="black"/>
        </w:rPr>
        <w:br/>
        <w:t>at der ikke er nogen målbar baggrundsfluorescens, når cellerne ikke er blevet inkuberet med DAF.</w:t>
      </w:r>
      <w:r w:rsidRPr="00002D34">
        <w:rPr>
          <w:highlight w:val="black"/>
        </w:rPr>
        <w:br/>
        <w:t>ECB, 4. udgave, kapitel 12 og 16 og SAU 3 og SAU 22 materiale</w:t>
      </w:r>
    </w:p>
    <w:p w14:paraId="3F096576" w14:textId="77777777" w:rsidR="00AE5C83" w:rsidRDefault="00AE5C83" w:rsidP="00AE5C83"/>
    <w:p w14:paraId="18E35AAE" w14:textId="77777777" w:rsidR="00002D34" w:rsidRDefault="00002D34" w:rsidP="00AE5C83"/>
    <w:p w14:paraId="43CB6727" w14:textId="77777777" w:rsidR="00002D34" w:rsidRDefault="00002D34" w:rsidP="00AE5C83"/>
    <w:p w14:paraId="11BB5E22" w14:textId="77777777" w:rsidR="00002D34" w:rsidRDefault="00002D34" w:rsidP="00AE5C83"/>
    <w:p w14:paraId="2DF31994" w14:textId="77777777" w:rsidR="00002D34" w:rsidRDefault="00002D34" w:rsidP="00AE5C83"/>
    <w:p w14:paraId="5C1A77BC" w14:textId="77777777" w:rsidR="00002D34" w:rsidRDefault="00002D34" w:rsidP="00AE5C83"/>
    <w:p w14:paraId="2EA151E5" w14:textId="77777777" w:rsidR="00002D34" w:rsidRDefault="00002D34" w:rsidP="00AE5C83"/>
    <w:p w14:paraId="569094EE" w14:textId="77777777" w:rsidR="00002D34" w:rsidRDefault="00002D34" w:rsidP="00AE5C83"/>
    <w:p w14:paraId="44F6E6A0" w14:textId="77777777" w:rsidR="00002D34" w:rsidRDefault="00002D34" w:rsidP="00AE5C83"/>
    <w:p w14:paraId="54CA0BB6" w14:textId="77777777" w:rsidR="00AE5C83" w:rsidRDefault="00AE5C83" w:rsidP="00D1769B">
      <w:pPr>
        <w:pStyle w:val="Overskrift3"/>
      </w:pPr>
      <w:bookmarkStart w:id="21" w:name="_Toc163319210"/>
      <w:r>
        <w:lastRenderedPageBreak/>
        <w:t>OPGAVE III (Reeksamen 21 feb 2019)</w:t>
      </w:r>
      <w:bookmarkEnd w:id="21"/>
    </w:p>
    <w:p w14:paraId="66301BBB" w14:textId="77777777" w:rsidR="00AE5C83" w:rsidRDefault="00AE5C83" w:rsidP="00AE5C83"/>
    <w:p w14:paraId="746EF2F0" w14:textId="1486D5F2" w:rsidR="00AE5C83" w:rsidRPr="005F0876" w:rsidRDefault="00AE5C83" w:rsidP="00AE5C83">
      <w:pPr>
        <w:rPr>
          <w:b/>
          <w:bCs/>
        </w:rPr>
      </w:pPr>
      <w:r w:rsidRPr="0058575C">
        <w:rPr>
          <w:b/>
          <w:bCs/>
        </w:rPr>
        <w:t>cAMP er en vigtig sekundær messenger i eukaryote celler.</w:t>
      </w:r>
      <w:r w:rsidRPr="0058575C">
        <w:rPr>
          <w:b/>
          <w:bCs/>
        </w:rPr>
        <w:br/>
        <w:t>1.</w:t>
      </w:r>
      <w:r w:rsidRPr="0058575C">
        <w:rPr>
          <w:b/>
          <w:bCs/>
        </w:rPr>
        <w:br/>
        <w:t>a. Angiv navnet på det enzym som syntetiserer cAMP.</w:t>
      </w:r>
      <w:r w:rsidRPr="0058575C">
        <w:rPr>
          <w:b/>
          <w:bCs/>
        </w:rPr>
        <w:br/>
        <w:t>b. Angiv substratet for dette enzym.</w:t>
      </w:r>
      <w:r w:rsidRPr="0058575C">
        <w:rPr>
          <w:b/>
          <w:bCs/>
        </w:rPr>
        <w:br/>
        <w:t>c. Angiv navnet på det enzym som hydrolyserer cAMP</w:t>
      </w:r>
    </w:p>
    <w:p w14:paraId="5F6AC5AA" w14:textId="77777777" w:rsidR="00AE5C83" w:rsidRDefault="00AE5C83" w:rsidP="00AE5C83">
      <w:r>
        <w:t>Svar:</w:t>
      </w:r>
    </w:p>
    <w:p w14:paraId="1E2DFAEE" w14:textId="77777777" w:rsidR="00AE5C83" w:rsidRDefault="00AE5C83" w:rsidP="00AE5C83">
      <w:r w:rsidRPr="00B32902">
        <w:rPr>
          <w:highlight w:val="black"/>
        </w:rPr>
        <w:t xml:space="preserve">1. a. </w:t>
      </w:r>
      <w:proofErr w:type="spellStart"/>
      <w:r w:rsidRPr="00B32902">
        <w:rPr>
          <w:highlight w:val="black"/>
        </w:rPr>
        <w:t>Adenylyl</w:t>
      </w:r>
      <w:proofErr w:type="spellEnd"/>
      <w:r w:rsidRPr="00B32902">
        <w:rPr>
          <w:highlight w:val="black"/>
        </w:rPr>
        <w:t xml:space="preserve"> cyklase (adenylat cyklase).</w:t>
      </w:r>
      <w:r w:rsidRPr="00B32902">
        <w:rPr>
          <w:highlight w:val="black"/>
        </w:rPr>
        <w:br/>
        <w:t>b. ATP.</w:t>
      </w:r>
      <w:r w:rsidRPr="00B32902">
        <w:rPr>
          <w:highlight w:val="black"/>
        </w:rPr>
        <w:br/>
        <w:t xml:space="preserve">c. cAMP </w:t>
      </w:r>
      <w:proofErr w:type="spellStart"/>
      <w:r w:rsidRPr="00B32902">
        <w:rPr>
          <w:highlight w:val="black"/>
        </w:rPr>
        <w:t>fosfodiesterase</w:t>
      </w:r>
      <w:proofErr w:type="spellEnd"/>
      <w:r w:rsidRPr="00B32902">
        <w:rPr>
          <w:highlight w:val="black"/>
        </w:rPr>
        <w:t>.</w:t>
      </w:r>
      <w:r w:rsidRPr="00B32902">
        <w:rPr>
          <w:highlight w:val="black"/>
        </w:rPr>
        <w:br/>
        <w:t>ECB, 4. udgave, kapitel 16</w:t>
      </w:r>
    </w:p>
    <w:p w14:paraId="65002CB6" w14:textId="77777777" w:rsidR="00AE5C83" w:rsidRDefault="00AE5C83" w:rsidP="00AE5C83"/>
    <w:p w14:paraId="52C0416B" w14:textId="77777777" w:rsidR="00AE5C83" w:rsidRDefault="00AE5C83" w:rsidP="00AE5C83">
      <w:pPr>
        <w:rPr>
          <w:b/>
          <w:bCs/>
        </w:rPr>
      </w:pPr>
      <w:r w:rsidRPr="0058575C">
        <w:rPr>
          <w:b/>
          <w:bCs/>
        </w:rPr>
        <w:t>2. Beskriv et protein som kan hæmme syntesen af cAMP.</w:t>
      </w:r>
    </w:p>
    <w:p w14:paraId="349A9704" w14:textId="77777777" w:rsidR="00AE5C83" w:rsidRDefault="00AE5C83" w:rsidP="00AE5C83">
      <w:pPr>
        <w:rPr>
          <w:b/>
          <w:bCs/>
        </w:rPr>
      </w:pPr>
      <w:r>
        <w:rPr>
          <w:b/>
          <w:bCs/>
        </w:rPr>
        <w:t>Svar:</w:t>
      </w:r>
    </w:p>
    <w:p w14:paraId="29A03292" w14:textId="77777777" w:rsidR="00AE5C83" w:rsidRDefault="00AE5C83" w:rsidP="00AE5C83">
      <w:r w:rsidRPr="00B32902">
        <w:rPr>
          <w:highlight w:val="black"/>
        </w:rPr>
        <w:t xml:space="preserve">Det </w:t>
      </w:r>
      <w:proofErr w:type="spellStart"/>
      <w:r w:rsidRPr="00B32902">
        <w:rPr>
          <w:highlight w:val="black"/>
        </w:rPr>
        <w:t>heterotrimere</w:t>
      </w:r>
      <w:proofErr w:type="spellEnd"/>
      <w:r w:rsidRPr="00B32902">
        <w:rPr>
          <w:highlight w:val="black"/>
        </w:rPr>
        <w:t xml:space="preserve"> G-protein Gi, som består af en alfa, en beta og en gamma subunit, kan hæmme</w:t>
      </w:r>
      <w:r w:rsidRPr="00B32902">
        <w:rPr>
          <w:highlight w:val="black"/>
        </w:rPr>
        <w:br/>
      </w:r>
      <w:proofErr w:type="spellStart"/>
      <w:r w:rsidRPr="00B32902">
        <w:rPr>
          <w:highlight w:val="black"/>
        </w:rPr>
        <w:t>adenylyl</w:t>
      </w:r>
      <w:proofErr w:type="spellEnd"/>
      <w:r w:rsidRPr="00B32902">
        <w:rPr>
          <w:highlight w:val="black"/>
        </w:rPr>
        <w:t xml:space="preserve"> </w:t>
      </w:r>
      <w:proofErr w:type="spellStart"/>
      <w:r w:rsidRPr="00B32902">
        <w:rPr>
          <w:highlight w:val="black"/>
        </w:rPr>
        <w:t>cyklasen</w:t>
      </w:r>
      <w:proofErr w:type="spellEnd"/>
      <w:r w:rsidRPr="00B32902">
        <w:rPr>
          <w:highlight w:val="black"/>
        </w:rPr>
        <w:t xml:space="preserve"> og dermed cAMP syntese. ECB, 4. udgave, kapitel 16</w:t>
      </w:r>
    </w:p>
    <w:p w14:paraId="7E1D3766" w14:textId="77777777" w:rsidR="00AE5C83" w:rsidRDefault="00AE5C83" w:rsidP="00AE5C83"/>
    <w:p w14:paraId="4781E0EE" w14:textId="43D9C5D2" w:rsidR="00AE5C83" w:rsidRPr="005F0876" w:rsidRDefault="00AE5C83" w:rsidP="00AE5C83">
      <w:pPr>
        <w:rPr>
          <w:b/>
          <w:bCs/>
        </w:rPr>
      </w:pPr>
      <w:r w:rsidRPr="0058575C">
        <w:rPr>
          <w:b/>
          <w:bCs/>
        </w:rPr>
        <w:t>3. Redegør, ved hjælp af en skitse, for en signaleringsvej som leder til syntese af cAMP med start</w:t>
      </w:r>
      <w:r>
        <w:rPr>
          <w:b/>
          <w:bCs/>
        </w:rPr>
        <w:t xml:space="preserve"> </w:t>
      </w:r>
      <w:r w:rsidRPr="0058575C">
        <w:rPr>
          <w:b/>
          <w:bCs/>
        </w:rPr>
        <w:t>fra receptoraktivering</w:t>
      </w:r>
    </w:p>
    <w:p w14:paraId="5C9EDF21" w14:textId="77777777" w:rsidR="00AE5C83" w:rsidRDefault="00AE5C83" w:rsidP="00AE5C83">
      <w:r>
        <w:t>Svar:</w:t>
      </w:r>
    </w:p>
    <w:p w14:paraId="55E2D891" w14:textId="77777777" w:rsidR="00AE5C83" w:rsidRDefault="00AE5C83" w:rsidP="00AE5C83">
      <w:r w:rsidRPr="00B32902">
        <w:rPr>
          <w:highlight w:val="black"/>
        </w:rPr>
        <w:t>ECB, 4. udgave, figur 16.25. Ligand binding til en GPCR vil resultere i en konformationsændring</w:t>
      </w:r>
      <w:r w:rsidRPr="00B32902">
        <w:rPr>
          <w:highlight w:val="black"/>
        </w:rPr>
        <w:br/>
        <w:t xml:space="preserve">af receptoren, hvorefter denne kan binde et </w:t>
      </w:r>
      <w:proofErr w:type="gramStart"/>
      <w:r w:rsidRPr="00B32902">
        <w:rPr>
          <w:highlight w:val="black"/>
        </w:rPr>
        <w:t>Gs</w:t>
      </w:r>
      <w:proofErr w:type="gramEnd"/>
      <w:r w:rsidRPr="00B32902">
        <w:rPr>
          <w:highlight w:val="black"/>
        </w:rPr>
        <w:t xml:space="preserve"> protein. Dette fører til en konformationsændring af</w:t>
      </w:r>
      <w:r w:rsidRPr="00B32902">
        <w:rPr>
          <w:highlight w:val="black"/>
        </w:rPr>
        <w:br/>
        <w:t>G-proteinet, og GDP bundet til G-proteinets alfa-subunit vil dissociere fra denne, hvorefter GTP</w:t>
      </w:r>
      <w:r w:rsidRPr="00B32902">
        <w:rPr>
          <w:highlight w:val="black"/>
        </w:rPr>
        <w:br/>
        <w:t>bindes og alfa-subuniten dissocierer fra betagamma (det vil også være korrekt at svare, at alfa,</w:t>
      </w:r>
      <w:r w:rsidRPr="00B32902">
        <w:rPr>
          <w:highlight w:val="black"/>
        </w:rPr>
        <w:br/>
        <w:t xml:space="preserve">beta og gamma forbliver associeret). G-proteinets alfa-subunit vil nu aktivere </w:t>
      </w:r>
      <w:proofErr w:type="spellStart"/>
      <w:r w:rsidRPr="00B32902">
        <w:rPr>
          <w:highlight w:val="black"/>
        </w:rPr>
        <w:t>adenylyl</w:t>
      </w:r>
      <w:proofErr w:type="spellEnd"/>
      <w:r w:rsidRPr="00B32902">
        <w:rPr>
          <w:highlight w:val="black"/>
        </w:rPr>
        <w:t xml:space="preserve"> </w:t>
      </w:r>
      <w:proofErr w:type="spellStart"/>
      <w:r w:rsidRPr="00B32902">
        <w:rPr>
          <w:highlight w:val="black"/>
        </w:rPr>
        <w:t>cyklasen</w:t>
      </w:r>
      <w:proofErr w:type="spellEnd"/>
      <w:r w:rsidRPr="00B32902">
        <w:rPr>
          <w:highlight w:val="black"/>
        </w:rPr>
        <w:t>,</w:t>
      </w:r>
      <w:r w:rsidRPr="00B32902">
        <w:rPr>
          <w:highlight w:val="black"/>
        </w:rPr>
        <w:br/>
        <w:t>som derefter syntetiserer cAMP fra ATP. ECB, 4. udgave, kapitel 16.</w:t>
      </w:r>
    </w:p>
    <w:p w14:paraId="7A9B1BDF" w14:textId="77777777" w:rsidR="00AE5C83" w:rsidRDefault="00AE5C83" w:rsidP="00AE5C83"/>
    <w:p w14:paraId="2B893B1D" w14:textId="459370B2" w:rsidR="00AE5C83" w:rsidRDefault="00AE5C83" w:rsidP="00AE5C83">
      <w:pPr>
        <w:rPr>
          <w:b/>
          <w:bCs/>
        </w:rPr>
      </w:pPr>
      <w:r w:rsidRPr="0058575C">
        <w:t>Flere isoformer af de cAMP syntetiserende proteiner er membranbundne. Membranbundne</w:t>
      </w:r>
      <w:r w:rsidRPr="0058575C">
        <w:br/>
        <w:t>proteiner udgør ca. 30% af en eukaryot celles proteiner. Mange af disse er indsat i membranen via</w:t>
      </w:r>
      <w:r w:rsidRPr="0058575C">
        <w:br/>
        <w:t>en enkelt transmembran alfa-helix eller via flere alfa-helixer, hvoraf en eller flere er amfifatiske</w:t>
      </w:r>
      <w:r w:rsidRPr="0058575C">
        <w:br/>
        <w:t>(</w:t>
      </w:r>
      <w:proofErr w:type="spellStart"/>
      <w:r w:rsidRPr="0058575C">
        <w:t>amfifile</w:t>
      </w:r>
      <w:proofErr w:type="spellEnd"/>
      <w:r w:rsidRPr="0058575C">
        <w:t>).</w:t>
      </w:r>
    </w:p>
    <w:p w14:paraId="01E6B39F" w14:textId="5A3F32F9" w:rsidR="00AE5C83" w:rsidRPr="003B52E5" w:rsidRDefault="00AE5C83" w:rsidP="00AE5C83">
      <w:pPr>
        <w:rPr>
          <w:b/>
          <w:bCs/>
        </w:rPr>
      </w:pPr>
      <w:r w:rsidRPr="0058575C">
        <w:rPr>
          <w:b/>
          <w:bCs/>
        </w:rPr>
        <w:t>5.</w:t>
      </w:r>
      <w:r w:rsidRPr="0058575C">
        <w:rPr>
          <w:b/>
          <w:bCs/>
        </w:rPr>
        <w:br/>
        <w:t>a. Angiv en protein-type som er indsat i membranen via en enkelt transmembran alfa-helix.</w:t>
      </w:r>
      <w:r w:rsidRPr="0058575C">
        <w:rPr>
          <w:b/>
          <w:bCs/>
        </w:rPr>
        <w:br/>
        <w:t>b. Angiv en protein-type som er indsat i membranen via flere alfa-helixer, hvoraf en eller flere er</w:t>
      </w:r>
      <w:r>
        <w:rPr>
          <w:b/>
          <w:bCs/>
        </w:rPr>
        <w:t xml:space="preserve"> </w:t>
      </w:r>
      <w:r w:rsidRPr="0058575C">
        <w:rPr>
          <w:b/>
          <w:bCs/>
        </w:rPr>
        <w:t>amfifatiske</w:t>
      </w:r>
    </w:p>
    <w:p w14:paraId="0A858300" w14:textId="77777777" w:rsidR="00AE5C83" w:rsidRDefault="00AE5C83" w:rsidP="00AE5C83">
      <w:r>
        <w:t>Svar:</w:t>
      </w:r>
    </w:p>
    <w:p w14:paraId="3EFF5F3C" w14:textId="77777777" w:rsidR="00AE5C83" w:rsidRDefault="00AE5C83" w:rsidP="00AE5C83">
      <w:r w:rsidRPr="003B52E5">
        <w:rPr>
          <w:highlight w:val="black"/>
        </w:rPr>
        <w:t>a. Receptor tyrosin kinaser. (Mange fyldestgørende svar). ECB, 4. udgave, kapitel 16.</w:t>
      </w:r>
      <w:r w:rsidRPr="003B52E5">
        <w:rPr>
          <w:highlight w:val="black"/>
        </w:rPr>
        <w:br/>
        <w:t>b. Ionkanaler. (Mange fyldestgørende svar). ECB, 4. udgave, kapitel 11</w:t>
      </w:r>
    </w:p>
    <w:p w14:paraId="65F54F29" w14:textId="77777777" w:rsidR="00AE5C83" w:rsidRDefault="00AE5C83" w:rsidP="00AE5C83"/>
    <w:p w14:paraId="710E9908" w14:textId="4118984E" w:rsidR="00C23479" w:rsidRPr="00090B0E" w:rsidRDefault="00AE5C83" w:rsidP="00090B0E">
      <w:pPr>
        <w:jc w:val="center"/>
      </w:pPr>
      <w:r w:rsidRPr="00AE5C83">
        <w:rPr>
          <w:noProof/>
        </w:rPr>
        <w:lastRenderedPageBreak/>
        <w:drawing>
          <wp:inline distT="0" distB="0" distL="0" distR="0" wp14:anchorId="05781A4A" wp14:editId="6B952979">
            <wp:extent cx="3432310" cy="3457239"/>
            <wp:effectExtent l="0" t="0" r="0" b="0"/>
            <wp:docPr id="1618724533" name="Billede 32"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4533" name="Billede 32" descr="Et billede, der indeholder tekst, skærmbillede, diagram, linje/række&#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5451" cy="3460403"/>
                    </a:xfrm>
                    <a:prstGeom prst="rect">
                      <a:avLst/>
                    </a:prstGeom>
                  </pic:spPr>
                </pic:pic>
              </a:graphicData>
            </a:graphic>
          </wp:inline>
        </w:drawing>
      </w:r>
    </w:p>
    <w:p w14:paraId="6020E365" w14:textId="77777777" w:rsidR="00AE5C83" w:rsidRDefault="00AE5C83" w:rsidP="00AE5C83"/>
    <w:p w14:paraId="68C07806" w14:textId="77777777" w:rsidR="00AE5C83" w:rsidRDefault="00AE5C83" w:rsidP="00AE5C83">
      <w:pPr>
        <w:rPr>
          <w:b/>
          <w:bCs/>
        </w:rPr>
      </w:pPr>
      <w:r w:rsidRPr="00090B0E">
        <w:rPr>
          <w:b/>
          <w:bCs/>
          <w:highlight w:val="red"/>
        </w:rPr>
        <w:t>9. Forklar hvorvidt de anvendte DNA molekyler er lineære eller cirkulære.</w:t>
      </w:r>
      <w:r w:rsidRPr="00B273D2">
        <w:rPr>
          <w:b/>
          <w:bCs/>
        </w:rPr>
        <w:br/>
      </w:r>
      <w:r>
        <w:rPr>
          <w:b/>
          <w:bCs/>
        </w:rPr>
        <w:t>Svar:</w:t>
      </w:r>
    </w:p>
    <w:p w14:paraId="42E756B2" w14:textId="631ABE2D" w:rsidR="00090B0E" w:rsidRDefault="0053555B" w:rsidP="00AE5C83">
      <w:r w:rsidRPr="0053555B">
        <w:rPr>
          <w:highlight w:val="black"/>
        </w:rPr>
        <w:t xml:space="preserve">- </w:t>
      </w:r>
      <w:r w:rsidR="00AE5C83" w:rsidRPr="0053555B">
        <w:rPr>
          <w:highlight w:val="black"/>
        </w:rPr>
        <w:t>Ud fra restriktionsenzym skæringerne ses det, at de originale DNA molekyler har en størrelse på</w:t>
      </w:r>
      <w:r w:rsidR="00AE5C83" w:rsidRPr="0053555B">
        <w:rPr>
          <w:highlight w:val="black"/>
        </w:rPr>
        <w:br/>
        <w:t>10 kb.</w:t>
      </w:r>
      <w:r w:rsidR="00AE5C83" w:rsidRPr="00090B0E">
        <w:t xml:space="preserve"> </w:t>
      </w:r>
    </w:p>
    <w:p w14:paraId="49887CA0" w14:textId="77777777" w:rsidR="00090B0E" w:rsidRPr="0053555B" w:rsidRDefault="00AE5C83" w:rsidP="00AE5C83">
      <w:pPr>
        <w:pStyle w:val="Listeafsnit"/>
        <w:numPr>
          <w:ilvl w:val="0"/>
          <w:numId w:val="4"/>
        </w:numPr>
        <w:rPr>
          <w:highlight w:val="black"/>
        </w:rPr>
      </w:pPr>
      <w:r w:rsidRPr="0053555B">
        <w:rPr>
          <w:highlight w:val="black"/>
        </w:rPr>
        <w:t xml:space="preserve">Ved skæring med </w:t>
      </w:r>
      <w:proofErr w:type="spellStart"/>
      <w:r w:rsidRPr="0053555B">
        <w:rPr>
          <w:highlight w:val="black"/>
        </w:rPr>
        <w:t>NotI</w:t>
      </w:r>
      <w:proofErr w:type="spellEnd"/>
      <w:r w:rsidRPr="0053555B">
        <w:rPr>
          <w:highlight w:val="black"/>
        </w:rPr>
        <w:t xml:space="preserve"> alene kan det ikke udelukkes, at DNA molekylerne er lineære, idet</w:t>
      </w:r>
      <w:r w:rsidRPr="0053555B">
        <w:rPr>
          <w:highlight w:val="black"/>
        </w:rPr>
        <w:br/>
        <w:t xml:space="preserve">både lineære DNA molekyler uden et skæringssite for </w:t>
      </w:r>
      <w:proofErr w:type="spellStart"/>
      <w:r w:rsidRPr="0053555B">
        <w:rPr>
          <w:highlight w:val="black"/>
        </w:rPr>
        <w:t>NotI</w:t>
      </w:r>
      <w:proofErr w:type="spellEnd"/>
      <w:r w:rsidRPr="0053555B">
        <w:rPr>
          <w:highlight w:val="black"/>
        </w:rPr>
        <w:t xml:space="preserve"> og cirkulære DNA molekyler med ét</w:t>
      </w:r>
      <w:r w:rsidR="00090B0E" w:rsidRPr="0053555B">
        <w:rPr>
          <w:highlight w:val="black"/>
        </w:rPr>
        <w:t xml:space="preserve"> </w:t>
      </w:r>
      <w:r w:rsidRPr="0053555B">
        <w:rPr>
          <w:highlight w:val="black"/>
        </w:rPr>
        <w:t xml:space="preserve">(eller intet) skæringssite for </w:t>
      </w:r>
      <w:proofErr w:type="spellStart"/>
      <w:r w:rsidRPr="0053555B">
        <w:rPr>
          <w:highlight w:val="black"/>
        </w:rPr>
        <w:t>NotI</w:t>
      </w:r>
      <w:proofErr w:type="spellEnd"/>
      <w:r w:rsidRPr="0053555B">
        <w:rPr>
          <w:highlight w:val="black"/>
        </w:rPr>
        <w:t xml:space="preserve"> vil give ét bånd. Det kan imidlertid udelukkes, at de originale</w:t>
      </w:r>
      <w:r w:rsidR="00090B0E" w:rsidRPr="0053555B">
        <w:rPr>
          <w:highlight w:val="black"/>
        </w:rPr>
        <w:t xml:space="preserve"> </w:t>
      </w:r>
      <w:r w:rsidRPr="0053555B">
        <w:rPr>
          <w:highlight w:val="black"/>
        </w:rPr>
        <w:t xml:space="preserve">DNA molekyler er lineære, hvis man sammenligner resultatet af </w:t>
      </w:r>
      <w:proofErr w:type="spellStart"/>
      <w:r w:rsidRPr="0053555B">
        <w:rPr>
          <w:highlight w:val="black"/>
        </w:rPr>
        <w:t>NotI</w:t>
      </w:r>
      <w:proofErr w:type="spellEnd"/>
      <w:r w:rsidRPr="0053555B">
        <w:rPr>
          <w:highlight w:val="black"/>
        </w:rPr>
        <w:t xml:space="preserve"> skæringen alene med</w:t>
      </w:r>
      <w:r w:rsidR="00090B0E" w:rsidRPr="0053555B">
        <w:rPr>
          <w:highlight w:val="black"/>
        </w:rPr>
        <w:t xml:space="preserve"> </w:t>
      </w:r>
      <w:r w:rsidRPr="0053555B">
        <w:rPr>
          <w:highlight w:val="black"/>
        </w:rPr>
        <w:t xml:space="preserve">resultatet af </w:t>
      </w:r>
      <w:proofErr w:type="spellStart"/>
      <w:r w:rsidRPr="0053555B">
        <w:rPr>
          <w:highlight w:val="black"/>
        </w:rPr>
        <w:t>EcoRI</w:t>
      </w:r>
      <w:proofErr w:type="spellEnd"/>
      <w:r w:rsidRPr="0053555B">
        <w:rPr>
          <w:highlight w:val="black"/>
        </w:rPr>
        <w:t xml:space="preserve"> skæringen alene og med resultatet af dobbeltskæringen (</w:t>
      </w:r>
      <w:proofErr w:type="spellStart"/>
      <w:r w:rsidRPr="0053555B">
        <w:rPr>
          <w:highlight w:val="black"/>
        </w:rPr>
        <w:t>NotI</w:t>
      </w:r>
      <w:proofErr w:type="spellEnd"/>
      <w:r w:rsidRPr="0053555B">
        <w:rPr>
          <w:highlight w:val="black"/>
        </w:rPr>
        <w:t xml:space="preserve"> + </w:t>
      </w:r>
      <w:proofErr w:type="spellStart"/>
      <w:r w:rsidRPr="0053555B">
        <w:rPr>
          <w:highlight w:val="black"/>
        </w:rPr>
        <w:t>EcoRI</w:t>
      </w:r>
      <w:proofErr w:type="spellEnd"/>
      <w:r w:rsidRPr="0053555B">
        <w:rPr>
          <w:highlight w:val="black"/>
        </w:rPr>
        <w:t>).</w:t>
      </w:r>
    </w:p>
    <w:p w14:paraId="4C6694FC" w14:textId="77777777" w:rsidR="00090B0E" w:rsidRPr="0053555B" w:rsidRDefault="00AE5C83" w:rsidP="00AE5C83">
      <w:pPr>
        <w:pStyle w:val="Listeafsnit"/>
        <w:numPr>
          <w:ilvl w:val="0"/>
          <w:numId w:val="4"/>
        </w:numPr>
        <w:rPr>
          <w:highlight w:val="black"/>
        </w:rPr>
      </w:pPr>
      <w:r w:rsidRPr="0053555B">
        <w:rPr>
          <w:highlight w:val="black"/>
        </w:rPr>
        <w:t xml:space="preserve">Det ses, at skæring med </w:t>
      </w:r>
      <w:proofErr w:type="spellStart"/>
      <w:r w:rsidRPr="0053555B">
        <w:rPr>
          <w:highlight w:val="black"/>
        </w:rPr>
        <w:t>EcoRI</w:t>
      </w:r>
      <w:proofErr w:type="spellEnd"/>
      <w:r w:rsidRPr="0053555B">
        <w:rPr>
          <w:highlight w:val="black"/>
        </w:rPr>
        <w:t xml:space="preserve"> alene frembringer to DNA restriktionsfragmenter på henholdsvis 6</w:t>
      </w:r>
      <w:r w:rsidR="00090B0E" w:rsidRPr="0053555B">
        <w:rPr>
          <w:highlight w:val="black"/>
        </w:rPr>
        <w:t xml:space="preserve"> </w:t>
      </w:r>
      <w:r w:rsidRPr="0053555B">
        <w:rPr>
          <w:highlight w:val="black"/>
        </w:rPr>
        <w:t xml:space="preserve">kb og 4 kb. </w:t>
      </w:r>
    </w:p>
    <w:p w14:paraId="5D337C18" w14:textId="26C9F144" w:rsidR="00AE5C83" w:rsidRPr="0053555B" w:rsidRDefault="00AE5C83" w:rsidP="00AE5C83">
      <w:pPr>
        <w:pStyle w:val="Listeafsnit"/>
        <w:numPr>
          <w:ilvl w:val="0"/>
          <w:numId w:val="4"/>
        </w:numPr>
        <w:rPr>
          <w:highlight w:val="black"/>
        </w:rPr>
      </w:pPr>
      <w:r w:rsidRPr="0053555B">
        <w:rPr>
          <w:highlight w:val="black"/>
        </w:rPr>
        <w:t xml:space="preserve">I dobbeltskæringen er 4 kb DNA restriktionsfragmenterne yderligere kløvet af </w:t>
      </w:r>
      <w:proofErr w:type="spellStart"/>
      <w:r w:rsidRPr="0053555B">
        <w:rPr>
          <w:highlight w:val="black"/>
        </w:rPr>
        <w:t>NotI</w:t>
      </w:r>
      <w:proofErr w:type="spellEnd"/>
      <w:r w:rsidRPr="0053555B">
        <w:rPr>
          <w:highlight w:val="black"/>
        </w:rPr>
        <w:t xml:space="preserve"> til 1</w:t>
      </w:r>
      <w:r w:rsidR="00090B0E" w:rsidRPr="0053555B">
        <w:rPr>
          <w:highlight w:val="black"/>
        </w:rPr>
        <w:t xml:space="preserve"> </w:t>
      </w:r>
      <w:r w:rsidRPr="0053555B">
        <w:rPr>
          <w:highlight w:val="black"/>
        </w:rPr>
        <w:t>og 3 kb DNA restriktionsfragmenter. De originale DNA molekyler må derfor indeholde et enkelt</w:t>
      </w:r>
      <w:r w:rsidR="00090B0E" w:rsidRPr="0053555B">
        <w:rPr>
          <w:highlight w:val="black"/>
        </w:rPr>
        <w:t xml:space="preserve"> </w:t>
      </w:r>
      <w:r w:rsidRPr="0053555B">
        <w:rPr>
          <w:highlight w:val="black"/>
        </w:rPr>
        <w:t xml:space="preserve">kløvningssite for </w:t>
      </w:r>
      <w:proofErr w:type="spellStart"/>
      <w:r w:rsidRPr="0053555B">
        <w:rPr>
          <w:highlight w:val="black"/>
        </w:rPr>
        <w:t>NotI</w:t>
      </w:r>
      <w:proofErr w:type="spellEnd"/>
      <w:r w:rsidRPr="0053555B">
        <w:rPr>
          <w:highlight w:val="black"/>
        </w:rPr>
        <w:t>. Ud fra dette, kan det konkluderes, at de originale DNA molekyler er</w:t>
      </w:r>
      <w:r w:rsidR="00090B0E" w:rsidRPr="0053555B">
        <w:rPr>
          <w:highlight w:val="black"/>
        </w:rPr>
        <w:t xml:space="preserve"> </w:t>
      </w:r>
      <w:r w:rsidRPr="0053555B">
        <w:rPr>
          <w:highlight w:val="black"/>
        </w:rPr>
        <w:t xml:space="preserve">cirkulære, idet lineære DNA molekyler med et </w:t>
      </w:r>
      <w:proofErr w:type="spellStart"/>
      <w:r w:rsidRPr="0053555B">
        <w:rPr>
          <w:highlight w:val="black"/>
        </w:rPr>
        <w:t>NotI</w:t>
      </w:r>
      <w:proofErr w:type="spellEnd"/>
      <w:r w:rsidRPr="0053555B">
        <w:rPr>
          <w:highlight w:val="black"/>
        </w:rPr>
        <w:t xml:space="preserve"> skæringssite ville resultere i to DNA</w:t>
      </w:r>
      <w:r w:rsidR="00090B0E" w:rsidRPr="0053555B">
        <w:rPr>
          <w:highlight w:val="black"/>
        </w:rPr>
        <w:t xml:space="preserve"> </w:t>
      </w:r>
      <w:r w:rsidRPr="0053555B">
        <w:rPr>
          <w:highlight w:val="black"/>
        </w:rPr>
        <w:t>restriktionsfragmenter. (Et svar der forklarer, at DNA molekylet er cirkulært, fordi skæring med</w:t>
      </w:r>
      <w:r w:rsidR="00090B0E" w:rsidRPr="0053555B">
        <w:rPr>
          <w:highlight w:val="black"/>
        </w:rPr>
        <w:t xml:space="preserve"> </w:t>
      </w:r>
      <w:proofErr w:type="spellStart"/>
      <w:r w:rsidRPr="0053555B">
        <w:rPr>
          <w:highlight w:val="black"/>
        </w:rPr>
        <w:t>NotI</w:t>
      </w:r>
      <w:proofErr w:type="spellEnd"/>
      <w:r w:rsidRPr="0053555B">
        <w:rPr>
          <w:highlight w:val="black"/>
        </w:rPr>
        <w:t xml:space="preserve"> frembringer ét fragment (svarende til at der i DNA molekylet er et skæringssite for </w:t>
      </w:r>
      <w:proofErr w:type="spellStart"/>
      <w:r w:rsidRPr="0053555B">
        <w:rPr>
          <w:highlight w:val="black"/>
        </w:rPr>
        <w:t>NotI</w:t>
      </w:r>
      <w:proofErr w:type="spellEnd"/>
      <w:r w:rsidRPr="0053555B">
        <w:rPr>
          <w:highlight w:val="black"/>
        </w:rPr>
        <w:t>), vil</w:t>
      </w:r>
      <w:r w:rsidR="00090B0E" w:rsidRPr="0053555B">
        <w:rPr>
          <w:highlight w:val="black"/>
        </w:rPr>
        <w:t xml:space="preserve"> </w:t>
      </w:r>
      <w:r w:rsidRPr="0053555B">
        <w:rPr>
          <w:highlight w:val="black"/>
        </w:rPr>
        <w:t>ligeledes kunne være fyldestgørende. ECB, 4. udgave, kapitel 10; øvelse 2; metodeoversigt)</w:t>
      </w:r>
    </w:p>
    <w:p w14:paraId="16A0D2DF" w14:textId="77777777" w:rsidR="00AE5C83" w:rsidRDefault="00AE5C83" w:rsidP="00AE5C83"/>
    <w:p w14:paraId="32C6784C" w14:textId="77777777" w:rsidR="00AE5C83" w:rsidRPr="00B273D2" w:rsidRDefault="00AE5C83" w:rsidP="00AE5C83">
      <w:pPr>
        <w:rPr>
          <w:b/>
          <w:bCs/>
        </w:rPr>
      </w:pPr>
      <w:r w:rsidRPr="00B273D2">
        <w:rPr>
          <w:b/>
          <w:bCs/>
        </w:rPr>
        <w:t>10. Tegn et DNA restriktionskort med angivelse af skæringssteder for de anvendte</w:t>
      </w:r>
      <w:r w:rsidRPr="00B273D2">
        <w:rPr>
          <w:b/>
          <w:bCs/>
        </w:rPr>
        <w:br/>
        <w:t>restriktionsenzymer samt størrelserne på DNA restriktionsfragmenterne</w:t>
      </w:r>
    </w:p>
    <w:p w14:paraId="0301D9CC" w14:textId="77777777" w:rsidR="00AE5C83" w:rsidRDefault="00AE5C83" w:rsidP="00AE5C83">
      <w:r>
        <w:t>Svar.</w:t>
      </w:r>
    </w:p>
    <w:p w14:paraId="790D26F2" w14:textId="77777777" w:rsidR="00AE5C83" w:rsidRPr="00B273D2" w:rsidRDefault="00AE5C83" w:rsidP="00AE5C83">
      <w:r w:rsidRPr="00B32902">
        <w:rPr>
          <w:highlight w:val="black"/>
        </w:rPr>
        <w:t>En cirkel på 10 kb med 2 EcoR1 sites og 1 Not1 site og størrelserne 1, 3 og 6 kb. ECB, 4.</w:t>
      </w:r>
      <w:r w:rsidRPr="00B32902">
        <w:rPr>
          <w:highlight w:val="black"/>
        </w:rPr>
        <w:br/>
        <w:t>udgave, kapitel 10; øvelse 2; metodeoversigt</w:t>
      </w:r>
    </w:p>
    <w:p w14:paraId="650B819C" w14:textId="77777777" w:rsidR="00AE5C83" w:rsidRDefault="00AE5C83" w:rsidP="00AE5C83"/>
    <w:p w14:paraId="3AED14B4" w14:textId="77777777" w:rsidR="00AE5C83" w:rsidRPr="00B273D2" w:rsidRDefault="00AE5C83" w:rsidP="00D1769B">
      <w:pPr>
        <w:pStyle w:val="Overskrift3"/>
      </w:pPr>
      <w:bookmarkStart w:id="22" w:name="_Toc163319211"/>
      <w:r>
        <w:lastRenderedPageBreak/>
        <w:t>OPGAVE I (Reeksamen 2018 aug)</w:t>
      </w:r>
      <w:bookmarkEnd w:id="22"/>
    </w:p>
    <w:p w14:paraId="3440010D" w14:textId="77777777" w:rsidR="00AE5C83" w:rsidRPr="00B273D2" w:rsidRDefault="00AE5C83" w:rsidP="00AE5C83"/>
    <w:p w14:paraId="16752A64" w14:textId="77777777" w:rsidR="00AE5C83" w:rsidRPr="00B273D2" w:rsidRDefault="00AE5C83" w:rsidP="00AE5C83">
      <w:r>
        <w:t>IP3 inducerer Ca2+ frigivelse fra endoplasmatisk reticulum (ER) via IP3 receptoren. Ca2+ frigivelsen regulerer fysiologiske processer, som f.eks. proliferation og overlevelse, men kan også (ved kraftig receptorstimulation) inducere apoptose. IP3 danner ionbindinger med IP3 receptoren</w:t>
      </w:r>
    </w:p>
    <w:p w14:paraId="27E7E990" w14:textId="77777777" w:rsidR="00AE5C83" w:rsidRDefault="00AE5C83" w:rsidP="00AE5C83">
      <w:r w:rsidRPr="00AE5C83">
        <w:rPr>
          <w:noProof/>
        </w:rPr>
        <w:drawing>
          <wp:inline distT="0" distB="0" distL="0" distR="0" wp14:anchorId="023A4D66" wp14:editId="11B7EF17">
            <wp:extent cx="2187389" cy="820271"/>
            <wp:effectExtent l="0" t="0" r="0" b="5715"/>
            <wp:docPr id="51469608" name="Billede 34" descr="Et billede, der indeholder Font/skrifttype, tekst, linje/række,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9608" name="Billede 34" descr="Et billede, der indeholder Font/skrifttype, tekst, linje/række, hvid&#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2715" cy="822268"/>
                    </a:xfrm>
                    <a:prstGeom prst="rect">
                      <a:avLst/>
                    </a:prstGeom>
                  </pic:spPr>
                </pic:pic>
              </a:graphicData>
            </a:graphic>
          </wp:inline>
        </w:drawing>
      </w:r>
    </w:p>
    <w:p w14:paraId="06F80BBD" w14:textId="77777777" w:rsidR="00AE5C83" w:rsidRPr="00B273D2" w:rsidRDefault="00AE5C83" w:rsidP="00AE5C83">
      <w:pPr>
        <w:rPr>
          <w:b/>
          <w:bCs/>
        </w:rPr>
      </w:pPr>
      <w:r w:rsidRPr="00B273D2">
        <w:rPr>
          <w:b/>
          <w:bCs/>
        </w:rPr>
        <w:t>1. Angiv:</w:t>
      </w:r>
    </w:p>
    <w:p w14:paraId="74E6FDA4" w14:textId="77777777" w:rsidR="00AE5C83" w:rsidRPr="00B273D2" w:rsidRDefault="00AE5C83" w:rsidP="00AE5C83">
      <w:pPr>
        <w:rPr>
          <w:b/>
          <w:bCs/>
        </w:rPr>
      </w:pPr>
      <w:r w:rsidRPr="00B273D2">
        <w:rPr>
          <w:b/>
          <w:bCs/>
        </w:rPr>
        <w:t>a. hvorledes IP3 receptor kanalen er gated.</w:t>
      </w:r>
    </w:p>
    <w:p w14:paraId="5C9D6E51" w14:textId="77777777" w:rsidR="00AE5C83" w:rsidRDefault="00AE5C83" w:rsidP="00AE5C83">
      <w:r w:rsidRPr="00B273D2">
        <w:rPr>
          <w:b/>
          <w:bCs/>
        </w:rPr>
        <w:t>b. to aminosyrer som IP3 kan danne ionbindinger med ved fysiologisk pH</w:t>
      </w:r>
      <w:r>
        <w:t>.</w:t>
      </w:r>
    </w:p>
    <w:p w14:paraId="20A5CEB2" w14:textId="77777777" w:rsidR="00D751DA" w:rsidRPr="00B273D2" w:rsidRDefault="00D751DA" w:rsidP="00AE5C83"/>
    <w:p w14:paraId="30C318C0" w14:textId="77777777" w:rsidR="00AE5C83" w:rsidRDefault="00AE5C83" w:rsidP="00AE5C83">
      <w:r>
        <w:t>Svar:</w:t>
      </w:r>
    </w:p>
    <w:p w14:paraId="47994827" w14:textId="77777777" w:rsidR="00AE5C83" w:rsidRPr="00D751DA" w:rsidRDefault="00AE5C83" w:rsidP="00AE5C83">
      <w:pPr>
        <w:rPr>
          <w:highlight w:val="black"/>
        </w:rPr>
      </w:pPr>
      <w:r w:rsidRPr="00D751DA">
        <w:rPr>
          <w:highlight w:val="black"/>
        </w:rPr>
        <w:t xml:space="preserve">a. Kanalen er </w:t>
      </w:r>
      <w:proofErr w:type="spellStart"/>
      <w:r w:rsidRPr="00D751DA">
        <w:rPr>
          <w:highlight w:val="black"/>
        </w:rPr>
        <w:t>ligandgated</w:t>
      </w:r>
      <w:proofErr w:type="spellEnd"/>
      <w:r w:rsidRPr="00D751DA">
        <w:rPr>
          <w:highlight w:val="black"/>
        </w:rPr>
        <w:t>. ECB, 4. udgave, kapitel 12.</w:t>
      </w:r>
    </w:p>
    <w:p w14:paraId="5E71E82B" w14:textId="77777777" w:rsidR="00AE5C83" w:rsidRDefault="00AE5C83" w:rsidP="00AE5C83">
      <w:r w:rsidRPr="00D751DA">
        <w:rPr>
          <w:highlight w:val="black"/>
        </w:rPr>
        <w:t>b. Lysin og arginin (og i mindre grad histidin). ECB, 4. udgave, kapitel 4 og panel 2.5 og 2.7.</w:t>
      </w:r>
    </w:p>
    <w:p w14:paraId="57B543F6" w14:textId="77777777" w:rsidR="00AE5C83" w:rsidRPr="00B273D2" w:rsidRDefault="00AE5C83" w:rsidP="00AE5C83">
      <w:pPr>
        <w:rPr>
          <w:b/>
          <w:bCs/>
        </w:rPr>
      </w:pPr>
    </w:p>
    <w:p w14:paraId="5FFD1912" w14:textId="77777777" w:rsidR="00AE5C83" w:rsidRPr="00B273D2" w:rsidRDefault="00AE5C83" w:rsidP="00AE5C83">
      <w:pPr>
        <w:rPr>
          <w:b/>
          <w:bCs/>
        </w:rPr>
      </w:pPr>
      <w:r w:rsidRPr="00B273D2">
        <w:rPr>
          <w:b/>
          <w:bCs/>
        </w:rPr>
        <w:t>2. Redegør ved hjælp af en skitse for en signaleringsvej som resulterer i, at kanalen gates.</w:t>
      </w:r>
    </w:p>
    <w:p w14:paraId="0BB7A62D" w14:textId="77777777" w:rsidR="00AE5C83" w:rsidRDefault="00AE5C83" w:rsidP="00AE5C83"/>
    <w:p w14:paraId="1F6ECFA3" w14:textId="77777777" w:rsidR="00AE5C83" w:rsidRDefault="00AE5C83" w:rsidP="00AE5C83">
      <w:r>
        <w:t>Svar:</w:t>
      </w:r>
    </w:p>
    <w:p w14:paraId="79205809" w14:textId="77777777" w:rsidR="00AE5C83" w:rsidRPr="00D30D05" w:rsidRDefault="00AE5C83" w:rsidP="00AE5C83">
      <w:pPr>
        <w:rPr>
          <w:highlight w:val="black"/>
        </w:rPr>
      </w:pPr>
      <w:r w:rsidRPr="00D30D05">
        <w:rPr>
          <w:highlight w:val="black"/>
        </w:rPr>
        <w:t>Ligand binding til en GPCR vil resultere i en konformationsændring af receptoren, hvorefter</w:t>
      </w:r>
    </w:p>
    <w:p w14:paraId="68DE3778" w14:textId="77777777" w:rsidR="00AE5C83" w:rsidRPr="00D30D05" w:rsidRDefault="00AE5C83" w:rsidP="00AE5C83">
      <w:pPr>
        <w:rPr>
          <w:highlight w:val="black"/>
        </w:rPr>
      </w:pPr>
      <w:r w:rsidRPr="00D30D05">
        <w:rPr>
          <w:highlight w:val="black"/>
        </w:rPr>
        <w:t>denne kan binde et Gq protein. Dette fører til en konformationsændring af G-proteinet, og GDP</w:t>
      </w:r>
    </w:p>
    <w:p w14:paraId="3002ED82" w14:textId="77777777" w:rsidR="00AE5C83" w:rsidRPr="00D30D05" w:rsidRDefault="00AE5C83" w:rsidP="00AE5C83">
      <w:pPr>
        <w:rPr>
          <w:highlight w:val="black"/>
        </w:rPr>
      </w:pPr>
      <w:r w:rsidRPr="00D30D05">
        <w:rPr>
          <w:highlight w:val="black"/>
        </w:rPr>
        <w:t>bundet til alfa-subuniten vil dissociere fra denne, hvorefter GTP bindes og alfa-subuniten</w:t>
      </w:r>
    </w:p>
    <w:p w14:paraId="7B5E51D0" w14:textId="77777777" w:rsidR="00AE5C83" w:rsidRPr="00D30D05" w:rsidRDefault="00AE5C83" w:rsidP="00AE5C83">
      <w:pPr>
        <w:rPr>
          <w:highlight w:val="black"/>
        </w:rPr>
      </w:pPr>
      <w:r w:rsidRPr="00D30D05">
        <w:rPr>
          <w:highlight w:val="black"/>
        </w:rPr>
        <w:t>dissocierer fra betagamma (det vil også være korrekt at svare, at alfa, beta og gamma forbliver</w:t>
      </w:r>
    </w:p>
    <w:p w14:paraId="6C75A49A" w14:textId="77777777" w:rsidR="00AE5C83" w:rsidRPr="00D30D05" w:rsidRDefault="00AE5C83" w:rsidP="00AE5C83">
      <w:pPr>
        <w:rPr>
          <w:highlight w:val="black"/>
        </w:rPr>
      </w:pPr>
      <w:r w:rsidRPr="00D30D05">
        <w:rPr>
          <w:highlight w:val="black"/>
        </w:rPr>
        <w:t xml:space="preserve">associeret). Alfa (eller betagamma) vil nu aktivere PLC, som derefter spalter PIP2 til </w:t>
      </w:r>
      <w:proofErr w:type="spellStart"/>
      <w:r w:rsidRPr="00D30D05">
        <w:rPr>
          <w:highlight w:val="black"/>
        </w:rPr>
        <w:t>diacylglycerol</w:t>
      </w:r>
      <w:proofErr w:type="spellEnd"/>
    </w:p>
    <w:p w14:paraId="78389483" w14:textId="77777777" w:rsidR="00AE5C83" w:rsidRPr="00D30D05" w:rsidRDefault="00AE5C83" w:rsidP="00AE5C83">
      <w:pPr>
        <w:rPr>
          <w:highlight w:val="black"/>
        </w:rPr>
      </w:pPr>
      <w:r w:rsidRPr="00D30D05">
        <w:rPr>
          <w:highlight w:val="black"/>
        </w:rPr>
        <w:t>og IP3. IP3 binder til IP3 receptoren, hvilket fører til åbning af kanalen og Ca2+ efflux fra ER. (Et</w:t>
      </w:r>
    </w:p>
    <w:p w14:paraId="2DA66D70" w14:textId="77777777" w:rsidR="00AE5C83" w:rsidRPr="00D30D05" w:rsidRDefault="00AE5C83" w:rsidP="00AE5C83">
      <w:pPr>
        <w:rPr>
          <w:highlight w:val="black"/>
        </w:rPr>
      </w:pPr>
      <w:r w:rsidRPr="00D30D05">
        <w:rPr>
          <w:highlight w:val="black"/>
        </w:rPr>
        <w:t>svar som indeholder RTK reguleret Ca2+ frigivelse fra ER, vil ligeledes være et fyldestgørende</w:t>
      </w:r>
    </w:p>
    <w:p w14:paraId="64C1214D" w14:textId="77777777" w:rsidR="00AE5C83" w:rsidRDefault="00AE5C83" w:rsidP="00AE5C83">
      <w:r w:rsidRPr="00D30D05">
        <w:rPr>
          <w:highlight w:val="black"/>
        </w:rPr>
        <w:t>svar). ECB, 4. udgave, kapitel 16, figur 16.27 (figur 16.32 og 16.40).</w:t>
      </w:r>
    </w:p>
    <w:p w14:paraId="602768FA" w14:textId="77777777" w:rsidR="00AE5C83" w:rsidRDefault="00AE5C83" w:rsidP="00AE5C83"/>
    <w:p w14:paraId="62F32F23" w14:textId="77777777" w:rsidR="00AE5C83" w:rsidRDefault="00AE5C83" w:rsidP="00AE5C83">
      <w:r>
        <w:rPr>
          <w:b/>
          <w:bCs/>
          <w:noProof/>
          <w14:ligatures w14:val="standardContextual"/>
        </w:rPr>
        <w:drawing>
          <wp:inline distT="0" distB="0" distL="0" distR="0" wp14:anchorId="585BFF34" wp14:editId="0F8D37EA">
            <wp:extent cx="2517354" cy="1212186"/>
            <wp:effectExtent l="0" t="0" r="0" b="0"/>
            <wp:docPr id="1187431794" name="Billede 36" descr="Et billede, der indeholder tegning, skitse, håndskrif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31794" name="Billede 36" descr="Et billede, der indeholder tegning, skitse, håndskrift, diagram&#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603" cy="1252273"/>
                    </a:xfrm>
                    <a:prstGeom prst="rect">
                      <a:avLst/>
                    </a:prstGeom>
                  </pic:spPr>
                </pic:pic>
              </a:graphicData>
            </a:graphic>
          </wp:inline>
        </w:drawing>
      </w:r>
    </w:p>
    <w:p w14:paraId="26643645" w14:textId="77777777" w:rsidR="00AE5C83" w:rsidRDefault="00AE5C83" w:rsidP="00AE5C83"/>
    <w:p w14:paraId="2E48D441" w14:textId="77777777" w:rsidR="00AE5C83" w:rsidRDefault="00AE5C83" w:rsidP="00D1769B">
      <w:pPr>
        <w:pStyle w:val="Overskrift3"/>
      </w:pPr>
      <w:bookmarkStart w:id="23" w:name="_Toc163319212"/>
      <w:r>
        <w:t>OPGAVE II (Ordinær maj 2018)</w:t>
      </w:r>
      <w:bookmarkEnd w:id="23"/>
    </w:p>
    <w:p w14:paraId="3B038A4B" w14:textId="77777777" w:rsidR="00AE5C83" w:rsidRDefault="00AE5C83" w:rsidP="00AE5C83"/>
    <w:p w14:paraId="11DD406E" w14:textId="77777777" w:rsidR="00AE5C83" w:rsidRDefault="00AE5C83" w:rsidP="00AE5C83">
      <w:pPr>
        <w:rPr>
          <w:b/>
          <w:bCs/>
        </w:rPr>
      </w:pPr>
      <w:r w:rsidRPr="00DE12C4">
        <w:t>Ras er et proto-onkogen, som koder for en monomer GTPase, og er det gen, som hyppigst findes</w:t>
      </w:r>
      <w:r w:rsidRPr="00DE12C4">
        <w:br/>
        <w:t>muteret i humane cancerformer. Ras fungerer som en ”</w:t>
      </w:r>
      <w:proofErr w:type="spellStart"/>
      <w:r w:rsidRPr="00DE12C4">
        <w:t>molecular</w:t>
      </w:r>
      <w:proofErr w:type="spellEnd"/>
      <w:r w:rsidRPr="00DE12C4">
        <w:t xml:space="preserve"> switch”, der skiftevis befinder sig i</w:t>
      </w:r>
      <w:r>
        <w:t xml:space="preserve"> </w:t>
      </w:r>
      <w:r w:rsidRPr="00DE12C4">
        <w:t>en aktiv og i en inaktiv tilstand.</w:t>
      </w:r>
      <w:r w:rsidRPr="00DE12C4">
        <w:br/>
      </w:r>
    </w:p>
    <w:p w14:paraId="7F31C9F8" w14:textId="49724C07" w:rsidR="00B4670A" w:rsidRPr="00B4670A" w:rsidRDefault="00AE5C83" w:rsidP="00AE5C83">
      <w:r w:rsidRPr="00DE12C4">
        <w:rPr>
          <w:b/>
          <w:bCs/>
        </w:rPr>
        <w:t>1. Redegør for hvorledes aktiviteten af Ras reguleres.</w:t>
      </w:r>
      <w:r w:rsidRPr="00DE12C4">
        <w:rPr>
          <w:b/>
          <w:bCs/>
        </w:rPr>
        <w:br/>
      </w:r>
      <w:r w:rsidRPr="00B4670A">
        <w:rPr>
          <w:b/>
          <w:bCs/>
        </w:rPr>
        <w:t>Svar:</w:t>
      </w:r>
    </w:p>
    <w:p w14:paraId="6C0A266E" w14:textId="77777777" w:rsidR="00AE5C83" w:rsidRDefault="00AE5C83" w:rsidP="00AE5C83">
      <w:r w:rsidRPr="00B4670A">
        <w:rPr>
          <w:highlight w:val="black"/>
        </w:rPr>
        <w:t>Ras er i sin inaktive tilstand bundet til GDP. Interaktion med en Ras-GEF (</w:t>
      </w:r>
      <w:proofErr w:type="spellStart"/>
      <w:r w:rsidRPr="00B4670A">
        <w:rPr>
          <w:highlight w:val="black"/>
        </w:rPr>
        <w:t>guanine</w:t>
      </w:r>
      <w:proofErr w:type="spellEnd"/>
      <w:r w:rsidRPr="00B4670A">
        <w:rPr>
          <w:highlight w:val="black"/>
        </w:rPr>
        <w:t xml:space="preserve"> </w:t>
      </w:r>
      <w:proofErr w:type="spellStart"/>
      <w:r w:rsidRPr="00B4670A">
        <w:rPr>
          <w:highlight w:val="black"/>
        </w:rPr>
        <w:t>nucleotide</w:t>
      </w:r>
      <w:proofErr w:type="spellEnd"/>
      <w:r w:rsidRPr="00B4670A">
        <w:rPr>
          <w:highlight w:val="black"/>
        </w:rPr>
        <w:br/>
      </w:r>
      <w:proofErr w:type="spellStart"/>
      <w:r w:rsidRPr="00B4670A">
        <w:rPr>
          <w:highlight w:val="black"/>
        </w:rPr>
        <w:t>exchange</w:t>
      </w:r>
      <w:proofErr w:type="spellEnd"/>
      <w:r w:rsidRPr="00B4670A">
        <w:rPr>
          <w:highlight w:val="black"/>
        </w:rPr>
        <w:t xml:space="preserve"> factor) resulterer i, at affiniteten for GDP reduceres, hvorved GDP frisættes og GTP</w:t>
      </w:r>
      <w:r w:rsidRPr="00B4670A">
        <w:rPr>
          <w:highlight w:val="black"/>
        </w:rPr>
        <w:br/>
      </w:r>
      <w:r w:rsidRPr="00B4670A">
        <w:rPr>
          <w:highlight w:val="black"/>
        </w:rPr>
        <w:lastRenderedPageBreak/>
        <w:t>bindes. Ras er nu i sin aktive tilstand. Inaktivering af Ras foregår ved, at Ras interagerer med et</w:t>
      </w:r>
      <w:r w:rsidRPr="00B4670A">
        <w:rPr>
          <w:highlight w:val="black"/>
        </w:rPr>
        <w:br/>
        <w:t>GAP (GTPase aktiverende protein), hvorved hastigheden hvormed Ras hydrolyserer GTP til</w:t>
      </w:r>
      <w:r w:rsidRPr="00B4670A">
        <w:rPr>
          <w:highlight w:val="black"/>
        </w:rPr>
        <w:br/>
        <w:t>GDP øges. ECB, 4. udgave, kapitel 16.</w:t>
      </w:r>
    </w:p>
    <w:p w14:paraId="7F3D15C3" w14:textId="77777777" w:rsidR="00AE5C83" w:rsidRDefault="00AE5C83" w:rsidP="00AE5C83">
      <w:pPr>
        <w:rPr>
          <w:b/>
          <w:bCs/>
        </w:rPr>
      </w:pPr>
    </w:p>
    <w:p w14:paraId="6578DCF6" w14:textId="77777777" w:rsidR="00AE5C83" w:rsidRDefault="00AE5C83" w:rsidP="00AE5C83">
      <w:pPr>
        <w:rPr>
          <w:b/>
          <w:bCs/>
        </w:rPr>
      </w:pPr>
      <w:r w:rsidRPr="00DE12C4">
        <w:rPr>
          <w:b/>
          <w:bCs/>
        </w:rPr>
        <w:t xml:space="preserve">2. Angiv tre forskelle mellem monomere og </w:t>
      </w:r>
      <w:proofErr w:type="spellStart"/>
      <w:r w:rsidRPr="00DE12C4">
        <w:rPr>
          <w:b/>
          <w:bCs/>
        </w:rPr>
        <w:t>trimere</w:t>
      </w:r>
      <w:proofErr w:type="spellEnd"/>
      <w:r w:rsidRPr="00DE12C4">
        <w:rPr>
          <w:b/>
          <w:bCs/>
        </w:rPr>
        <w:t xml:space="preserve"> GTPaser.</w:t>
      </w:r>
      <w:r w:rsidRPr="00DE12C4">
        <w:rPr>
          <w:b/>
          <w:bCs/>
        </w:rPr>
        <w:br/>
      </w:r>
      <w:r>
        <w:rPr>
          <w:b/>
          <w:bCs/>
        </w:rPr>
        <w:t>Svar:</w:t>
      </w:r>
    </w:p>
    <w:p w14:paraId="68C1C4C6" w14:textId="77777777" w:rsidR="00AE5C83" w:rsidRPr="00205ACD" w:rsidRDefault="00AE5C83" w:rsidP="00AE5C83">
      <w:pPr>
        <w:rPr>
          <w:highlight w:val="black"/>
        </w:rPr>
      </w:pPr>
      <w:proofErr w:type="spellStart"/>
      <w:r w:rsidRPr="00205ACD">
        <w:rPr>
          <w:highlight w:val="black"/>
        </w:rPr>
        <w:t>T</w:t>
      </w:r>
      <w:r w:rsidRPr="00205ACD">
        <w:rPr>
          <w:rFonts w:eastAsiaTheme="majorEastAsia"/>
          <w:highlight w:val="black"/>
        </w:rPr>
        <w:t>rimere</w:t>
      </w:r>
      <w:proofErr w:type="spellEnd"/>
      <w:r w:rsidRPr="00205ACD">
        <w:rPr>
          <w:rFonts w:eastAsiaTheme="majorEastAsia"/>
          <w:highlight w:val="black"/>
        </w:rPr>
        <w:t xml:space="preserve"> GTPaser består af en alfa-, en beta- og en </w:t>
      </w:r>
      <w:proofErr w:type="spellStart"/>
      <w:r w:rsidRPr="00205ACD">
        <w:rPr>
          <w:rFonts w:eastAsiaTheme="majorEastAsia"/>
          <w:highlight w:val="black"/>
        </w:rPr>
        <w:t>gammasubunit</w:t>
      </w:r>
      <w:proofErr w:type="spellEnd"/>
      <w:r w:rsidRPr="00205ACD">
        <w:rPr>
          <w:rFonts w:eastAsiaTheme="majorEastAsia"/>
          <w:highlight w:val="black"/>
        </w:rPr>
        <w:t>, mens en monomer GTPase</w:t>
      </w:r>
      <w:r w:rsidRPr="00205ACD">
        <w:rPr>
          <w:highlight w:val="black"/>
        </w:rPr>
        <w:br/>
      </w:r>
      <w:r w:rsidRPr="00205ACD">
        <w:rPr>
          <w:rFonts w:eastAsiaTheme="majorEastAsia"/>
          <w:highlight w:val="black"/>
        </w:rPr>
        <w:t xml:space="preserve">består af en enkelt polypeptidkæde (ækvivalent til </w:t>
      </w:r>
      <w:proofErr w:type="spellStart"/>
      <w:r w:rsidRPr="00205ACD">
        <w:rPr>
          <w:rFonts w:eastAsiaTheme="majorEastAsia"/>
          <w:highlight w:val="black"/>
        </w:rPr>
        <w:t>alfasubuniten</w:t>
      </w:r>
      <w:proofErr w:type="spellEnd"/>
      <w:r w:rsidRPr="00205ACD">
        <w:rPr>
          <w:rFonts w:eastAsiaTheme="majorEastAsia"/>
          <w:highlight w:val="black"/>
        </w:rPr>
        <w:t>).</w:t>
      </w:r>
      <w:proofErr w:type="spellStart"/>
      <w:r w:rsidRPr="00205ACD">
        <w:rPr>
          <w:rFonts w:eastAsiaTheme="majorEastAsia"/>
          <w:highlight w:val="black"/>
        </w:rPr>
        <w:t>Trimere</w:t>
      </w:r>
      <w:proofErr w:type="spellEnd"/>
      <w:r w:rsidRPr="00205ACD">
        <w:rPr>
          <w:rFonts w:eastAsiaTheme="majorEastAsia"/>
          <w:highlight w:val="black"/>
        </w:rPr>
        <w:t xml:space="preserve"> GTPaser aktiveres af</w:t>
      </w:r>
      <w:r w:rsidRPr="00205ACD">
        <w:rPr>
          <w:highlight w:val="black"/>
        </w:rPr>
        <w:br/>
      </w:r>
      <w:r w:rsidRPr="00205ACD">
        <w:rPr>
          <w:rFonts w:eastAsiaTheme="majorEastAsia"/>
          <w:highlight w:val="black"/>
        </w:rPr>
        <w:t xml:space="preserve">en G-protein koblet receptor, mens monomere GTPaser aktiveres af en GEF. </w:t>
      </w:r>
      <w:proofErr w:type="spellStart"/>
      <w:r w:rsidRPr="00205ACD">
        <w:rPr>
          <w:rFonts w:eastAsiaTheme="majorEastAsia"/>
          <w:highlight w:val="black"/>
        </w:rPr>
        <w:t>Trimere</w:t>
      </w:r>
      <w:proofErr w:type="spellEnd"/>
      <w:r w:rsidRPr="00205ACD">
        <w:rPr>
          <w:rFonts w:eastAsiaTheme="majorEastAsia"/>
          <w:highlight w:val="black"/>
        </w:rPr>
        <w:t xml:space="preserve"> GTPaser</w:t>
      </w:r>
      <w:r w:rsidRPr="00205ACD">
        <w:rPr>
          <w:highlight w:val="black"/>
        </w:rPr>
        <w:br/>
      </w:r>
      <w:r w:rsidRPr="00205ACD">
        <w:rPr>
          <w:rFonts w:eastAsiaTheme="majorEastAsia"/>
          <w:highlight w:val="black"/>
        </w:rPr>
        <w:t>hydrolyserer GTP efter binding til effektor proteiner (eller andre GTPase aktiverende proteiner</w:t>
      </w:r>
    </w:p>
    <w:p w14:paraId="6CA6BFFC" w14:textId="77777777" w:rsidR="00AE5C83" w:rsidRPr="00DE12C4" w:rsidRDefault="00AE5C83" w:rsidP="00AE5C83">
      <w:r w:rsidRPr="00205ACD">
        <w:rPr>
          <w:rFonts w:eastAsiaTheme="majorEastAsia"/>
          <w:highlight w:val="black"/>
        </w:rPr>
        <w:t>Side 18 af 26</w:t>
      </w:r>
      <w:r w:rsidRPr="00205ACD">
        <w:rPr>
          <w:highlight w:val="black"/>
        </w:rPr>
        <w:t xml:space="preserve"> </w:t>
      </w:r>
      <w:r w:rsidRPr="00205ACD">
        <w:rPr>
          <w:rFonts w:eastAsiaTheme="majorEastAsia"/>
          <w:highlight w:val="black"/>
        </w:rPr>
        <w:t>kaldet GRS), mens monomere GTPaser hydrolyserer GTP efter binding til GAP. ECB, 4. udgave,</w:t>
      </w:r>
      <w:r w:rsidRPr="00205ACD">
        <w:rPr>
          <w:highlight w:val="black"/>
        </w:rPr>
        <w:t xml:space="preserve"> </w:t>
      </w:r>
      <w:r w:rsidRPr="00205ACD">
        <w:rPr>
          <w:rFonts w:eastAsiaTheme="majorEastAsia"/>
          <w:highlight w:val="black"/>
        </w:rPr>
        <w:t>kapitel 16</w:t>
      </w:r>
    </w:p>
    <w:p w14:paraId="6FB22E8C" w14:textId="77777777" w:rsidR="00AE5C83" w:rsidRDefault="00AE5C83" w:rsidP="00AE5C83">
      <w:pPr>
        <w:rPr>
          <w:b/>
          <w:bCs/>
        </w:rPr>
      </w:pPr>
    </w:p>
    <w:p w14:paraId="21B0A526" w14:textId="77777777" w:rsidR="00AE5C83" w:rsidRDefault="00AE5C83" w:rsidP="00AE5C83">
      <w:r w:rsidRPr="00DE12C4">
        <w:rPr>
          <w:b/>
          <w:bCs/>
        </w:rPr>
        <w:t>3. Redegør ved hjælp af en skitse for en signaleringsvej hvori Ras indgår med start ved</w:t>
      </w:r>
      <w:r w:rsidRPr="00DE12C4">
        <w:rPr>
          <w:b/>
          <w:bCs/>
        </w:rPr>
        <w:br/>
        <w:t>receptoraktivering</w:t>
      </w:r>
    </w:p>
    <w:p w14:paraId="10BC790D" w14:textId="77777777" w:rsidR="00AE5C83" w:rsidRDefault="00AE5C83" w:rsidP="00AE5C83">
      <w:r>
        <w:t>Svar:</w:t>
      </w:r>
    </w:p>
    <w:p w14:paraId="297C9DD3" w14:textId="77777777" w:rsidR="00AE5C83" w:rsidRDefault="00AE5C83" w:rsidP="00AE5C83">
      <w:r w:rsidRPr="009410B5">
        <w:rPr>
          <w:highlight w:val="black"/>
        </w:rPr>
        <w:t>Ligandbinding til to receptor tyrosin kinase monomere fører til dimerisering og</w:t>
      </w:r>
      <w:r w:rsidRPr="009410B5">
        <w:rPr>
          <w:highlight w:val="black"/>
        </w:rPr>
        <w:br/>
      </w:r>
      <w:proofErr w:type="spellStart"/>
      <w:r w:rsidRPr="009410B5">
        <w:rPr>
          <w:highlight w:val="black"/>
        </w:rPr>
        <w:t>krydsfosforylering</w:t>
      </w:r>
      <w:proofErr w:type="spellEnd"/>
      <w:r w:rsidRPr="009410B5">
        <w:rPr>
          <w:highlight w:val="black"/>
        </w:rPr>
        <w:t xml:space="preserve"> (</w:t>
      </w:r>
      <w:proofErr w:type="spellStart"/>
      <w:r w:rsidRPr="009410B5">
        <w:rPr>
          <w:highlight w:val="black"/>
        </w:rPr>
        <w:t>autofosforyleres</w:t>
      </w:r>
      <w:proofErr w:type="spellEnd"/>
      <w:r w:rsidRPr="009410B5">
        <w:rPr>
          <w:highlight w:val="black"/>
        </w:rPr>
        <w:t>) på specifikke tyrosiner. Dette resulterer i, at et</w:t>
      </w:r>
      <w:r w:rsidRPr="009410B5">
        <w:rPr>
          <w:highlight w:val="black"/>
        </w:rPr>
        <w:br/>
      </w:r>
      <w:proofErr w:type="spellStart"/>
      <w:r w:rsidRPr="009410B5">
        <w:rPr>
          <w:highlight w:val="black"/>
        </w:rPr>
        <w:t>adaptorprotein</w:t>
      </w:r>
      <w:proofErr w:type="spellEnd"/>
      <w:r w:rsidRPr="009410B5">
        <w:rPr>
          <w:highlight w:val="black"/>
        </w:rPr>
        <w:t xml:space="preserve"> kan bindes til receptoren, hvorefter en Ras-GEF bindes til </w:t>
      </w:r>
      <w:proofErr w:type="spellStart"/>
      <w:r w:rsidRPr="009410B5">
        <w:rPr>
          <w:highlight w:val="black"/>
        </w:rPr>
        <w:t>adaptorproteinet</w:t>
      </w:r>
      <w:proofErr w:type="spellEnd"/>
      <w:r w:rsidRPr="009410B5">
        <w:rPr>
          <w:highlight w:val="black"/>
        </w:rPr>
        <w:t xml:space="preserve"> og</w:t>
      </w:r>
      <w:r w:rsidRPr="009410B5">
        <w:rPr>
          <w:highlight w:val="black"/>
        </w:rPr>
        <w:br/>
        <w:t>faciliterer, at Ras udskifter GDP med GTP. Det aktive Ras interagerer med en MAP kinase</w:t>
      </w:r>
      <w:r w:rsidRPr="009410B5">
        <w:rPr>
          <w:highlight w:val="black"/>
        </w:rPr>
        <w:br/>
        <w:t xml:space="preserve">kinase </w:t>
      </w:r>
      <w:proofErr w:type="spellStart"/>
      <w:r w:rsidRPr="009410B5">
        <w:rPr>
          <w:highlight w:val="black"/>
        </w:rPr>
        <w:t>kinase</w:t>
      </w:r>
      <w:proofErr w:type="spellEnd"/>
      <w:r w:rsidRPr="009410B5">
        <w:rPr>
          <w:highlight w:val="black"/>
        </w:rPr>
        <w:t xml:space="preserve">, som fosforylerer og aktiverer en MAP kinase </w:t>
      </w:r>
      <w:proofErr w:type="spellStart"/>
      <w:r w:rsidRPr="009410B5">
        <w:rPr>
          <w:highlight w:val="black"/>
        </w:rPr>
        <w:t>kinase</w:t>
      </w:r>
      <w:proofErr w:type="spellEnd"/>
      <w:r w:rsidRPr="009410B5">
        <w:rPr>
          <w:highlight w:val="black"/>
        </w:rPr>
        <w:t>, som fosforylerer og aktiverer</w:t>
      </w:r>
      <w:r w:rsidRPr="009410B5">
        <w:rPr>
          <w:highlight w:val="black"/>
        </w:rPr>
        <w:br/>
        <w:t>en MAP kinase. MAP kinase (</w:t>
      </w:r>
      <w:proofErr w:type="spellStart"/>
      <w:r w:rsidRPr="009410B5">
        <w:rPr>
          <w:highlight w:val="black"/>
        </w:rPr>
        <w:t>dimeriserer</w:t>
      </w:r>
      <w:proofErr w:type="spellEnd"/>
      <w:r w:rsidRPr="009410B5">
        <w:rPr>
          <w:highlight w:val="black"/>
        </w:rPr>
        <w:t xml:space="preserve"> og) translokeres til kernen, hvor der igangsættes</w:t>
      </w:r>
      <w:r w:rsidRPr="009410B5">
        <w:rPr>
          <w:highlight w:val="black"/>
        </w:rPr>
        <w:br/>
        <w:t>transskription. ECB, 4. udgave, kapitel 16, figur 16-33 og 16-34</w:t>
      </w:r>
    </w:p>
    <w:p w14:paraId="2CBF60AD" w14:textId="77777777" w:rsidR="00AE5C83" w:rsidRDefault="00AE5C83" w:rsidP="00AE5C83"/>
    <w:p w14:paraId="44EC8917" w14:textId="77777777" w:rsidR="00AE5C83" w:rsidRPr="00F027D9" w:rsidRDefault="00AE5C83" w:rsidP="00AE5C83">
      <w:pPr>
        <w:rPr>
          <w:b/>
          <w:bCs/>
        </w:rPr>
      </w:pPr>
      <w:r w:rsidRPr="00F027D9">
        <w:rPr>
          <w:b/>
          <w:bCs/>
        </w:rPr>
        <w:t>6. Redegør for en mulig måde hvorved fosforylering af Ras kunne resultere i reduceret affinitet for</w:t>
      </w:r>
      <w:r>
        <w:rPr>
          <w:b/>
          <w:bCs/>
        </w:rPr>
        <w:t xml:space="preserve"> </w:t>
      </w:r>
      <w:r w:rsidRPr="00F027D9">
        <w:rPr>
          <w:b/>
          <w:bCs/>
        </w:rPr>
        <w:t>effektor proteiner.</w:t>
      </w:r>
    </w:p>
    <w:p w14:paraId="415412B1" w14:textId="77777777" w:rsidR="00AE5C83" w:rsidRDefault="00AE5C83" w:rsidP="00AE5C83">
      <w:pPr>
        <w:rPr>
          <w:b/>
          <w:bCs/>
        </w:rPr>
      </w:pPr>
      <w:r>
        <w:rPr>
          <w:b/>
          <w:bCs/>
        </w:rPr>
        <w:t>Svar:</w:t>
      </w:r>
    </w:p>
    <w:p w14:paraId="515DFA40" w14:textId="77777777" w:rsidR="00AE5C83" w:rsidRPr="00F027D9" w:rsidRDefault="00AE5C83" w:rsidP="00AE5C83">
      <w:r w:rsidRPr="008614AE">
        <w:rPr>
          <w:highlight w:val="black"/>
        </w:rPr>
        <w:t>6. Fosforylering af Ras påfører proteinet negative ladninger, hvilket kan mindske affiniteten for effektor proteinet. (Alternativt kan Ras ændre konformation, således at det ikke længere kan interagere med effektor proteinet). ECB, 4. udgave, kapitel 4.</w:t>
      </w:r>
      <w:r w:rsidRPr="00F027D9">
        <w:br/>
      </w:r>
    </w:p>
    <w:p w14:paraId="1D563CF3" w14:textId="77777777" w:rsidR="00AE5C83" w:rsidRDefault="00AE5C83" w:rsidP="00AE5C83"/>
    <w:p w14:paraId="106CE5A3" w14:textId="77777777" w:rsidR="00AE5C83" w:rsidRDefault="00AE5C83" w:rsidP="00AE5C83"/>
    <w:p w14:paraId="3CB249E6" w14:textId="77777777" w:rsidR="00AE5C83" w:rsidRDefault="00AE5C83" w:rsidP="00AE5C83"/>
    <w:p w14:paraId="1EC9D26D" w14:textId="77777777" w:rsidR="00AE5C83" w:rsidRDefault="00AE5C83" w:rsidP="00AE5C83"/>
    <w:p w14:paraId="2915396D" w14:textId="77777777" w:rsidR="00AE5C83" w:rsidRDefault="00AE5C83" w:rsidP="00AE5C83"/>
    <w:p w14:paraId="6D82C5C3" w14:textId="77777777" w:rsidR="00AE5C83" w:rsidRDefault="00AE5C83" w:rsidP="00AE5C83"/>
    <w:p w14:paraId="4CE9BBBB" w14:textId="77777777" w:rsidR="00AE5C83" w:rsidRDefault="00AE5C83" w:rsidP="00AE5C83"/>
    <w:p w14:paraId="3DD3D25F" w14:textId="77777777" w:rsidR="00AE5C83" w:rsidRDefault="00AE5C83" w:rsidP="00AE5C83"/>
    <w:p w14:paraId="48ED5B08" w14:textId="77777777" w:rsidR="00AE5C83" w:rsidRDefault="00AE5C83" w:rsidP="00AE5C83"/>
    <w:p w14:paraId="668636A2" w14:textId="77777777" w:rsidR="00AE5C83" w:rsidRDefault="00AE5C83" w:rsidP="00AE5C83"/>
    <w:p w14:paraId="0223D252" w14:textId="77777777" w:rsidR="008614AE" w:rsidRDefault="008614AE" w:rsidP="00AE5C83"/>
    <w:p w14:paraId="75396084" w14:textId="77777777" w:rsidR="008614AE" w:rsidRDefault="008614AE" w:rsidP="00AE5C83"/>
    <w:p w14:paraId="45EACBBA" w14:textId="77777777" w:rsidR="00AE5C83" w:rsidRDefault="00AE5C83" w:rsidP="00AE5C83"/>
    <w:p w14:paraId="5B968778" w14:textId="77777777" w:rsidR="00AE5C83" w:rsidRDefault="00AE5C83" w:rsidP="00AE5C83"/>
    <w:p w14:paraId="42C33742" w14:textId="77777777" w:rsidR="00AD0B7C" w:rsidRDefault="00AD0B7C" w:rsidP="00AD0B7C"/>
    <w:p w14:paraId="663B7D26" w14:textId="77777777" w:rsidR="00AD0B7C" w:rsidRDefault="00AD0B7C" w:rsidP="00AD0B7C"/>
    <w:p w14:paraId="261A5D40" w14:textId="77777777" w:rsidR="00AD0B7C" w:rsidRDefault="00AD0B7C" w:rsidP="00AD0B7C"/>
    <w:p w14:paraId="52A1D9BD" w14:textId="1ECE871D" w:rsidR="005C143C" w:rsidRDefault="005C143C" w:rsidP="005C143C">
      <w:pPr>
        <w:pStyle w:val="Overskrift2"/>
        <w:rPr>
          <w:shd w:val="clear" w:color="auto" w:fill="FFFFFF"/>
        </w:rPr>
      </w:pPr>
      <w:bookmarkStart w:id="24" w:name="_Toc163319213"/>
      <w:r>
        <w:rPr>
          <w:shd w:val="clear" w:color="auto" w:fill="FFFFFF"/>
        </w:rPr>
        <w:lastRenderedPageBreak/>
        <w:t>Cellecyklus og mitosen - KAP 18</w:t>
      </w:r>
      <w:bookmarkEnd w:id="24"/>
    </w:p>
    <w:p w14:paraId="4E2C418D" w14:textId="5B78F1D5" w:rsidR="005C143C" w:rsidRDefault="005C143C"/>
    <w:p w14:paraId="6B561EA8" w14:textId="6CB6632C" w:rsidR="00AC2642" w:rsidRDefault="00AC2642" w:rsidP="00D1769B">
      <w:pPr>
        <w:pStyle w:val="Overskrift3"/>
      </w:pPr>
      <w:bookmarkStart w:id="25" w:name="_Toc163319214"/>
      <w:r w:rsidRPr="005C143C">
        <w:t xml:space="preserve">OPGAVE </w:t>
      </w:r>
      <w:r>
        <w:t xml:space="preserve">I </w:t>
      </w:r>
      <w:r w:rsidRPr="005C143C">
        <w:t xml:space="preserve">(Syge-/re eksamen </w:t>
      </w:r>
      <w:r w:rsidRPr="002C29DA">
        <w:t>aug</w:t>
      </w:r>
      <w:r w:rsidRPr="005C143C">
        <w:t>. 2023)</w:t>
      </w:r>
      <w:bookmarkEnd w:id="25"/>
    </w:p>
    <w:p w14:paraId="5F3D785A" w14:textId="2C078CB7" w:rsidR="00AC2642" w:rsidRDefault="00AC2642" w:rsidP="001173E0">
      <w:pPr>
        <w:jc w:val="center"/>
      </w:pPr>
      <w:r w:rsidRPr="00AE5C83">
        <w:rPr>
          <w:noProof/>
        </w:rPr>
        <w:drawing>
          <wp:inline distT="0" distB="0" distL="0" distR="0" wp14:anchorId="29569576" wp14:editId="2DA225CB">
            <wp:extent cx="4438167" cy="4152205"/>
            <wp:effectExtent l="0" t="0" r="0" b="1270"/>
            <wp:docPr id="591001366" name="Billede 5" descr="Et billede, der indeholder tekst, elektronik, skærmbille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1366" name="Billede 5" descr="Et billede, der indeholder tekst, elektronik, skærmbillede, software&#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2643" cy="4165748"/>
                    </a:xfrm>
                    <a:prstGeom prst="rect">
                      <a:avLst/>
                    </a:prstGeom>
                  </pic:spPr>
                </pic:pic>
              </a:graphicData>
            </a:graphic>
          </wp:inline>
        </w:drawing>
      </w:r>
    </w:p>
    <w:p w14:paraId="543F0862" w14:textId="77777777" w:rsidR="00AC2642" w:rsidRDefault="00AC2642" w:rsidP="00AC2642"/>
    <w:p w14:paraId="113182D4" w14:textId="273C6F82" w:rsidR="00AC2642" w:rsidRPr="00C83C20" w:rsidRDefault="00AC2642" w:rsidP="00AC2642">
      <w:r w:rsidRPr="002C29DA">
        <w:rPr>
          <w:rFonts w:eastAsiaTheme="majorEastAsia"/>
          <w:b/>
          <w:bCs/>
        </w:rPr>
        <w:t>5. Forklar resultatet i figur 3.</w:t>
      </w:r>
    </w:p>
    <w:p w14:paraId="3374AFB8" w14:textId="77777777" w:rsidR="00AC2642" w:rsidRDefault="00AC2642" w:rsidP="00AC2642">
      <w:r>
        <w:t>Svar:</w:t>
      </w:r>
    </w:p>
    <w:p w14:paraId="1E86023C" w14:textId="77777777" w:rsidR="00AC2642" w:rsidRPr="005C143C" w:rsidRDefault="00AC2642" w:rsidP="00AC2642">
      <w:r w:rsidRPr="00C83C20">
        <w:rPr>
          <w:rFonts w:eastAsiaTheme="majorEastAsia"/>
          <w:highlight w:val="black"/>
        </w:rPr>
        <w:t>5. Figur 3A viser en celle i metafase, hvor kromosomerne ligger i ækvatorialplanet, og hvor</w:t>
      </w:r>
      <w:r w:rsidRPr="00C83C20">
        <w:rPr>
          <w:highlight w:val="black"/>
        </w:rPr>
        <w:br/>
      </w:r>
      <w:r w:rsidRPr="00C83C20">
        <w:rPr>
          <w:rFonts w:eastAsiaTheme="majorEastAsia"/>
          <w:highlight w:val="black"/>
        </w:rPr>
        <w:t>tentrådsapparatet er fuldt udviklet med centrosomer ved hver deres pol i cellen. Figur 3B viser en</w:t>
      </w:r>
      <w:r w:rsidRPr="00C83C20">
        <w:rPr>
          <w:highlight w:val="black"/>
        </w:rPr>
        <w:br/>
      </w:r>
      <w:r w:rsidRPr="00C83C20">
        <w:rPr>
          <w:rFonts w:eastAsiaTheme="majorEastAsia"/>
          <w:highlight w:val="black"/>
        </w:rPr>
        <w:t>celle behandlet med DM1, der hæmmer polymerisering af mikrotubuli. Ud fra resultatet ses det, at</w:t>
      </w:r>
      <w:r w:rsidRPr="00C83C20">
        <w:rPr>
          <w:highlight w:val="black"/>
        </w:rPr>
        <w:br/>
      </w:r>
      <w:r w:rsidRPr="00C83C20">
        <w:rPr>
          <w:rFonts w:eastAsiaTheme="majorEastAsia"/>
          <w:highlight w:val="black"/>
        </w:rPr>
        <w:t>en hæmning af polymerisering af mikrotubuli resulterer i, at cellen ikke danner astrale og polære</w:t>
      </w:r>
      <w:r w:rsidRPr="00C83C20">
        <w:rPr>
          <w:highlight w:val="black"/>
        </w:rPr>
        <w:br/>
      </w:r>
      <w:r w:rsidRPr="00C83C20">
        <w:rPr>
          <w:rFonts w:eastAsiaTheme="majorEastAsia"/>
          <w:highlight w:val="black"/>
        </w:rPr>
        <w:t xml:space="preserve">mikrotubuli, hvorfor </w:t>
      </w:r>
      <w:proofErr w:type="spellStart"/>
      <w:r w:rsidRPr="00C83C20">
        <w:rPr>
          <w:rFonts w:eastAsiaTheme="majorEastAsia"/>
          <w:highlight w:val="black"/>
        </w:rPr>
        <w:t>centrosomerne</w:t>
      </w:r>
      <w:proofErr w:type="spellEnd"/>
      <w:r w:rsidRPr="00C83C20">
        <w:rPr>
          <w:rFonts w:eastAsiaTheme="majorEastAsia"/>
          <w:highlight w:val="black"/>
        </w:rPr>
        <w:t xml:space="preserve"> ikke separeres, eller </w:t>
      </w:r>
      <w:proofErr w:type="spellStart"/>
      <w:r w:rsidRPr="00C83C20">
        <w:rPr>
          <w:rFonts w:eastAsiaTheme="majorEastAsia"/>
          <w:highlight w:val="black"/>
        </w:rPr>
        <w:t>kinetochore</w:t>
      </w:r>
      <w:proofErr w:type="spellEnd"/>
      <w:r w:rsidRPr="00C83C20">
        <w:rPr>
          <w:rFonts w:eastAsiaTheme="majorEastAsia"/>
          <w:highlight w:val="black"/>
        </w:rPr>
        <w:t xml:space="preserve"> mikrotubuli, hvorfor</w:t>
      </w:r>
      <w:r w:rsidRPr="00C83C20">
        <w:rPr>
          <w:highlight w:val="black"/>
        </w:rPr>
        <w:br/>
      </w:r>
      <w:r w:rsidRPr="00C83C20">
        <w:rPr>
          <w:rFonts w:eastAsiaTheme="majorEastAsia"/>
          <w:highlight w:val="black"/>
        </w:rPr>
        <w:t>kromosomerne ikke ”</w:t>
      </w:r>
      <w:proofErr w:type="spellStart"/>
      <w:r w:rsidRPr="00C83C20">
        <w:rPr>
          <w:rFonts w:eastAsiaTheme="majorEastAsia"/>
          <w:highlight w:val="black"/>
        </w:rPr>
        <w:t>alignes</w:t>
      </w:r>
      <w:proofErr w:type="spellEnd"/>
      <w:r w:rsidRPr="00C83C20">
        <w:rPr>
          <w:rFonts w:eastAsiaTheme="majorEastAsia"/>
          <w:highlight w:val="black"/>
        </w:rPr>
        <w:t>” i ækvatorialplanet. ECB, 5. udgave, kapitel 18.</w:t>
      </w:r>
    </w:p>
    <w:p w14:paraId="161069DA" w14:textId="77777777" w:rsidR="00AC2642" w:rsidRDefault="00AC2642" w:rsidP="00AC2642"/>
    <w:p w14:paraId="0EB99090" w14:textId="7D62A1E8" w:rsidR="00AC2642" w:rsidRDefault="00AC2642" w:rsidP="00AC2642">
      <w:pPr>
        <w:rPr>
          <w:b/>
          <w:bCs/>
        </w:rPr>
      </w:pPr>
      <w:r>
        <w:t xml:space="preserve">TEKST: </w:t>
      </w:r>
      <w:r w:rsidRPr="002C29DA">
        <w:rPr>
          <w:rFonts w:eastAsiaTheme="majorEastAsia"/>
        </w:rPr>
        <w:t xml:space="preserve">Et andet molekyle, som kan anvendes til behandling af kræft, er </w:t>
      </w:r>
      <w:proofErr w:type="spellStart"/>
      <w:r w:rsidRPr="002C29DA">
        <w:rPr>
          <w:rFonts w:eastAsiaTheme="majorEastAsia"/>
        </w:rPr>
        <w:t>cytochalasin</w:t>
      </w:r>
      <w:proofErr w:type="spellEnd"/>
      <w:r w:rsidRPr="002C29DA">
        <w:rPr>
          <w:rFonts w:eastAsiaTheme="majorEastAsia"/>
        </w:rPr>
        <w:t xml:space="preserve"> D, der hæmmer aktin</w:t>
      </w:r>
      <w:r w:rsidR="00C83C20">
        <w:t xml:space="preserve"> </w:t>
      </w:r>
      <w:r w:rsidRPr="002C29DA">
        <w:rPr>
          <w:rFonts w:eastAsiaTheme="majorEastAsia"/>
        </w:rPr>
        <w:t>polymerisering.</w:t>
      </w:r>
      <w:r w:rsidRPr="002C29DA">
        <w:br/>
      </w:r>
    </w:p>
    <w:p w14:paraId="7FEB98E9" w14:textId="77777777" w:rsidR="00AC2642" w:rsidRDefault="00AC2642" w:rsidP="00AC2642">
      <w:r w:rsidRPr="002C29DA">
        <w:rPr>
          <w:rFonts w:eastAsiaTheme="majorEastAsia"/>
          <w:b/>
          <w:bCs/>
        </w:rPr>
        <w:t xml:space="preserve">7. Beskriv den fase i cellecyklus som forventes at blive påvirket af </w:t>
      </w:r>
      <w:proofErr w:type="spellStart"/>
      <w:r w:rsidRPr="002C29DA">
        <w:rPr>
          <w:rFonts w:eastAsiaTheme="majorEastAsia"/>
          <w:b/>
          <w:bCs/>
        </w:rPr>
        <w:t>cytochalasin</w:t>
      </w:r>
      <w:proofErr w:type="spellEnd"/>
      <w:r w:rsidRPr="002C29DA">
        <w:rPr>
          <w:rFonts w:eastAsiaTheme="majorEastAsia"/>
          <w:b/>
          <w:bCs/>
        </w:rPr>
        <w:t xml:space="preserve"> D behandling</w:t>
      </w:r>
    </w:p>
    <w:p w14:paraId="0C56101E" w14:textId="4BEA4CF2" w:rsidR="00AC2642" w:rsidRDefault="00AC2642" w:rsidP="00AC2642">
      <w:r>
        <w:t>Svar:</w:t>
      </w:r>
    </w:p>
    <w:p w14:paraId="1580882C" w14:textId="4E1010AF" w:rsidR="00AC2642" w:rsidRPr="00C83C20" w:rsidRDefault="00AC2642" w:rsidP="00C83C20">
      <w:r w:rsidRPr="00C83C20">
        <w:rPr>
          <w:rFonts w:eastAsiaTheme="majorEastAsia"/>
          <w:highlight w:val="black"/>
        </w:rPr>
        <w:t xml:space="preserve">7. Cytokinesen vil blive påvirket af behandling med </w:t>
      </w:r>
      <w:proofErr w:type="spellStart"/>
      <w:r w:rsidRPr="00C83C20">
        <w:rPr>
          <w:rFonts w:eastAsiaTheme="majorEastAsia"/>
          <w:highlight w:val="black"/>
        </w:rPr>
        <w:t>cytochalasin</w:t>
      </w:r>
      <w:proofErr w:type="spellEnd"/>
      <w:r w:rsidRPr="00C83C20">
        <w:rPr>
          <w:rFonts w:eastAsiaTheme="majorEastAsia"/>
          <w:highlight w:val="black"/>
        </w:rPr>
        <w:t xml:space="preserve"> D, idet dette molekyle hæmmer</w:t>
      </w:r>
      <w:r w:rsidRPr="00C83C20">
        <w:rPr>
          <w:highlight w:val="black"/>
        </w:rPr>
        <w:br/>
      </w:r>
      <w:r w:rsidRPr="00C83C20">
        <w:rPr>
          <w:rFonts w:eastAsiaTheme="majorEastAsia"/>
          <w:highlight w:val="black"/>
        </w:rPr>
        <w:t>aktin polymerisering. Under cytokinesen vil et netværk af aktin- og myosinfilamenter danne en</w:t>
      </w:r>
      <w:r w:rsidRPr="00C83C20">
        <w:rPr>
          <w:highlight w:val="black"/>
        </w:rPr>
        <w:br/>
      </w:r>
      <w:r w:rsidRPr="00C83C20">
        <w:rPr>
          <w:rFonts w:eastAsiaTheme="majorEastAsia"/>
          <w:highlight w:val="black"/>
        </w:rPr>
        <w:t>kontraktil ring under cellemembranen, som ved kontraktion deler cellens cytoplasma i to. (Et</w:t>
      </w:r>
      <w:r w:rsidRPr="00C83C20">
        <w:rPr>
          <w:highlight w:val="black"/>
        </w:rPr>
        <w:br/>
      </w:r>
      <w:r w:rsidRPr="00C83C20">
        <w:rPr>
          <w:rFonts w:eastAsiaTheme="majorEastAsia"/>
          <w:highlight w:val="black"/>
        </w:rPr>
        <w:t>alternativt svar kan inkludere anafasen, hvor dannelsen af den kontraktile ring påbegyndes). ECB,</w:t>
      </w:r>
      <w:r w:rsidRPr="00C83C20">
        <w:rPr>
          <w:highlight w:val="black"/>
        </w:rPr>
        <w:br/>
      </w:r>
      <w:r w:rsidRPr="00C83C20">
        <w:rPr>
          <w:rFonts w:eastAsiaTheme="majorEastAsia"/>
          <w:highlight w:val="black"/>
        </w:rPr>
        <w:t>5. udgave, kapitel 18.</w:t>
      </w:r>
    </w:p>
    <w:p w14:paraId="6EAE0D7B" w14:textId="77777777" w:rsidR="00F8190E" w:rsidRPr="005C143C" w:rsidRDefault="00F8190E" w:rsidP="00D1769B">
      <w:pPr>
        <w:pStyle w:val="Overskrift3"/>
      </w:pPr>
      <w:bookmarkStart w:id="26" w:name="_Toc163319215"/>
      <w:r w:rsidRPr="005C143C">
        <w:lastRenderedPageBreak/>
        <w:t xml:space="preserve">OPGAVE </w:t>
      </w:r>
      <w:r>
        <w:t xml:space="preserve">II </w:t>
      </w:r>
      <w:r w:rsidRPr="005C143C">
        <w:t xml:space="preserve">(Syge-/re eksamen </w:t>
      </w:r>
      <w:r w:rsidRPr="002C29DA">
        <w:t>aug</w:t>
      </w:r>
      <w:r w:rsidRPr="005C143C">
        <w:t>. 2023)</w:t>
      </w:r>
      <w:bookmarkEnd w:id="26"/>
    </w:p>
    <w:p w14:paraId="20DDFC41" w14:textId="299493D0" w:rsidR="002161F5" w:rsidRPr="004E0CC6" w:rsidRDefault="00F8190E" w:rsidP="004E0CC6">
      <w:pPr>
        <w:jc w:val="center"/>
      </w:pPr>
      <w:r>
        <w:rPr>
          <w:noProof/>
        </w:rPr>
        <w:drawing>
          <wp:inline distT="0" distB="0" distL="0" distR="0" wp14:anchorId="6B7A5162" wp14:editId="4E9112EA">
            <wp:extent cx="4423144" cy="2831583"/>
            <wp:effectExtent l="0" t="0" r="0" b="635"/>
            <wp:docPr id="191883432" name="Billede 6"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3432" name="Billede 6" descr="Et billede, der indeholder tekst, skærmbillede, Font/skrifttype, diagram&#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9397" cy="2835586"/>
                    </a:xfrm>
                    <a:prstGeom prst="rect">
                      <a:avLst/>
                    </a:prstGeom>
                  </pic:spPr>
                </pic:pic>
              </a:graphicData>
            </a:graphic>
          </wp:inline>
        </w:drawing>
      </w:r>
    </w:p>
    <w:p w14:paraId="37493725" w14:textId="595CDADF" w:rsidR="00F8190E" w:rsidRDefault="00F8190E" w:rsidP="00F8190E">
      <w:pPr>
        <w:rPr>
          <w:b/>
          <w:bCs/>
        </w:rPr>
      </w:pPr>
      <w:r w:rsidRPr="002C29DA">
        <w:rPr>
          <w:rFonts w:eastAsiaTheme="majorEastAsia"/>
        </w:rPr>
        <w:t>4.</w:t>
      </w:r>
      <w:r>
        <w:t xml:space="preserve"> </w:t>
      </w:r>
      <w:r w:rsidRPr="002C29DA">
        <w:rPr>
          <w:rFonts w:eastAsiaTheme="majorEastAsia"/>
          <w:b/>
          <w:bCs/>
        </w:rPr>
        <w:t>a. Forklar resultaterne i figur 1.</w:t>
      </w:r>
      <w:r w:rsidRPr="002C29DA">
        <w:br/>
      </w:r>
      <w:r w:rsidRPr="002161F5">
        <w:t>Svar:</w:t>
      </w:r>
      <w:r w:rsidRPr="002161F5">
        <w:br/>
      </w:r>
      <w:r w:rsidRPr="004E0CC6">
        <w:rPr>
          <w:rFonts w:eastAsiaTheme="majorEastAsia"/>
          <w:highlight w:val="black"/>
        </w:rPr>
        <w:t>a. Figur 1A viser, at LRBA ekspression er forøget i kræftceller, hvilket kan betyde, at LRBA er</w:t>
      </w:r>
      <w:r w:rsidRPr="004E0CC6">
        <w:rPr>
          <w:highlight w:val="black"/>
        </w:rPr>
        <w:br/>
      </w:r>
      <w:r w:rsidRPr="004E0CC6">
        <w:rPr>
          <w:rFonts w:eastAsiaTheme="majorEastAsia"/>
          <w:highlight w:val="black"/>
        </w:rPr>
        <w:t>involveret i tumorudvikling. Figur 1B viser, at p53 hæmmer ekspressionen af LRBA, men ikke</w:t>
      </w:r>
      <w:r w:rsidRPr="004E0CC6">
        <w:rPr>
          <w:highlight w:val="black"/>
        </w:rPr>
        <w:br/>
      </w:r>
      <w:r w:rsidRPr="004E0CC6">
        <w:rPr>
          <w:rFonts w:eastAsiaTheme="majorEastAsia"/>
          <w:highlight w:val="black"/>
        </w:rPr>
        <w:t>om dette sker ved, at p53 binder til regulatoriske områder i LRBA genet. Idet p53 er en kendt</w:t>
      </w:r>
      <w:r w:rsidRPr="004E0CC6">
        <w:rPr>
          <w:highlight w:val="black"/>
        </w:rPr>
        <w:br/>
      </w:r>
      <w:r w:rsidRPr="004E0CC6">
        <w:rPr>
          <w:rFonts w:eastAsiaTheme="majorEastAsia"/>
          <w:highlight w:val="black"/>
        </w:rPr>
        <w:t xml:space="preserve">tumor suppressor, som regulerer en lang række gener involveret i </w:t>
      </w:r>
      <w:proofErr w:type="spellStart"/>
      <w:r w:rsidRPr="004E0CC6">
        <w:rPr>
          <w:rFonts w:eastAsiaTheme="majorEastAsia"/>
          <w:highlight w:val="black"/>
        </w:rPr>
        <w:t>celleproliferation</w:t>
      </w:r>
      <w:proofErr w:type="spellEnd"/>
      <w:r w:rsidRPr="004E0CC6">
        <w:rPr>
          <w:rFonts w:eastAsiaTheme="majorEastAsia"/>
          <w:highlight w:val="black"/>
        </w:rPr>
        <w:t>, antyder</w:t>
      </w:r>
      <w:r w:rsidRPr="004E0CC6">
        <w:rPr>
          <w:highlight w:val="black"/>
        </w:rPr>
        <w:br/>
      </w:r>
      <w:r w:rsidRPr="004E0CC6">
        <w:rPr>
          <w:rFonts w:eastAsiaTheme="majorEastAsia"/>
          <w:highlight w:val="black"/>
        </w:rPr>
        <w:t>dette resultat ligeledes, at LRBA kan være involveret i tumorudvikling.</w:t>
      </w:r>
      <w:r w:rsidRPr="002C29DA">
        <w:br/>
      </w:r>
    </w:p>
    <w:p w14:paraId="0ED54D54" w14:textId="77777777" w:rsidR="00F8190E" w:rsidRPr="002C29DA" w:rsidRDefault="00F8190E" w:rsidP="00F8190E">
      <w:pPr>
        <w:rPr>
          <w:b/>
          <w:bCs/>
        </w:rPr>
      </w:pPr>
      <w:r w:rsidRPr="002C29DA">
        <w:rPr>
          <w:rFonts w:eastAsiaTheme="majorEastAsia"/>
          <w:b/>
          <w:bCs/>
        </w:rPr>
        <w:t>b. Beskriv kort en metode, som kan anvendes til at undersøge, om p53 binder til regulatoriske</w:t>
      </w:r>
      <w:r w:rsidRPr="002C29DA">
        <w:rPr>
          <w:b/>
          <w:bCs/>
        </w:rPr>
        <w:br/>
      </w:r>
      <w:r w:rsidRPr="002C29DA">
        <w:rPr>
          <w:rFonts w:eastAsiaTheme="majorEastAsia"/>
          <w:b/>
          <w:bCs/>
        </w:rPr>
        <w:t>områder i LRBA genet i cellerne.</w:t>
      </w:r>
    </w:p>
    <w:p w14:paraId="28043C8D" w14:textId="7374E669" w:rsidR="00F8190E" w:rsidRDefault="00F8190E" w:rsidP="00F8190E">
      <w:r>
        <w:t>Svar:</w:t>
      </w:r>
      <w:r w:rsidR="005C42AB">
        <w:t xml:space="preserve"> </w:t>
      </w:r>
    </w:p>
    <w:p w14:paraId="4593A711" w14:textId="77777777" w:rsidR="00F8190E" w:rsidRDefault="00F8190E" w:rsidP="00F8190E">
      <w:r w:rsidRPr="00BC44E6">
        <w:rPr>
          <w:rFonts w:eastAsiaTheme="majorEastAsia"/>
          <w:highlight w:val="black"/>
        </w:rPr>
        <w:t>b. For at undersøge om p53 binder direkte til regulatoriske områder i LRBA genet kan anvendes</w:t>
      </w:r>
      <w:r w:rsidRPr="00BC44E6">
        <w:rPr>
          <w:highlight w:val="black"/>
        </w:rPr>
        <w:br/>
      </w:r>
      <w:r w:rsidRPr="00BC44E6">
        <w:rPr>
          <w:rFonts w:eastAsiaTheme="majorEastAsia"/>
          <w:highlight w:val="black"/>
        </w:rPr>
        <w:t xml:space="preserve">et ChIP </w:t>
      </w:r>
      <w:proofErr w:type="spellStart"/>
      <w:r w:rsidRPr="00BC44E6">
        <w:rPr>
          <w:rFonts w:eastAsiaTheme="majorEastAsia"/>
          <w:highlight w:val="black"/>
        </w:rPr>
        <w:t>assay</w:t>
      </w:r>
      <w:proofErr w:type="spellEnd"/>
      <w:r w:rsidRPr="00BC44E6">
        <w:rPr>
          <w:rFonts w:eastAsiaTheme="majorEastAsia"/>
          <w:highlight w:val="black"/>
        </w:rPr>
        <w:t xml:space="preserve"> ved brug af et specifikt antistof mod p53. Oprensning af p53 bundne DNA</w:t>
      </w:r>
      <w:r w:rsidRPr="00BC44E6">
        <w:rPr>
          <w:highlight w:val="black"/>
        </w:rPr>
        <w:br/>
      </w:r>
      <w:r w:rsidRPr="00BC44E6">
        <w:rPr>
          <w:rFonts w:eastAsiaTheme="majorEastAsia"/>
          <w:highlight w:val="black"/>
        </w:rPr>
        <w:t>fragmenter analyseres efterfølgende med PCR ved brug af LRBA specifikke primere (eller</w:t>
      </w:r>
      <w:r w:rsidRPr="00BC44E6">
        <w:rPr>
          <w:highlight w:val="black"/>
        </w:rPr>
        <w:br/>
      </w:r>
      <w:r w:rsidRPr="00BC44E6">
        <w:rPr>
          <w:rFonts w:eastAsiaTheme="majorEastAsia"/>
          <w:highlight w:val="black"/>
        </w:rPr>
        <w:t>NGS). ECB, 5. udgave, kapitel 7, 8 og 20.</w:t>
      </w:r>
    </w:p>
    <w:p w14:paraId="4C7D19B5" w14:textId="77777777" w:rsidR="00F8190E" w:rsidRDefault="00F8190E" w:rsidP="00F8190E"/>
    <w:p w14:paraId="7650091F" w14:textId="77777777" w:rsidR="00F8190E" w:rsidRDefault="00F8190E" w:rsidP="00F8190E"/>
    <w:p w14:paraId="777AD854" w14:textId="77777777" w:rsidR="00F8190E" w:rsidRDefault="00F8190E" w:rsidP="00BC44E6">
      <w:pPr>
        <w:jc w:val="center"/>
      </w:pPr>
      <w:r>
        <w:rPr>
          <w:noProof/>
        </w:rPr>
        <w:drawing>
          <wp:inline distT="0" distB="0" distL="0" distR="0" wp14:anchorId="2E8F6DA8" wp14:editId="4F6E86EB">
            <wp:extent cx="2629786" cy="1302615"/>
            <wp:effectExtent l="0" t="0" r="0" b="5715"/>
            <wp:docPr id="1474378788" name="Billede 7" descr="Et billede, der indeholder tekst, skærmbilled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78788" name="Billede 7" descr="Et billede, der indeholder tekst, skærmbillede, diagram&#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3883" cy="1304644"/>
                    </a:xfrm>
                    <a:prstGeom prst="rect">
                      <a:avLst/>
                    </a:prstGeom>
                  </pic:spPr>
                </pic:pic>
              </a:graphicData>
            </a:graphic>
          </wp:inline>
        </w:drawing>
      </w:r>
    </w:p>
    <w:p w14:paraId="3ECA0846" w14:textId="77777777" w:rsidR="00F8190E" w:rsidRDefault="00F8190E" w:rsidP="00F8190E"/>
    <w:p w14:paraId="67AC45B6" w14:textId="77777777" w:rsidR="00F8190E" w:rsidRPr="001075CF" w:rsidRDefault="00F8190E" w:rsidP="00F8190E">
      <w:pPr>
        <w:rPr>
          <w:b/>
          <w:bCs/>
        </w:rPr>
      </w:pPr>
      <w:r w:rsidRPr="001075CF">
        <w:rPr>
          <w:rFonts w:eastAsiaTheme="majorEastAsia"/>
          <w:b/>
          <w:bCs/>
        </w:rPr>
        <w:t>6. Redegør for p53’s funktion i reguleringen af cellecyklus som respons på beskadigelse af DNA</w:t>
      </w:r>
    </w:p>
    <w:p w14:paraId="56FB409D" w14:textId="77777777" w:rsidR="00F8190E" w:rsidRDefault="00F8190E" w:rsidP="00F8190E">
      <w:r>
        <w:t>Svar:</w:t>
      </w:r>
    </w:p>
    <w:p w14:paraId="0E3EF467" w14:textId="5E3ACABF" w:rsidR="00AC2642" w:rsidRDefault="00F8190E" w:rsidP="00F8190E">
      <w:pPr>
        <w:rPr>
          <w:rFonts w:eastAsiaTheme="majorEastAsia"/>
        </w:rPr>
      </w:pPr>
      <w:r w:rsidRPr="00983AF3">
        <w:rPr>
          <w:rFonts w:eastAsiaTheme="majorEastAsia"/>
          <w:highlight w:val="black"/>
        </w:rPr>
        <w:t>6. Ved en DNA beskadigelse bliver p53 stabiliseret og aktiveret ved fosforylering og</w:t>
      </w:r>
      <w:r w:rsidRPr="00983AF3">
        <w:rPr>
          <w:highlight w:val="black"/>
        </w:rPr>
        <w:br/>
      </w:r>
      <w:r w:rsidRPr="00983AF3">
        <w:rPr>
          <w:rFonts w:eastAsiaTheme="majorEastAsia"/>
          <w:highlight w:val="black"/>
        </w:rPr>
        <w:t>transskriptionsfaktoren kan derfor inducere ekspression af p21. p21 bremser cellecyklus ved at</w:t>
      </w:r>
      <w:r w:rsidRPr="00983AF3">
        <w:rPr>
          <w:highlight w:val="black"/>
        </w:rPr>
        <w:br/>
      </w:r>
      <w:r w:rsidRPr="00983AF3">
        <w:rPr>
          <w:rFonts w:eastAsiaTheme="majorEastAsia"/>
          <w:highlight w:val="black"/>
        </w:rPr>
        <w:lastRenderedPageBreak/>
        <w:t>binde til G1/S-Cdk og S-Cdk, hvilket bevirker, at cellerne fastholdes i enten G1-fasen eller S-</w:t>
      </w:r>
      <w:r w:rsidRPr="00983AF3">
        <w:rPr>
          <w:highlight w:val="black"/>
        </w:rPr>
        <w:br/>
      </w:r>
      <w:r w:rsidRPr="00983AF3">
        <w:rPr>
          <w:rFonts w:eastAsiaTheme="majorEastAsia"/>
          <w:highlight w:val="black"/>
        </w:rPr>
        <w:t>fasen. ECB, 5. udgave, kapitel 18.</w:t>
      </w:r>
    </w:p>
    <w:p w14:paraId="578F0AA8" w14:textId="77777777" w:rsidR="00AC2642" w:rsidRDefault="00AC2642" w:rsidP="005C143C">
      <w:pPr>
        <w:pStyle w:val="Overskrift2"/>
        <w:rPr>
          <w:shd w:val="clear" w:color="auto" w:fill="FFFFFF"/>
        </w:rPr>
      </w:pPr>
    </w:p>
    <w:p w14:paraId="2997AA19" w14:textId="77777777" w:rsidR="00F8190E" w:rsidRPr="005C143C" w:rsidRDefault="00F8190E" w:rsidP="00D1769B">
      <w:pPr>
        <w:pStyle w:val="Overskrift3"/>
      </w:pPr>
      <w:bookmarkStart w:id="27" w:name="_Toc163319216"/>
      <w:r w:rsidRPr="005C143C">
        <w:t xml:space="preserve">OPGAVE </w:t>
      </w:r>
      <w:r>
        <w:t xml:space="preserve">III </w:t>
      </w:r>
      <w:r w:rsidRPr="005C143C">
        <w:t xml:space="preserve">(Syge-/re eksamen </w:t>
      </w:r>
      <w:r w:rsidRPr="002C29DA">
        <w:t>aug</w:t>
      </w:r>
      <w:r w:rsidRPr="005C143C">
        <w:t>. 2023)</w:t>
      </w:r>
      <w:bookmarkEnd w:id="27"/>
    </w:p>
    <w:p w14:paraId="3A653DA0" w14:textId="77777777" w:rsidR="00F8190E" w:rsidRDefault="00F8190E" w:rsidP="00F8190E"/>
    <w:p w14:paraId="58F9F3F9" w14:textId="77777777" w:rsidR="00F8190E" w:rsidRDefault="00F8190E" w:rsidP="00F8190E">
      <w:r w:rsidRPr="001075CF">
        <w:t>Mikrotubuli, som indgår i tentrådsapparatet, spiller en vigtig rolle i mitosen.</w:t>
      </w:r>
      <w:r w:rsidRPr="001075CF">
        <w:br/>
      </w:r>
    </w:p>
    <w:p w14:paraId="5B209023" w14:textId="1DB62A97" w:rsidR="007C552D" w:rsidRPr="0082441C" w:rsidRDefault="00F8190E" w:rsidP="00F8190E">
      <w:pPr>
        <w:rPr>
          <w:b/>
          <w:bCs/>
        </w:rPr>
      </w:pPr>
      <w:r w:rsidRPr="001075CF">
        <w:rPr>
          <w:b/>
          <w:bCs/>
        </w:rPr>
        <w:t>4.</w:t>
      </w:r>
      <w:r w:rsidRPr="001075CF">
        <w:rPr>
          <w:b/>
          <w:bCs/>
        </w:rPr>
        <w:br/>
        <w:t xml:space="preserve">a. Redegør for, hvilken type motorprotein der er involveret i de </w:t>
      </w:r>
      <w:proofErr w:type="spellStart"/>
      <w:r w:rsidRPr="001075CF">
        <w:rPr>
          <w:b/>
          <w:bCs/>
        </w:rPr>
        <w:t>interpolære</w:t>
      </w:r>
      <w:proofErr w:type="spellEnd"/>
      <w:r w:rsidRPr="001075CF">
        <w:rPr>
          <w:b/>
          <w:bCs/>
        </w:rPr>
        <w:t xml:space="preserve"> </w:t>
      </w:r>
      <w:proofErr w:type="spellStart"/>
      <w:r w:rsidRPr="001075CF">
        <w:rPr>
          <w:b/>
          <w:bCs/>
        </w:rPr>
        <w:t>mikrotubulis</w:t>
      </w:r>
      <w:proofErr w:type="spellEnd"/>
      <w:r w:rsidRPr="001075CF">
        <w:rPr>
          <w:b/>
          <w:bCs/>
        </w:rPr>
        <w:br/>
        <w:t>dynamik under mitosens anafase.</w:t>
      </w:r>
      <w:r w:rsidRPr="001075CF">
        <w:rPr>
          <w:b/>
          <w:bCs/>
        </w:rPr>
        <w:br/>
        <w:t xml:space="preserve">b. Redegør for, hvilken type motorprotein, der er involveret i de astrale </w:t>
      </w:r>
      <w:proofErr w:type="spellStart"/>
      <w:r w:rsidRPr="001075CF">
        <w:rPr>
          <w:b/>
          <w:bCs/>
        </w:rPr>
        <w:t>mikrotubulis</w:t>
      </w:r>
      <w:proofErr w:type="spellEnd"/>
      <w:r w:rsidRPr="001075CF">
        <w:rPr>
          <w:b/>
          <w:bCs/>
        </w:rPr>
        <w:t xml:space="preserve"> dynamik</w:t>
      </w:r>
      <w:r>
        <w:rPr>
          <w:b/>
          <w:bCs/>
        </w:rPr>
        <w:t xml:space="preserve"> </w:t>
      </w:r>
      <w:r w:rsidRPr="001075CF">
        <w:rPr>
          <w:b/>
          <w:bCs/>
        </w:rPr>
        <w:t>under mitosens anafase.</w:t>
      </w:r>
    </w:p>
    <w:p w14:paraId="2867D2C6" w14:textId="77777777" w:rsidR="007C552D" w:rsidRDefault="007C552D" w:rsidP="00F8190E"/>
    <w:p w14:paraId="687F8C17" w14:textId="77777777" w:rsidR="00F8190E" w:rsidRPr="0082441C" w:rsidRDefault="00F8190E" w:rsidP="00F8190E">
      <w:r w:rsidRPr="0082441C">
        <w:t>Svar a+b:</w:t>
      </w:r>
    </w:p>
    <w:p w14:paraId="002E4113" w14:textId="77777777" w:rsidR="00F8190E" w:rsidRPr="001075CF" w:rsidRDefault="00F8190E" w:rsidP="00F8190E">
      <w:pPr>
        <w:rPr>
          <w:rFonts w:ascii="Calibri" w:eastAsiaTheme="minorHAnsi" w:hAnsi="Calibri" w:cstheme="minorBidi"/>
          <w:kern w:val="2"/>
          <w:lang w:eastAsia="en-US"/>
          <w14:ligatures w14:val="standardContextual"/>
        </w:rPr>
      </w:pPr>
      <w:r w:rsidRPr="0082441C">
        <w:rPr>
          <w:rFonts w:ascii="Calibri" w:eastAsiaTheme="minorHAnsi" w:hAnsi="Calibri" w:cstheme="minorBidi"/>
          <w:kern w:val="2"/>
          <w:highlight w:val="black"/>
          <w:lang w:eastAsia="en-US"/>
          <w14:ligatures w14:val="standardContextual"/>
        </w:rPr>
        <w:t>a. Interpolære mikrotubuli er forankrede i minus-enden og rækker ud fra hver af spindelpolerne</w:t>
      </w:r>
      <w:r w:rsidRPr="0082441C">
        <w:rPr>
          <w:rFonts w:ascii="Calibri" w:eastAsiaTheme="minorHAnsi" w:hAnsi="Calibri" w:cstheme="minorBidi"/>
          <w:kern w:val="2"/>
          <w:highlight w:val="black"/>
          <w:lang w:eastAsia="en-US"/>
          <w14:ligatures w14:val="standardContextual"/>
        </w:rPr>
        <w:br/>
        <w:t>(</w:t>
      </w:r>
      <w:proofErr w:type="spellStart"/>
      <w:r w:rsidRPr="0082441C">
        <w:rPr>
          <w:rFonts w:ascii="Calibri" w:eastAsiaTheme="minorHAnsi" w:hAnsi="Calibri" w:cstheme="minorBidi"/>
          <w:kern w:val="2"/>
          <w:highlight w:val="black"/>
          <w:lang w:eastAsia="en-US"/>
          <w14:ligatures w14:val="standardContextual"/>
        </w:rPr>
        <w:t>centrosomerne</w:t>
      </w:r>
      <w:proofErr w:type="spellEnd"/>
      <w:r w:rsidRPr="0082441C">
        <w:rPr>
          <w:rFonts w:ascii="Calibri" w:eastAsiaTheme="minorHAnsi" w:hAnsi="Calibri" w:cstheme="minorBidi"/>
          <w:kern w:val="2"/>
          <w:highlight w:val="black"/>
          <w:lang w:eastAsia="en-US"/>
          <w14:ligatures w14:val="standardContextual"/>
        </w:rPr>
        <w:t>). De interagerer antiparallelt med mikrotubuli fra modsatte spindelpol. I</w:t>
      </w:r>
      <w:r w:rsidRPr="0082441C">
        <w:rPr>
          <w:rFonts w:ascii="Calibri" w:eastAsiaTheme="minorHAnsi" w:hAnsi="Calibri" w:cstheme="minorBidi"/>
          <w:kern w:val="2"/>
          <w:highlight w:val="black"/>
          <w:lang w:eastAsia="en-US"/>
          <w14:ligatures w14:val="standardContextual"/>
        </w:rPr>
        <w:br/>
        <w:t>anafase B skubbes spindelpolerne længere væk fra hinanden bl.a. ved forlængelse ved plus-</w:t>
      </w:r>
      <w:r w:rsidRPr="0082441C">
        <w:rPr>
          <w:rFonts w:ascii="Calibri" w:eastAsiaTheme="minorHAnsi" w:hAnsi="Calibri" w:cstheme="minorBidi"/>
          <w:kern w:val="2"/>
          <w:highlight w:val="black"/>
          <w:lang w:eastAsia="en-US"/>
          <w14:ligatures w14:val="standardContextual"/>
        </w:rPr>
        <w:br/>
        <w:t xml:space="preserve">enden og samtidig forskydning af de </w:t>
      </w:r>
      <w:proofErr w:type="spellStart"/>
      <w:r w:rsidRPr="0082441C">
        <w:rPr>
          <w:rFonts w:ascii="Calibri" w:eastAsiaTheme="minorHAnsi" w:hAnsi="Calibri" w:cstheme="minorBidi"/>
          <w:kern w:val="2"/>
          <w:highlight w:val="black"/>
          <w:lang w:eastAsia="en-US"/>
          <w14:ligatures w14:val="standardContextual"/>
        </w:rPr>
        <w:t>interpolære</w:t>
      </w:r>
      <w:proofErr w:type="spellEnd"/>
      <w:r w:rsidRPr="0082441C">
        <w:rPr>
          <w:rFonts w:ascii="Calibri" w:eastAsiaTheme="minorHAnsi" w:hAnsi="Calibri" w:cstheme="minorBidi"/>
          <w:kern w:val="2"/>
          <w:highlight w:val="black"/>
          <w:lang w:eastAsia="en-US"/>
          <w14:ligatures w14:val="standardContextual"/>
        </w:rPr>
        <w:t xml:space="preserve"> mikrotubuli. Motorproteiner af typen</w:t>
      </w:r>
      <w:r w:rsidRPr="0082441C">
        <w:rPr>
          <w:rFonts w:ascii="Calibri" w:eastAsiaTheme="minorHAnsi" w:hAnsi="Calibri" w:cstheme="minorBidi"/>
          <w:kern w:val="2"/>
          <w:highlight w:val="black"/>
          <w:lang w:eastAsia="en-US"/>
          <w14:ligatures w14:val="standardContextual"/>
        </w:rPr>
        <w:br/>
        <w:t>kinesin, der bevæger sig mod plus-enden af mikrotubuli, interagerer med de modsatrettede</w:t>
      </w:r>
      <w:r w:rsidRPr="0082441C">
        <w:rPr>
          <w:rFonts w:ascii="Calibri" w:eastAsiaTheme="minorHAnsi" w:hAnsi="Calibri" w:cstheme="minorBidi"/>
          <w:kern w:val="2"/>
          <w:highlight w:val="black"/>
          <w:lang w:eastAsia="en-US"/>
          <w14:ligatures w14:val="standardContextual"/>
        </w:rPr>
        <w:br/>
        <w:t>mikrotubuli og sørger for den antiparallelle forskydning.</w:t>
      </w:r>
      <w:r w:rsidRPr="0082441C">
        <w:rPr>
          <w:rFonts w:ascii="Calibri" w:eastAsiaTheme="minorHAnsi" w:hAnsi="Calibri" w:cstheme="minorBidi"/>
          <w:kern w:val="2"/>
          <w:highlight w:val="black"/>
          <w:lang w:eastAsia="en-US"/>
          <w14:ligatures w14:val="standardContextual"/>
        </w:rPr>
        <w:br/>
        <w:t>b. Astrale mikrotubuli er ligeledes forankrede i spindelpolerne, og rækker ud mod cellens</w:t>
      </w:r>
      <w:r w:rsidRPr="0082441C">
        <w:rPr>
          <w:rFonts w:ascii="Calibri" w:eastAsiaTheme="minorHAnsi" w:hAnsi="Calibri" w:cstheme="minorBidi"/>
          <w:kern w:val="2"/>
          <w:highlight w:val="black"/>
          <w:lang w:eastAsia="en-US"/>
          <w14:ligatures w14:val="standardContextual"/>
        </w:rPr>
        <w:br/>
        <w:t>periferi og forankres i plus-enderne ved plasmamembranen. I anafase B trækkes</w:t>
      </w:r>
      <w:r w:rsidRPr="0082441C">
        <w:rPr>
          <w:rFonts w:ascii="Calibri" w:eastAsiaTheme="minorHAnsi" w:hAnsi="Calibri" w:cstheme="minorBidi"/>
          <w:kern w:val="2"/>
          <w:highlight w:val="black"/>
          <w:lang w:eastAsia="en-US"/>
          <w14:ligatures w14:val="standardContextual"/>
        </w:rPr>
        <w:br/>
        <w:t xml:space="preserve">spindelpolerne længere fra hinanden ved at motorproteiner af typen </w:t>
      </w:r>
      <w:proofErr w:type="spellStart"/>
      <w:r w:rsidRPr="0082441C">
        <w:rPr>
          <w:rFonts w:ascii="Calibri" w:eastAsiaTheme="minorHAnsi" w:hAnsi="Calibri" w:cstheme="minorBidi"/>
          <w:kern w:val="2"/>
          <w:highlight w:val="black"/>
          <w:lang w:eastAsia="en-US"/>
          <w14:ligatures w14:val="standardContextual"/>
        </w:rPr>
        <w:t>dynein</w:t>
      </w:r>
      <w:proofErr w:type="spellEnd"/>
      <w:r w:rsidRPr="0082441C">
        <w:rPr>
          <w:rFonts w:ascii="Calibri" w:eastAsiaTheme="minorHAnsi" w:hAnsi="Calibri" w:cstheme="minorBidi"/>
          <w:kern w:val="2"/>
          <w:highlight w:val="black"/>
          <w:lang w:eastAsia="en-US"/>
          <w14:ligatures w14:val="standardContextual"/>
        </w:rPr>
        <w:t>, der bevæger sig</w:t>
      </w:r>
      <w:r w:rsidRPr="0082441C">
        <w:rPr>
          <w:rFonts w:ascii="Calibri" w:eastAsiaTheme="minorHAnsi" w:hAnsi="Calibri" w:cstheme="minorBidi"/>
          <w:kern w:val="2"/>
          <w:highlight w:val="black"/>
          <w:lang w:eastAsia="en-US"/>
          <w14:ligatures w14:val="standardContextual"/>
        </w:rPr>
        <w:br/>
        <w:t>mod minus-enden ved plasmamembranen, trækker i mikrotubuli.</w:t>
      </w:r>
      <w:r w:rsidRPr="0082441C">
        <w:rPr>
          <w:rFonts w:ascii="Calibri" w:eastAsiaTheme="minorHAnsi" w:hAnsi="Calibri" w:cstheme="minorBidi"/>
          <w:kern w:val="2"/>
          <w:highlight w:val="black"/>
          <w:lang w:eastAsia="en-US"/>
          <w14:ligatures w14:val="standardContextual"/>
        </w:rPr>
        <w:br/>
        <w:t>ECB, 5. udgave, kapitel 17 og 18.</w:t>
      </w:r>
    </w:p>
    <w:p w14:paraId="29AF3A42" w14:textId="77777777" w:rsidR="00F8190E" w:rsidRDefault="00F8190E" w:rsidP="005C143C">
      <w:pPr>
        <w:pStyle w:val="Overskrift2"/>
        <w:rPr>
          <w:shd w:val="clear" w:color="auto" w:fill="FFFFFF"/>
        </w:rPr>
      </w:pPr>
    </w:p>
    <w:p w14:paraId="24BA0CCF" w14:textId="77777777" w:rsidR="00047842" w:rsidRPr="005C143C" w:rsidRDefault="00047842" w:rsidP="00D1769B">
      <w:pPr>
        <w:pStyle w:val="Overskrift3"/>
      </w:pPr>
      <w:bookmarkStart w:id="28" w:name="_Toc163319217"/>
      <w:r w:rsidRPr="005C143C">
        <w:t xml:space="preserve">OPGAVE </w:t>
      </w:r>
      <w:r>
        <w:t xml:space="preserve">III </w:t>
      </w:r>
      <w:r w:rsidRPr="005C143C">
        <w:t>(ordinær eksamen maj. 2023)</w:t>
      </w:r>
      <w:bookmarkEnd w:id="28"/>
    </w:p>
    <w:p w14:paraId="108A3546" w14:textId="77777777" w:rsidR="00047842" w:rsidRDefault="00047842" w:rsidP="00047842">
      <w:pPr>
        <w:jc w:val="center"/>
      </w:pPr>
    </w:p>
    <w:p w14:paraId="212A6A44" w14:textId="77777777" w:rsidR="00047842" w:rsidRPr="00370CA3" w:rsidRDefault="00047842" w:rsidP="00047842">
      <w:pPr>
        <w:rPr>
          <w:b/>
          <w:bCs/>
        </w:rPr>
      </w:pPr>
      <w:r w:rsidRPr="00370CA3">
        <w:rPr>
          <w:b/>
          <w:bCs/>
        </w:rPr>
        <w:t>3. Redegør for, hvorledes kernemembranen destabiliseres under mitosen.</w:t>
      </w:r>
    </w:p>
    <w:p w14:paraId="733B7024" w14:textId="77777777" w:rsidR="00047842" w:rsidRDefault="00047842" w:rsidP="00047842">
      <w:r>
        <w:t>Svar:</w:t>
      </w:r>
    </w:p>
    <w:p w14:paraId="4A4A132F" w14:textId="77777777" w:rsidR="00047842" w:rsidRDefault="00047842" w:rsidP="00047842">
      <w:r w:rsidRPr="0082441C">
        <w:rPr>
          <w:highlight w:val="black"/>
        </w:rPr>
        <w:t>3. Når cellen når til mitosens prometafase, vil kernemembranen destabiliseres og fragmenteres.</w:t>
      </w:r>
      <w:r w:rsidRPr="0082441C">
        <w:rPr>
          <w:highlight w:val="black"/>
        </w:rPr>
        <w:br/>
        <w:t>Årsagen til at kernemembranen destabiliseres under mitosen er, at laminer organiseret i et</w:t>
      </w:r>
      <w:r w:rsidRPr="0082441C">
        <w:rPr>
          <w:highlight w:val="black"/>
        </w:rPr>
        <w:br/>
        <w:t xml:space="preserve">netværk op ad indersiden af kernemembranen (og kerneporeproteiner) </w:t>
      </w:r>
      <w:proofErr w:type="spellStart"/>
      <w:r w:rsidRPr="0082441C">
        <w:rPr>
          <w:highlight w:val="black"/>
        </w:rPr>
        <w:t>fosforyleres</w:t>
      </w:r>
      <w:proofErr w:type="spellEnd"/>
      <w:r w:rsidRPr="0082441C">
        <w:rPr>
          <w:highlight w:val="black"/>
        </w:rPr>
        <w:t xml:space="preserve"> af M-Cdk.</w:t>
      </w:r>
      <w:r w:rsidRPr="0082441C">
        <w:rPr>
          <w:highlight w:val="black"/>
        </w:rPr>
        <w:br/>
        <w:t xml:space="preserve">Dette medfører, at den nukleære lamina opbrydes, hvorefter kernemembranen </w:t>
      </w:r>
      <w:proofErr w:type="spellStart"/>
      <w:r w:rsidRPr="0082441C">
        <w:rPr>
          <w:highlight w:val="black"/>
        </w:rPr>
        <w:t>vesikulerer</w:t>
      </w:r>
      <w:proofErr w:type="spellEnd"/>
      <w:r w:rsidRPr="0082441C">
        <w:rPr>
          <w:highlight w:val="black"/>
        </w:rPr>
        <w:t>. ECB,</w:t>
      </w:r>
      <w:r w:rsidRPr="0082441C">
        <w:rPr>
          <w:highlight w:val="black"/>
        </w:rPr>
        <w:br/>
        <w:t>5. udgave, kapitel 18.</w:t>
      </w:r>
    </w:p>
    <w:p w14:paraId="16CEC087" w14:textId="77777777" w:rsidR="00047842" w:rsidRDefault="00047842" w:rsidP="00047842"/>
    <w:p w14:paraId="6524BB6B" w14:textId="77777777" w:rsidR="0082441C" w:rsidRDefault="0082441C" w:rsidP="00047842"/>
    <w:p w14:paraId="4E765DFE" w14:textId="77777777" w:rsidR="0082441C" w:rsidRDefault="0082441C" w:rsidP="00047842"/>
    <w:p w14:paraId="7870915A" w14:textId="77777777" w:rsidR="0082441C" w:rsidRDefault="0082441C" w:rsidP="00047842"/>
    <w:p w14:paraId="750E8FD5" w14:textId="77777777" w:rsidR="0082441C" w:rsidRDefault="0082441C" w:rsidP="00047842"/>
    <w:p w14:paraId="27B34E56" w14:textId="77777777" w:rsidR="0082441C" w:rsidRDefault="0082441C" w:rsidP="00047842"/>
    <w:p w14:paraId="477294BC" w14:textId="77777777" w:rsidR="0082441C" w:rsidRDefault="0082441C" w:rsidP="00047842"/>
    <w:p w14:paraId="4FB097E1" w14:textId="77777777" w:rsidR="0082441C" w:rsidRDefault="0082441C" w:rsidP="00047842"/>
    <w:p w14:paraId="65381E22" w14:textId="77777777" w:rsidR="0082441C" w:rsidRDefault="0082441C" w:rsidP="00047842"/>
    <w:p w14:paraId="57B1770E" w14:textId="77777777" w:rsidR="0082441C" w:rsidRDefault="0082441C" w:rsidP="00047842"/>
    <w:p w14:paraId="29238D65" w14:textId="77777777" w:rsidR="0082441C" w:rsidRDefault="0082441C" w:rsidP="00047842"/>
    <w:p w14:paraId="0B69F64E" w14:textId="13A973F0" w:rsidR="00047842" w:rsidRDefault="00047842" w:rsidP="00D1769B">
      <w:pPr>
        <w:pStyle w:val="Overskrift3"/>
      </w:pPr>
      <w:bookmarkStart w:id="29" w:name="_Toc163319218"/>
      <w:r w:rsidRPr="005C143C">
        <w:lastRenderedPageBreak/>
        <w:t>OPGAVE</w:t>
      </w:r>
      <w:r>
        <w:t xml:space="preserve"> I</w:t>
      </w:r>
      <w:r w:rsidRPr="005C143C">
        <w:t xml:space="preserve"> (Reeksamen feb 2023)</w:t>
      </w:r>
      <w:bookmarkEnd w:id="29"/>
    </w:p>
    <w:p w14:paraId="7B1AC2DB" w14:textId="77777777" w:rsidR="00047842" w:rsidRDefault="00047842" w:rsidP="00047842">
      <w:pPr>
        <w:jc w:val="center"/>
      </w:pPr>
      <w:r>
        <w:rPr>
          <w:noProof/>
          <w14:ligatures w14:val="standardContextual"/>
        </w:rPr>
        <w:drawing>
          <wp:inline distT="0" distB="0" distL="0" distR="0" wp14:anchorId="7168BA45" wp14:editId="59BEE406">
            <wp:extent cx="4004930" cy="3377887"/>
            <wp:effectExtent l="0" t="0" r="0" b="635"/>
            <wp:docPr id="431217709" name="Billede 12"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17709" name="Billede 12" descr="Et billede, der indeholder tekst, skærmbillede, Font/skrifttype, design&#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8494" cy="3389327"/>
                    </a:xfrm>
                    <a:prstGeom prst="rect">
                      <a:avLst/>
                    </a:prstGeom>
                  </pic:spPr>
                </pic:pic>
              </a:graphicData>
            </a:graphic>
          </wp:inline>
        </w:drawing>
      </w:r>
    </w:p>
    <w:p w14:paraId="4CB2586C" w14:textId="77777777" w:rsidR="00047842" w:rsidRPr="00763214" w:rsidRDefault="00047842" w:rsidP="00047842">
      <w:pPr>
        <w:rPr>
          <w:b/>
          <w:bCs/>
        </w:rPr>
      </w:pPr>
      <w:r w:rsidRPr="00763214">
        <w:rPr>
          <w:b/>
          <w:bCs/>
        </w:rPr>
        <w:t>6. Forklar resultaterne i figur 1.</w:t>
      </w:r>
    </w:p>
    <w:p w14:paraId="70F713A7" w14:textId="77777777" w:rsidR="00047842" w:rsidRPr="00763214" w:rsidRDefault="00047842" w:rsidP="00047842">
      <w:pPr>
        <w:rPr>
          <w:b/>
          <w:bCs/>
        </w:rPr>
      </w:pPr>
      <w:r w:rsidRPr="00763214">
        <w:rPr>
          <w:b/>
          <w:bCs/>
        </w:rPr>
        <w:t>Svar</w:t>
      </w:r>
      <w:r>
        <w:t>:</w:t>
      </w:r>
    </w:p>
    <w:p w14:paraId="51B9E780" w14:textId="77777777" w:rsidR="00047842" w:rsidRPr="00B32902" w:rsidRDefault="00047842" w:rsidP="00047842">
      <w:pPr>
        <w:rPr>
          <w:highlight w:val="black"/>
        </w:rPr>
      </w:pPr>
      <w:r w:rsidRPr="00B32902">
        <w:rPr>
          <w:highlight w:val="black"/>
        </w:rPr>
        <w:t>Western blottet viser, at det er cellelinjen OCI-Ly1, der har en PTEN deletion på begge alleler,</w:t>
      </w:r>
      <w:r w:rsidRPr="00B32902">
        <w:rPr>
          <w:highlight w:val="black"/>
        </w:rPr>
        <w:br/>
        <w:t>da der ikke kan detekteres PTEN protein i disse celler. Da PTEN normalt virker som en</w:t>
      </w:r>
      <w:r w:rsidRPr="00B32902">
        <w:rPr>
          <w:highlight w:val="black"/>
        </w:rPr>
        <w:br/>
        <w:t>naturlig hæmmer af Akt signalering, ved at defosforylere PIP3 til PIP2, vil celler med en PTEN</w:t>
      </w:r>
      <w:r w:rsidRPr="00B32902">
        <w:rPr>
          <w:highlight w:val="black"/>
        </w:rPr>
        <w:br/>
        <w:t>deletion på begge alleler mangle denne type regulering. Dette kan aflæses i resultatet fra</w:t>
      </w:r>
      <w:r w:rsidRPr="00B32902">
        <w:rPr>
          <w:highlight w:val="black"/>
        </w:rPr>
        <w:br/>
        <w:t>western blottet, hvor der ses en langt kraftigere fosforylering af Akt i OCI-Ly1 celler end i</w:t>
      </w:r>
      <w:r w:rsidRPr="00B32902">
        <w:rPr>
          <w:highlight w:val="black"/>
        </w:rPr>
        <w:br/>
        <w:t xml:space="preserve">OCI-Ly19 celler. Når OCI-Ly1 celler er behandlet med PI 3-kinase </w:t>
      </w:r>
      <w:proofErr w:type="spellStart"/>
      <w:r w:rsidRPr="00B32902">
        <w:rPr>
          <w:highlight w:val="black"/>
        </w:rPr>
        <w:t>hæmmeren</w:t>
      </w:r>
      <w:proofErr w:type="spellEnd"/>
      <w:r w:rsidRPr="00B32902">
        <w:rPr>
          <w:highlight w:val="black"/>
        </w:rPr>
        <w:t xml:space="preserve"> Ly274002 ses</w:t>
      </w:r>
      <w:r w:rsidRPr="00B32902">
        <w:rPr>
          <w:highlight w:val="black"/>
        </w:rPr>
        <w:br/>
        <w:t>derimod ingen Akt fosforylering, hvilket er i overensstemmelse med, at PI 3-kinase</w:t>
      </w:r>
      <w:r w:rsidRPr="00B32902">
        <w:rPr>
          <w:highlight w:val="black"/>
        </w:rPr>
        <w:br/>
        <w:t>fosforylering af PIP2 til PIP3 er nødvendig for Akt fosforylering. Detektion af Akt proteinet</w:t>
      </w:r>
    </w:p>
    <w:p w14:paraId="37D1D70A" w14:textId="3A4FC8E3" w:rsidR="00D0476A" w:rsidRDefault="00047842" w:rsidP="00047842">
      <w:r w:rsidRPr="00B32902">
        <w:rPr>
          <w:highlight w:val="black"/>
        </w:rPr>
        <w:t>(uafhængigt af om dette er fosforyleret eller ej) viser, at der ikke er forskel på det cellulære</w:t>
      </w:r>
      <w:r w:rsidRPr="00B32902">
        <w:rPr>
          <w:highlight w:val="black"/>
        </w:rPr>
        <w:br/>
        <w:t>niveau af Akt protein. Den kraftige fosforylering af Akt i OCI-Ly1 celler skyldes altså ikke, at</w:t>
      </w:r>
      <w:r w:rsidRPr="00B32902">
        <w:rPr>
          <w:highlight w:val="black"/>
        </w:rPr>
        <w:br/>
        <w:t xml:space="preserve">der er mere Akt protein i denne celletype. Aktin er anvendt som </w:t>
      </w:r>
      <w:proofErr w:type="spellStart"/>
      <w:r w:rsidRPr="00B32902">
        <w:rPr>
          <w:highlight w:val="black"/>
        </w:rPr>
        <w:t>loading</w:t>
      </w:r>
      <w:proofErr w:type="spellEnd"/>
      <w:r w:rsidRPr="00B32902">
        <w:rPr>
          <w:highlight w:val="black"/>
        </w:rPr>
        <w:t xml:space="preserve"> kontrol, og resultatet</w:t>
      </w:r>
      <w:r w:rsidRPr="00B32902">
        <w:rPr>
          <w:highlight w:val="black"/>
        </w:rPr>
        <w:br/>
        <w:t>viser, at der sandsynligvis er blevet tilsat mere protein til brønden med Ly274002 behandlede</w:t>
      </w:r>
      <w:r w:rsidRPr="00B32902">
        <w:rPr>
          <w:highlight w:val="black"/>
        </w:rPr>
        <w:br/>
        <w:t>OCI-Ly1 celler, hvilket bekræfter resultatet, da der ikke kan detekteres fosforyleret Akt. (Det vil</w:t>
      </w:r>
      <w:r w:rsidRPr="00B32902">
        <w:rPr>
          <w:highlight w:val="black"/>
        </w:rPr>
        <w:br/>
        <w:t>ligeledes være korrekt at redegøre for, at der er loadet lige meget protein, da intensiteten af</w:t>
      </w:r>
      <w:r w:rsidRPr="00B32902">
        <w:rPr>
          <w:highlight w:val="black"/>
        </w:rPr>
        <w:br/>
        <w:t>Aktin båndene er svære at skelne fra hinanden). ECB, 5. udgave, kapitel 4 og 16, SAU1</w:t>
      </w:r>
      <w:r w:rsidRPr="00B32902">
        <w:rPr>
          <w:highlight w:val="black"/>
        </w:rPr>
        <w:br/>
        <w:t>materiale.</w:t>
      </w:r>
    </w:p>
    <w:p w14:paraId="1D72FC8D" w14:textId="77777777" w:rsidR="00D0476A" w:rsidRDefault="00D0476A" w:rsidP="00047842"/>
    <w:p w14:paraId="610F4817" w14:textId="55E3C114" w:rsidR="00047842" w:rsidRPr="00D0476A" w:rsidRDefault="00047842" w:rsidP="00047842">
      <w:r w:rsidRPr="00763214">
        <w:t>Et studie har vist, at vildtype PTEN transporteres til cellekernen og hæmmer lokalisering af G1/S-</w:t>
      </w:r>
      <w:r w:rsidRPr="00763214">
        <w:br/>
        <w:t>cykliner i cellekernen.</w:t>
      </w:r>
      <w:r w:rsidRPr="00763214">
        <w:br/>
      </w:r>
      <w:r w:rsidRPr="00763214">
        <w:rPr>
          <w:b/>
          <w:bCs/>
        </w:rPr>
        <w:t>7. Redegør for, hvilken betydning lokaliseringen af PTEN i cellekernen må forventes at have for</w:t>
      </w:r>
      <w:r>
        <w:rPr>
          <w:b/>
          <w:bCs/>
        </w:rPr>
        <w:t xml:space="preserve"> </w:t>
      </w:r>
      <w:r w:rsidRPr="00763214">
        <w:rPr>
          <w:b/>
          <w:bCs/>
        </w:rPr>
        <w:t>cellecyklus progression.</w:t>
      </w:r>
    </w:p>
    <w:p w14:paraId="224D7578" w14:textId="68294B9C" w:rsidR="00047842" w:rsidRDefault="00047842" w:rsidP="00047842">
      <w:pPr>
        <w:rPr>
          <w:b/>
          <w:bCs/>
        </w:rPr>
      </w:pPr>
      <w:r>
        <w:rPr>
          <w:b/>
          <w:bCs/>
        </w:rPr>
        <w:t>Svar:</w:t>
      </w:r>
    </w:p>
    <w:p w14:paraId="10A051A4" w14:textId="77777777" w:rsidR="00047842" w:rsidRDefault="00047842" w:rsidP="00047842">
      <w:r w:rsidRPr="0005445D">
        <w:rPr>
          <w:highlight w:val="black"/>
        </w:rPr>
        <w:t>7. Hvis PTEN i cellekernen hæmmer lokaliseringen af G1/S-cykliner, som er essentielle for G1/S-</w:t>
      </w:r>
      <w:r w:rsidRPr="0005445D">
        <w:rPr>
          <w:highlight w:val="black"/>
        </w:rPr>
        <w:br/>
        <w:t>Cdk aktivitet, må man forvente ingen (eller reduceret) G1/S-Cdk aktivitet. Dette vil betyde, at</w:t>
      </w:r>
      <w:r w:rsidRPr="0005445D">
        <w:rPr>
          <w:highlight w:val="black"/>
        </w:rPr>
        <w:br/>
        <w:t xml:space="preserve">Rb proteinet ikke </w:t>
      </w:r>
      <w:proofErr w:type="spellStart"/>
      <w:r w:rsidRPr="0005445D">
        <w:rPr>
          <w:highlight w:val="black"/>
        </w:rPr>
        <w:t>fosforyleres</w:t>
      </w:r>
      <w:proofErr w:type="spellEnd"/>
      <w:r w:rsidRPr="0005445D">
        <w:rPr>
          <w:highlight w:val="black"/>
        </w:rPr>
        <w:t xml:space="preserve"> (i samme grad), hvorved Rb proteinet fortsat vil hæmme en</w:t>
      </w:r>
      <w:r w:rsidRPr="0005445D">
        <w:rPr>
          <w:highlight w:val="black"/>
        </w:rPr>
        <w:br/>
      </w:r>
      <w:r w:rsidRPr="0005445D">
        <w:rPr>
          <w:highlight w:val="black"/>
        </w:rPr>
        <w:lastRenderedPageBreak/>
        <w:t>transskriptionsregulator nødvendig for cellens passage af restriktionspunktet. ECB, 5. udgave,</w:t>
      </w:r>
      <w:r w:rsidRPr="0005445D">
        <w:rPr>
          <w:highlight w:val="black"/>
        </w:rPr>
        <w:br/>
        <w:t>kapitel 18</w:t>
      </w:r>
    </w:p>
    <w:p w14:paraId="364FA1B7" w14:textId="77777777" w:rsidR="00AD0B7C" w:rsidRDefault="00AD0B7C" w:rsidP="00047842"/>
    <w:p w14:paraId="1A5FD0D5" w14:textId="6562A453" w:rsidR="00AD0B7C" w:rsidRDefault="00AD0B7C" w:rsidP="00D1769B">
      <w:pPr>
        <w:pStyle w:val="Overskrift3"/>
      </w:pPr>
      <w:bookmarkStart w:id="30" w:name="_Toc163319219"/>
      <w:r>
        <w:t>OPGAVER I (Reeksamen 17 feb 2022)</w:t>
      </w:r>
      <w:bookmarkEnd w:id="30"/>
    </w:p>
    <w:p w14:paraId="68DB372B" w14:textId="77777777" w:rsidR="00AD0B7C" w:rsidRDefault="00AD0B7C" w:rsidP="00AD0B7C">
      <w:pPr>
        <w:jc w:val="center"/>
      </w:pPr>
      <w:r>
        <w:rPr>
          <w:noProof/>
          <w14:ligatures w14:val="standardContextual"/>
        </w:rPr>
        <w:drawing>
          <wp:inline distT="0" distB="0" distL="0" distR="0" wp14:anchorId="4AA689CE" wp14:editId="72017DAC">
            <wp:extent cx="3357179" cy="2720785"/>
            <wp:effectExtent l="0" t="0" r="0" b="0"/>
            <wp:docPr id="446896574" name="Billede 4"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96574" name="Billede 4" descr="Et billede, der indeholder tekst, skærmbillede, Font/skrifttype, diagram&#10;&#10;Automatisk generere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0013" cy="2731186"/>
                    </a:xfrm>
                    <a:prstGeom prst="rect">
                      <a:avLst/>
                    </a:prstGeom>
                  </pic:spPr>
                </pic:pic>
              </a:graphicData>
            </a:graphic>
          </wp:inline>
        </w:drawing>
      </w:r>
    </w:p>
    <w:p w14:paraId="6FA80462" w14:textId="77777777" w:rsidR="00AD0B7C" w:rsidRPr="009F1933" w:rsidRDefault="00AD0B7C" w:rsidP="0069433B">
      <w:pPr>
        <w:rPr>
          <w:b/>
          <w:bCs/>
        </w:rPr>
      </w:pPr>
    </w:p>
    <w:p w14:paraId="342FB3F9" w14:textId="034D6FDC" w:rsidR="000E4A71" w:rsidRPr="00AF13F6" w:rsidRDefault="00AD0B7C" w:rsidP="00AD0B7C">
      <w:pPr>
        <w:rPr>
          <w:color w:val="FF0000"/>
        </w:rPr>
      </w:pPr>
      <w:r w:rsidRPr="00AF13F6">
        <w:rPr>
          <w:b/>
          <w:bCs/>
          <w:color w:val="FF0000"/>
        </w:rPr>
        <w:t>3. Forklar resultaterne i figur 1A og B.</w:t>
      </w:r>
    </w:p>
    <w:p w14:paraId="1BBD0E74" w14:textId="16CC3C3D" w:rsidR="00AD0B7C" w:rsidRDefault="00AD0B7C" w:rsidP="00AD0B7C">
      <w:r>
        <w:t>Svar:</w:t>
      </w:r>
    </w:p>
    <w:p w14:paraId="3EE02C84" w14:textId="77777777" w:rsidR="00AD0B7C" w:rsidRDefault="00AD0B7C" w:rsidP="00AD0B7C">
      <w:r w:rsidRPr="00AF13F6">
        <w:rPr>
          <w:highlight w:val="black"/>
        </w:rPr>
        <w:t>siRNA rettet mod CDK4/6 må formodes at resultere i total eller delvis nedbrydning af CDK4/6</w:t>
      </w:r>
      <w:r w:rsidRPr="00AF13F6">
        <w:rPr>
          <w:highlight w:val="black"/>
        </w:rPr>
        <w:br/>
        <w:t>mRNA. Dette bekræftes af resultatet i figur 1A, som viser, at behandling med både siRNA A og B</w:t>
      </w:r>
      <w:r w:rsidRPr="00AF13F6">
        <w:rPr>
          <w:highlight w:val="black"/>
        </w:rPr>
        <w:br/>
        <w:t>resulterer i, at CDK4/6 ekspression ikke længere kan påvises med western blot. α-tubulin er</w:t>
      </w:r>
      <w:r w:rsidRPr="00AF13F6">
        <w:rPr>
          <w:highlight w:val="black"/>
        </w:rPr>
        <w:br/>
        <w:t xml:space="preserve">anvendt som </w:t>
      </w:r>
      <w:proofErr w:type="spellStart"/>
      <w:r w:rsidRPr="00AF13F6">
        <w:rPr>
          <w:highlight w:val="black"/>
        </w:rPr>
        <w:t>loading</w:t>
      </w:r>
      <w:proofErr w:type="spellEnd"/>
      <w:r w:rsidRPr="00AF13F6">
        <w:rPr>
          <w:highlight w:val="black"/>
        </w:rPr>
        <w:t xml:space="preserve"> kontrol og er stort set identisk under alle konditioner, hvorfor det kan</w:t>
      </w:r>
      <w:r w:rsidRPr="00AF13F6">
        <w:rPr>
          <w:highlight w:val="black"/>
        </w:rPr>
        <w:br/>
        <w:t>konkluderes, at der er tilsat lige meget protein til brøndene inden SDS gel-elektroforesen (der ses</w:t>
      </w:r>
      <w:r w:rsidRPr="00AF13F6">
        <w:rPr>
          <w:highlight w:val="black"/>
        </w:rPr>
        <w:br/>
        <w:t>en anelse mindre i de siRNA A og B behandlede prøver, men ikke i en grad så det påvirker</w:t>
      </w:r>
      <w:r w:rsidRPr="00AF13F6">
        <w:rPr>
          <w:highlight w:val="black"/>
        </w:rPr>
        <w:br/>
        <w:t xml:space="preserve">tolkningen af CDK4/6 ekspressionen). Figur 1B viser, at mens antallet af </w:t>
      </w:r>
      <w:proofErr w:type="spellStart"/>
      <w:r w:rsidRPr="00AF13F6">
        <w:rPr>
          <w:highlight w:val="black"/>
        </w:rPr>
        <w:t>Ctrl</w:t>
      </w:r>
      <w:proofErr w:type="spellEnd"/>
      <w:r w:rsidRPr="00AF13F6">
        <w:rPr>
          <w:highlight w:val="black"/>
        </w:rPr>
        <w:t xml:space="preserve"> siRNA celler øges</w:t>
      </w:r>
      <w:r w:rsidRPr="00AF13F6">
        <w:rPr>
          <w:highlight w:val="black"/>
        </w:rPr>
        <w:br/>
        <w:t xml:space="preserve">med tiden, så hæmmer behandlingen med siRNA A og B </w:t>
      </w:r>
      <w:proofErr w:type="spellStart"/>
      <w:r w:rsidRPr="00AF13F6">
        <w:rPr>
          <w:highlight w:val="black"/>
        </w:rPr>
        <w:t>proliferationen</w:t>
      </w:r>
      <w:proofErr w:type="spellEnd"/>
      <w:r w:rsidRPr="00AF13F6">
        <w:rPr>
          <w:highlight w:val="black"/>
        </w:rPr>
        <w:t>. Dette kan tolkes således,</w:t>
      </w:r>
      <w:r w:rsidRPr="00AF13F6">
        <w:rPr>
          <w:highlight w:val="black"/>
        </w:rPr>
        <w:br/>
        <w:t>at når cellerne ikke udtrykker CDK4/6, så vil Rb proteinet ikke blive fosforyleret, og det vil derfor</w:t>
      </w:r>
      <w:r w:rsidRPr="00AF13F6">
        <w:rPr>
          <w:highlight w:val="black"/>
        </w:rPr>
        <w:br/>
        <w:t>fortsat kunne forhindre transskription nødvendig for overgang til S-fasen. Cellerne behandlet med</w:t>
      </w:r>
      <w:r w:rsidRPr="00AF13F6">
        <w:rPr>
          <w:highlight w:val="black"/>
        </w:rPr>
        <w:br/>
        <w:t>siRNA rettet mod CDK4/6 vil således forblive i G1 fasen uden mulighed for at passere</w:t>
      </w:r>
      <w:r w:rsidRPr="00AF13F6">
        <w:rPr>
          <w:highlight w:val="black"/>
        </w:rPr>
        <w:br/>
        <w:t>restriktionspunktet. ECB, 5. udgave kapitel 18 og 20; SAU1 materiale</w:t>
      </w:r>
    </w:p>
    <w:p w14:paraId="0039689F" w14:textId="77777777" w:rsidR="00AD0B7C" w:rsidRDefault="00AD0B7C" w:rsidP="00AD0B7C">
      <w:pPr>
        <w:rPr>
          <w:b/>
          <w:bCs/>
        </w:rPr>
      </w:pPr>
    </w:p>
    <w:p w14:paraId="356F481F" w14:textId="77777777" w:rsidR="00AD0B7C" w:rsidRPr="009F1933" w:rsidRDefault="00AD0B7C" w:rsidP="00AD0B7C">
      <w:pPr>
        <w:rPr>
          <w:b/>
          <w:bCs/>
        </w:rPr>
      </w:pPr>
      <w:r w:rsidRPr="009F1933">
        <w:rPr>
          <w:b/>
          <w:bCs/>
        </w:rPr>
        <w:t xml:space="preserve">4. Redegør for, hvor mange </w:t>
      </w:r>
      <w:proofErr w:type="spellStart"/>
      <w:r w:rsidRPr="009F1933">
        <w:rPr>
          <w:b/>
          <w:bCs/>
        </w:rPr>
        <w:t>Ctrl</w:t>
      </w:r>
      <w:proofErr w:type="spellEnd"/>
      <w:r w:rsidRPr="009F1933">
        <w:rPr>
          <w:b/>
          <w:bCs/>
        </w:rPr>
        <w:t xml:space="preserve"> siRNA celler, man ville forvente efter henholdsvis 1 og 2 døgn (figur 1B).</w:t>
      </w:r>
      <w:r w:rsidRPr="009F1933">
        <w:rPr>
          <w:b/>
          <w:bCs/>
        </w:rPr>
        <w:br/>
      </w:r>
      <w:r>
        <w:rPr>
          <w:b/>
          <w:bCs/>
        </w:rPr>
        <w:t>Svar:</w:t>
      </w:r>
    </w:p>
    <w:p w14:paraId="092E9520" w14:textId="77777777" w:rsidR="00AD0B7C" w:rsidRDefault="00AD0B7C" w:rsidP="00AD0B7C">
      <w:r w:rsidRPr="00B32902">
        <w:rPr>
          <w:highlight w:val="black"/>
        </w:rPr>
        <w:t>Man vil forvente, at antallet af celler vil være fordoblet efter 1 døgn og firedoblet efter 2 døgn,</w:t>
      </w:r>
      <w:r w:rsidRPr="00B32902">
        <w:rPr>
          <w:highlight w:val="black"/>
        </w:rPr>
        <w:br/>
        <w:t>da de fleste humane celler deler sig ca. en gang i døgnet. (Årsagen, til at cellerne deler sig</w:t>
      </w:r>
      <w:r w:rsidRPr="00B32902">
        <w:rPr>
          <w:highlight w:val="black"/>
        </w:rPr>
        <w:br/>
        <w:t>langsommere i det første døgn i figur 1B, er sandsynligvis, at det tager tid for cellerne at træde</w:t>
      </w:r>
      <w:r w:rsidRPr="00B32902">
        <w:rPr>
          <w:highlight w:val="black"/>
        </w:rPr>
        <w:br/>
        <w:t xml:space="preserve">ind i </w:t>
      </w:r>
      <w:proofErr w:type="spellStart"/>
      <w:r w:rsidRPr="00B32902">
        <w:rPr>
          <w:highlight w:val="black"/>
        </w:rPr>
        <w:t>cellecyklusen</w:t>
      </w:r>
      <w:proofErr w:type="spellEnd"/>
      <w:r w:rsidRPr="00B32902">
        <w:rPr>
          <w:highlight w:val="black"/>
        </w:rPr>
        <w:t xml:space="preserve"> efter </w:t>
      </w:r>
      <w:proofErr w:type="spellStart"/>
      <w:r w:rsidRPr="00B32902">
        <w:rPr>
          <w:highlight w:val="black"/>
        </w:rPr>
        <w:t>udsåning</w:t>
      </w:r>
      <w:proofErr w:type="spellEnd"/>
      <w:r w:rsidRPr="00B32902">
        <w:rPr>
          <w:highlight w:val="black"/>
        </w:rPr>
        <w:t>. Cellerne kan endvidere være påvirket af det</w:t>
      </w:r>
      <w:r w:rsidRPr="00B32902">
        <w:rPr>
          <w:highlight w:val="black"/>
        </w:rPr>
        <w:br/>
      </w:r>
      <w:proofErr w:type="spellStart"/>
      <w:r w:rsidRPr="00B32902">
        <w:rPr>
          <w:highlight w:val="black"/>
        </w:rPr>
        <w:t>transfektionsmedium</w:t>
      </w:r>
      <w:proofErr w:type="spellEnd"/>
      <w:r w:rsidRPr="00B32902">
        <w:rPr>
          <w:highlight w:val="black"/>
        </w:rPr>
        <w:t xml:space="preserve">, der tilsættes sammen med </w:t>
      </w:r>
      <w:proofErr w:type="spellStart"/>
      <w:r w:rsidRPr="00B32902">
        <w:rPr>
          <w:highlight w:val="black"/>
        </w:rPr>
        <w:t>Ctrl</w:t>
      </w:r>
      <w:proofErr w:type="spellEnd"/>
      <w:r w:rsidRPr="00B32902">
        <w:rPr>
          <w:highlight w:val="black"/>
        </w:rPr>
        <w:t xml:space="preserve"> </w:t>
      </w:r>
      <w:proofErr w:type="spellStart"/>
      <w:r w:rsidRPr="00B32902">
        <w:rPr>
          <w:highlight w:val="black"/>
        </w:rPr>
        <w:t>siRNA’en</w:t>
      </w:r>
      <w:proofErr w:type="spellEnd"/>
      <w:r w:rsidRPr="00B32902">
        <w:rPr>
          <w:highlight w:val="black"/>
        </w:rPr>
        <w:t>). ECB, 5. udgave, kapitel 18</w:t>
      </w:r>
    </w:p>
    <w:p w14:paraId="2AF4533A" w14:textId="77777777" w:rsidR="007D0267" w:rsidRDefault="007D0267" w:rsidP="00AD0B7C"/>
    <w:p w14:paraId="3B430A47" w14:textId="77777777" w:rsidR="00DE6EDD" w:rsidRDefault="00DE6EDD" w:rsidP="00AD0B7C"/>
    <w:p w14:paraId="6C31DC1F" w14:textId="77777777" w:rsidR="00DE6EDD" w:rsidRDefault="00DE6EDD" w:rsidP="00AD0B7C"/>
    <w:p w14:paraId="74300437" w14:textId="77777777" w:rsidR="00DE6EDD" w:rsidRDefault="00DE6EDD" w:rsidP="00AD0B7C"/>
    <w:p w14:paraId="2832E8A7" w14:textId="5F5DC250" w:rsidR="00AD0B7C" w:rsidRPr="009F1933" w:rsidRDefault="00AD0B7C" w:rsidP="00AD0B7C">
      <w:pPr>
        <w:rPr>
          <w:b/>
          <w:bCs/>
        </w:rPr>
      </w:pPr>
      <w:r w:rsidRPr="009F1933">
        <w:rPr>
          <w:b/>
          <w:bCs/>
        </w:rPr>
        <w:lastRenderedPageBreak/>
        <w:t>5. Forklar resultatet i figur 1C</w:t>
      </w:r>
    </w:p>
    <w:p w14:paraId="44140D88" w14:textId="77777777" w:rsidR="00AD0B7C" w:rsidRPr="006D70FB" w:rsidRDefault="00AD0B7C" w:rsidP="00AD0B7C">
      <w:r w:rsidRPr="006D70FB">
        <w:t>Svar:</w:t>
      </w:r>
    </w:p>
    <w:p w14:paraId="50580374" w14:textId="77777777" w:rsidR="00AD0B7C" w:rsidRDefault="00AD0B7C" w:rsidP="00AD0B7C">
      <w:r w:rsidRPr="006D70FB">
        <w:rPr>
          <w:highlight w:val="black"/>
        </w:rPr>
        <w:t>Figur 1C viser, at for en ubehandlet population af celler, vil knap 60 % befinde sig i G0/G1 fasen,</w:t>
      </w:r>
      <w:r w:rsidRPr="006D70FB">
        <w:rPr>
          <w:highlight w:val="black"/>
        </w:rPr>
        <w:br/>
        <w:t>mens ca. 20 % vil befinde sig i S-fasen og ca. 20 % vil befinde sig i G2/M-fasen. Behandling med</w:t>
      </w:r>
      <w:r w:rsidRPr="006D70FB">
        <w:rPr>
          <w:highlight w:val="black"/>
        </w:rPr>
        <w:br/>
        <w:t xml:space="preserve">stigende koncentration af CDK4/6 </w:t>
      </w:r>
      <w:proofErr w:type="spellStart"/>
      <w:r w:rsidRPr="006D70FB">
        <w:rPr>
          <w:highlight w:val="black"/>
        </w:rPr>
        <w:t>hæmmeren</w:t>
      </w:r>
      <w:proofErr w:type="spellEnd"/>
      <w:r w:rsidRPr="006D70FB">
        <w:rPr>
          <w:highlight w:val="black"/>
        </w:rPr>
        <w:t xml:space="preserve"> LEE011 resulterer i, at flere celler befinder sig i</w:t>
      </w:r>
      <w:r w:rsidRPr="006D70FB">
        <w:rPr>
          <w:highlight w:val="black"/>
        </w:rPr>
        <w:br/>
        <w:t xml:space="preserve">G0/G1 fasen, og ved behandling med 3,3 </w:t>
      </w:r>
      <w:proofErr w:type="spellStart"/>
      <w:r w:rsidRPr="006D70FB">
        <w:rPr>
          <w:highlight w:val="black"/>
        </w:rPr>
        <w:t>μM</w:t>
      </w:r>
      <w:proofErr w:type="spellEnd"/>
      <w:r w:rsidRPr="006D70FB">
        <w:rPr>
          <w:highlight w:val="black"/>
        </w:rPr>
        <w:t xml:space="preserve"> vil stort set alle celler have stoppet med at dele sig.</w:t>
      </w:r>
      <w:r w:rsidRPr="006D70FB">
        <w:rPr>
          <w:highlight w:val="black"/>
        </w:rPr>
        <w:br/>
        <w:t xml:space="preserve">Resultatet viser således, at CDK4/6 er nødvendig for, at </w:t>
      </w:r>
      <w:proofErr w:type="spellStart"/>
      <w:r w:rsidRPr="006D70FB">
        <w:rPr>
          <w:highlight w:val="black"/>
        </w:rPr>
        <w:t>liposarkom</w:t>
      </w:r>
      <w:proofErr w:type="spellEnd"/>
      <w:r w:rsidRPr="006D70FB">
        <w:rPr>
          <w:highlight w:val="black"/>
        </w:rPr>
        <w:t xml:space="preserve"> cellerne kan passere</w:t>
      </w:r>
      <w:r w:rsidRPr="006D70FB">
        <w:rPr>
          <w:highlight w:val="black"/>
        </w:rPr>
        <w:br/>
        <w:t>restriktionspunktet. (Et fyldestgørende svar kræver ligeledes en kobling mellem CDK4/6, Rb</w:t>
      </w:r>
      <w:r w:rsidRPr="006D70FB">
        <w:rPr>
          <w:highlight w:val="black"/>
        </w:rPr>
        <w:br/>
        <w:t>proteinet og cellecyklus progression, såfremt dette ikke er forklaret i svaret til spørgsmål 3)</w:t>
      </w:r>
    </w:p>
    <w:p w14:paraId="5B896C4E" w14:textId="77777777" w:rsidR="00AD0B7C" w:rsidRDefault="00AD0B7C" w:rsidP="00AD0B7C"/>
    <w:p w14:paraId="420CCD25" w14:textId="77777777" w:rsidR="00AD0B7C" w:rsidRDefault="00AD0B7C" w:rsidP="00AD0B7C">
      <w:r>
        <w:rPr>
          <w:noProof/>
          <w14:ligatures w14:val="standardContextual"/>
        </w:rPr>
        <w:drawing>
          <wp:inline distT="0" distB="0" distL="0" distR="0" wp14:anchorId="3E3F2785" wp14:editId="17DBF2DC">
            <wp:extent cx="6120130" cy="2735580"/>
            <wp:effectExtent l="0" t="0" r="1270" b="0"/>
            <wp:docPr id="2099057378" name="Billede 5" descr="Et billede, der indeholder skærmbillede,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57378" name="Billede 5" descr="Et billede, der indeholder skærmbillede, tekst&#10;&#10;Automatisk generere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6120130" cy="2735580"/>
                    </a:xfrm>
                    <a:prstGeom prst="rect">
                      <a:avLst/>
                    </a:prstGeom>
                  </pic:spPr>
                </pic:pic>
              </a:graphicData>
            </a:graphic>
          </wp:inline>
        </w:drawing>
      </w:r>
    </w:p>
    <w:p w14:paraId="0026D1FF" w14:textId="77777777" w:rsidR="00AD0B7C" w:rsidRPr="003E2F6E" w:rsidRDefault="00AD0B7C" w:rsidP="00AD0B7C">
      <w:pPr>
        <w:rPr>
          <w:color w:val="000000" w:themeColor="text1"/>
        </w:rPr>
      </w:pPr>
    </w:p>
    <w:p w14:paraId="6C52D709" w14:textId="2052664B" w:rsidR="00AD0B7C" w:rsidRPr="003E2F6E" w:rsidRDefault="00AD0B7C" w:rsidP="00AD0B7C">
      <w:pPr>
        <w:rPr>
          <w:b/>
          <w:bCs/>
          <w:color w:val="000000" w:themeColor="text1"/>
        </w:rPr>
      </w:pPr>
      <w:r w:rsidRPr="003E2F6E">
        <w:rPr>
          <w:b/>
          <w:bCs/>
          <w:color w:val="000000" w:themeColor="text1"/>
        </w:rPr>
        <w:t>6. Forklar de morfologiske forskelle mellem interfasen i figur 2A og fasen i figur 2B. Svaret skal inkludere, hvilke tre proteiner der kan være visualiseret ved</w:t>
      </w:r>
      <w:r w:rsidR="00EF5A67" w:rsidRPr="003E2F6E">
        <w:rPr>
          <w:b/>
          <w:bCs/>
          <w:color w:val="000000" w:themeColor="text1"/>
        </w:rPr>
        <w:t xml:space="preserve"> </w:t>
      </w:r>
      <w:r w:rsidR="004D71FA">
        <w:rPr>
          <w:b/>
          <w:bCs/>
          <w:color w:val="000000" w:themeColor="text1"/>
        </w:rPr>
        <w:t xml:space="preserve"> </w:t>
      </w:r>
      <w:r w:rsidRPr="003E2F6E">
        <w:rPr>
          <w:b/>
          <w:bCs/>
          <w:color w:val="000000" w:themeColor="text1"/>
        </w:rPr>
        <w:t>immunfluorescensfarvningen samt navnet på cellecyklus-fasen i figur 2B.</w:t>
      </w:r>
    </w:p>
    <w:p w14:paraId="27E9EFBC" w14:textId="4F8837AD" w:rsidR="004D71FA" w:rsidRPr="004D71FA" w:rsidRDefault="004D71FA" w:rsidP="00AD0B7C">
      <w:pPr>
        <w:rPr>
          <w:color w:val="000000" w:themeColor="text1"/>
        </w:rPr>
      </w:pPr>
      <w:r>
        <w:rPr>
          <w:color w:val="000000" w:themeColor="text1"/>
        </w:rPr>
        <w:t xml:space="preserve">Figur 2A viser den intakte celle, som har et udviklet netværk af mikrotubuli (ræd), og en cellekerne (grøn), samt DNA (blå). Figur 2B viser mitosen, mere specifikt </w:t>
      </w:r>
      <w:proofErr w:type="spellStart"/>
      <w:r>
        <w:rPr>
          <w:color w:val="000000" w:themeColor="text1"/>
        </w:rPr>
        <w:t>prometafasen</w:t>
      </w:r>
      <w:proofErr w:type="spellEnd"/>
    </w:p>
    <w:p w14:paraId="67A782D0" w14:textId="77777777" w:rsidR="004D71FA" w:rsidRDefault="004D71FA" w:rsidP="00AD0B7C">
      <w:pPr>
        <w:rPr>
          <w:b/>
          <w:bCs/>
          <w:color w:val="000000" w:themeColor="text1"/>
        </w:rPr>
      </w:pPr>
    </w:p>
    <w:p w14:paraId="41106557" w14:textId="549EB58B" w:rsidR="00AD0B7C" w:rsidRPr="009F1933" w:rsidRDefault="00AD0B7C" w:rsidP="00AD0B7C">
      <w:r w:rsidRPr="004D71FA">
        <w:rPr>
          <w:b/>
          <w:bCs/>
          <w:color w:val="000000" w:themeColor="text1"/>
        </w:rPr>
        <w:t>Svar:</w:t>
      </w:r>
      <w:r w:rsidRPr="004D71FA">
        <w:rPr>
          <w:b/>
          <w:bCs/>
        </w:rPr>
        <w:br/>
      </w:r>
      <w:r w:rsidRPr="004D71FA">
        <w:rPr>
          <w:highlight w:val="black"/>
        </w:rPr>
        <w:t>Med udgangspunkt i figur 2A, så kan det være mikrotubuli, som visualiseres rødt (1), et</w:t>
      </w:r>
      <w:r w:rsidRPr="004D71FA">
        <w:rPr>
          <w:highlight w:val="black"/>
        </w:rPr>
        <w:br/>
        <w:t>kerneporeprotein (eller laminer), som visualiseres grønt (2), og histonproteiner, som visualiseres</w:t>
      </w:r>
      <w:r w:rsidRPr="004D71FA">
        <w:rPr>
          <w:highlight w:val="black"/>
        </w:rPr>
        <w:br/>
        <w:t>blåt (3). I forhold til interfasen i figur 2A har cellen i figur 2B kondenserede kromosomer, et</w:t>
      </w:r>
      <w:r w:rsidRPr="004D71FA">
        <w:rPr>
          <w:highlight w:val="black"/>
        </w:rPr>
        <w:br/>
        <w:t>mikrotubuli netværk, som er ved at reorganisere sig og 2 centrosomer, men ingen</w:t>
      </w:r>
      <w:r w:rsidRPr="004D71FA">
        <w:rPr>
          <w:highlight w:val="black"/>
        </w:rPr>
        <w:br/>
        <w:t>kernemembranen. Da kernemembranen er fragmenteret, men kromosomerne endnu ikke er</w:t>
      </w:r>
      <w:r w:rsidRPr="004D71FA">
        <w:rPr>
          <w:highlight w:val="black"/>
        </w:rPr>
        <w:br/>
        <w:t>begyndt at ”</w:t>
      </w:r>
      <w:proofErr w:type="spellStart"/>
      <w:r w:rsidRPr="004D71FA">
        <w:rPr>
          <w:highlight w:val="black"/>
        </w:rPr>
        <w:t>aligne</w:t>
      </w:r>
      <w:proofErr w:type="spellEnd"/>
      <w:r w:rsidRPr="004D71FA">
        <w:rPr>
          <w:highlight w:val="black"/>
        </w:rPr>
        <w:t>” sig i ækvatorialplanet, kan cellen i figur 2B hverken befinde sig i profasen</w:t>
      </w:r>
      <w:r w:rsidRPr="004D71FA">
        <w:rPr>
          <w:highlight w:val="black"/>
        </w:rPr>
        <w:br/>
        <w:t xml:space="preserve">eller metafasen. Cellen må derfor befinde sig i </w:t>
      </w:r>
      <w:proofErr w:type="spellStart"/>
      <w:r w:rsidRPr="004D71FA">
        <w:rPr>
          <w:highlight w:val="black"/>
        </w:rPr>
        <w:t>prometafasen</w:t>
      </w:r>
      <w:proofErr w:type="spellEnd"/>
      <w:r w:rsidRPr="004D71FA">
        <w:rPr>
          <w:highlight w:val="black"/>
        </w:rPr>
        <w:t>. ECB, 5. udgave, kapitel 18; SAU28</w:t>
      </w:r>
      <w:r w:rsidRPr="004D71FA">
        <w:rPr>
          <w:highlight w:val="black"/>
        </w:rPr>
        <w:br/>
        <w:t>materiale</w:t>
      </w:r>
    </w:p>
    <w:p w14:paraId="539F8E01" w14:textId="77777777" w:rsidR="00AD0B7C" w:rsidRPr="009F1933" w:rsidRDefault="00AD0B7C" w:rsidP="00AD0B7C">
      <w:pPr>
        <w:rPr>
          <w:b/>
          <w:bCs/>
        </w:rPr>
      </w:pPr>
    </w:p>
    <w:p w14:paraId="2B1795E7" w14:textId="77777777" w:rsidR="00AD0B7C" w:rsidRPr="009F1933" w:rsidRDefault="00AD0B7C" w:rsidP="00AD0B7C">
      <w:pPr>
        <w:rPr>
          <w:b/>
          <w:bCs/>
        </w:rPr>
      </w:pPr>
      <w:r w:rsidRPr="009F1933">
        <w:rPr>
          <w:b/>
          <w:bCs/>
        </w:rPr>
        <w:t>7. Redegør for kernemembranens morfologiske forandringer under mitosen</w:t>
      </w:r>
    </w:p>
    <w:p w14:paraId="42DE9B14" w14:textId="77777777" w:rsidR="00AD0B7C" w:rsidRDefault="00AD0B7C" w:rsidP="00AD0B7C">
      <w:r>
        <w:t>Svar:</w:t>
      </w:r>
    </w:p>
    <w:p w14:paraId="0024F69B" w14:textId="06594A2F" w:rsidR="00AD0B7C" w:rsidRDefault="00AD0B7C" w:rsidP="00047842">
      <w:r w:rsidRPr="00B32902">
        <w:rPr>
          <w:highlight w:val="black"/>
        </w:rPr>
        <w:t>Aktivt M-CDK fosforylerer kerneporeproteiner og laminer, hvilket får kernemembranen til at</w:t>
      </w:r>
      <w:r w:rsidRPr="00B32902">
        <w:rPr>
          <w:highlight w:val="black"/>
        </w:rPr>
        <w:br/>
      </w:r>
      <w:proofErr w:type="spellStart"/>
      <w:r w:rsidRPr="00B32902">
        <w:rPr>
          <w:highlight w:val="black"/>
        </w:rPr>
        <w:t>vesikulere</w:t>
      </w:r>
      <w:proofErr w:type="spellEnd"/>
      <w:r w:rsidRPr="00B32902">
        <w:rPr>
          <w:highlight w:val="black"/>
        </w:rPr>
        <w:t xml:space="preserve"> (fragmenteres) og ”smelte sammen” med ER i </w:t>
      </w:r>
      <w:proofErr w:type="spellStart"/>
      <w:r w:rsidRPr="00B32902">
        <w:rPr>
          <w:highlight w:val="black"/>
        </w:rPr>
        <w:t>prometafasen</w:t>
      </w:r>
      <w:proofErr w:type="spellEnd"/>
      <w:r w:rsidRPr="00B32902">
        <w:rPr>
          <w:highlight w:val="black"/>
        </w:rPr>
        <w:t>. Når M-CDK inaktiveres</w:t>
      </w:r>
      <w:r w:rsidRPr="00B32902">
        <w:rPr>
          <w:highlight w:val="black"/>
        </w:rPr>
        <w:br/>
        <w:t>(ved nedbrydning af M-cyklin), vil fosfataser fjerne fosfatgrupperne på kerneporeproteiner og</w:t>
      </w:r>
      <w:r w:rsidRPr="00B32902">
        <w:rPr>
          <w:highlight w:val="black"/>
        </w:rPr>
        <w:br/>
        <w:t>laminer, og kernemembranen vil kunne gendannes i telofasen. ECB, 5. udgave, kapitel 18.</w:t>
      </w:r>
    </w:p>
    <w:p w14:paraId="2618CF56" w14:textId="2A7FA546" w:rsidR="00AD0B7C" w:rsidRDefault="00AD0B7C" w:rsidP="00D1769B">
      <w:pPr>
        <w:pStyle w:val="Overskrift3"/>
      </w:pPr>
      <w:bookmarkStart w:id="31" w:name="_Toc163319220"/>
      <w:r>
        <w:lastRenderedPageBreak/>
        <w:t>OPGAVER I (Reeksamen aug 2021)</w:t>
      </w:r>
      <w:bookmarkEnd w:id="31"/>
    </w:p>
    <w:p w14:paraId="0910FF69" w14:textId="77777777" w:rsidR="00823F08" w:rsidRDefault="00823F08" w:rsidP="00823F08"/>
    <w:p w14:paraId="4A69D42B" w14:textId="47C571E2" w:rsidR="00823F08" w:rsidRPr="00823F08" w:rsidRDefault="00823F08" w:rsidP="00823F08">
      <w:r w:rsidRPr="00823F08">
        <w:t>Taxol er et stof, som har fundet anvendelse i behandling af cancer. Stoffet hæmmer</w:t>
      </w:r>
      <w:r w:rsidRPr="00823F08">
        <w:br/>
        <w:t>depolariseringen af mikrotubuli og stabiliserer derved disse</w:t>
      </w:r>
      <w:r>
        <w:t>.</w:t>
      </w:r>
    </w:p>
    <w:p w14:paraId="1BB02B5B" w14:textId="77777777" w:rsidR="00823F08" w:rsidRPr="00823F08" w:rsidRDefault="00823F08" w:rsidP="00823F08"/>
    <w:p w14:paraId="20D6D449" w14:textId="77777777" w:rsidR="00AD0B7C" w:rsidRDefault="00AD0B7C" w:rsidP="00F23EC7">
      <w:pPr>
        <w:jc w:val="center"/>
      </w:pPr>
      <w:r>
        <w:rPr>
          <w:noProof/>
          <w14:ligatures w14:val="standardContextual"/>
        </w:rPr>
        <w:drawing>
          <wp:inline distT="0" distB="0" distL="0" distR="0" wp14:anchorId="0EAFC83E" wp14:editId="08A19E6F">
            <wp:extent cx="3825504" cy="2628000"/>
            <wp:effectExtent l="0" t="0" r="0" b="1270"/>
            <wp:docPr id="567984408" name="Billede 7" descr="Et billede, der indeholder tekst, diagram, skærmbilled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84408" name="Billede 7" descr="Et billede, der indeholder tekst, diagram, skærmbillede, linje/række&#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2389" cy="2632730"/>
                    </a:xfrm>
                    <a:prstGeom prst="rect">
                      <a:avLst/>
                    </a:prstGeom>
                  </pic:spPr>
                </pic:pic>
              </a:graphicData>
            </a:graphic>
          </wp:inline>
        </w:drawing>
      </w:r>
    </w:p>
    <w:p w14:paraId="6C9AB747" w14:textId="77777777" w:rsidR="00AD0B7C" w:rsidRPr="00E100BF" w:rsidRDefault="00AD0B7C" w:rsidP="00AD0B7C">
      <w:pPr>
        <w:rPr>
          <w:b/>
          <w:bCs/>
        </w:rPr>
      </w:pPr>
    </w:p>
    <w:p w14:paraId="067618EE" w14:textId="77777777" w:rsidR="00AD0B7C" w:rsidRPr="00E100BF" w:rsidRDefault="00AD0B7C" w:rsidP="00AD0B7C">
      <w:pPr>
        <w:rPr>
          <w:b/>
          <w:bCs/>
        </w:rPr>
      </w:pPr>
      <w:r w:rsidRPr="00E100BF">
        <w:rPr>
          <w:b/>
          <w:bCs/>
        </w:rPr>
        <w:t>6. Forklar resultaterne i figur 2. Svaret skal indeholde en mulig forklaring på, hvorfor apoptotiske</w:t>
      </w:r>
      <w:r>
        <w:rPr>
          <w:b/>
          <w:bCs/>
        </w:rPr>
        <w:t xml:space="preserve"> </w:t>
      </w:r>
      <w:r w:rsidRPr="00E100BF">
        <w:rPr>
          <w:b/>
          <w:bCs/>
        </w:rPr>
        <w:t>celler indeholder et relativt indhold af DNA på mindre end 1.</w:t>
      </w:r>
    </w:p>
    <w:p w14:paraId="0F053C76" w14:textId="77777777" w:rsidR="00F847D7" w:rsidRDefault="00F847D7" w:rsidP="00AD0B7C"/>
    <w:p w14:paraId="547464AF" w14:textId="77777777" w:rsidR="00AD0B7C" w:rsidRDefault="00AD0B7C" w:rsidP="00AD0B7C">
      <w:r>
        <w:t>Svar:</w:t>
      </w:r>
    </w:p>
    <w:p w14:paraId="10478217" w14:textId="77777777" w:rsidR="00AD0B7C" w:rsidRDefault="00AD0B7C" w:rsidP="00AD0B7C">
      <w:r w:rsidRPr="00B32902">
        <w:rPr>
          <w:highlight w:val="black"/>
        </w:rPr>
        <w:t>Figur 2: Fraktionen af celler med et relativt DNA-indhold på 2 svarer til celler i G2/M-faserne,</w:t>
      </w:r>
      <w:r w:rsidRPr="00B32902">
        <w:rPr>
          <w:highlight w:val="black"/>
        </w:rPr>
        <w:br/>
        <w:t xml:space="preserve">som har </w:t>
      </w:r>
      <w:proofErr w:type="spellStart"/>
      <w:r w:rsidRPr="00B32902">
        <w:rPr>
          <w:highlight w:val="black"/>
        </w:rPr>
        <w:t>færdigreplikeret</w:t>
      </w:r>
      <w:proofErr w:type="spellEnd"/>
      <w:r w:rsidRPr="00B32902">
        <w:rPr>
          <w:highlight w:val="black"/>
        </w:rPr>
        <w:t xml:space="preserve"> deres </w:t>
      </w:r>
      <w:proofErr w:type="spellStart"/>
      <w:r w:rsidRPr="00B32902">
        <w:rPr>
          <w:highlight w:val="black"/>
        </w:rPr>
        <w:t>genomiske</w:t>
      </w:r>
      <w:proofErr w:type="spellEnd"/>
      <w:r w:rsidRPr="00B32902">
        <w:rPr>
          <w:highlight w:val="black"/>
        </w:rPr>
        <w:t xml:space="preserve"> DNA, hvorfor DNA mængden er det dobbelte af, hvad</w:t>
      </w:r>
      <w:r w:rsidRPr="00B32902">
        <w:rPr>
          <w:highlight w:val="black"/>
        </w:rPr>
        <w:br/>
        <w:t>det er i G1-fasen – fraktionen med et relativt DNA-indhold på 1. Området mellem de to toppe</w:t>
      </w:r>
      <w:r w:rsidRPr="00B32902">
        <w:rPr>
          <w:highlight w:val="black"/>
        </w:rPr>
        <w:br/>
        <w:t>afspejler varierende mængde DNA i cellerne, hvilket ses i S-fasen, hvor duplikeringen af</w:t>
      </w:r>
      <w:r w:rsidRPr="00B32902">
        <w:rPr>
          <w:highlight w:val="black"/>
        </w:rPr>
        <w:br/>
      </w:r>
      <w:proofErr w:type="spellStart"/>
      <w:r w:rsidRPr="00B32902">
        <w:rPr>
          <w:highlight w:val="black"/>
        </w:rPr>
        <w:t>genomisk</w:t>
      </w:r>
      <w:proofErr w:type="spellEnd"/>
      <w:r w:rsidRPr="00B32902">
        <w:rPr>
          <w:highlight w:val="black"/>
        </w:rPr>
        <w:t xml:space="preserve"> DNA foregår. Sammenligning af kontrolceller med celler tilsat Taxol viser, at</w:t>
      </w:r>
      <w:r w:rsidRPr="00B32902">
        <w:rPr>
          <w:highlight w:val="black"/>
        </w:rPr>
        <w:br/>
        <w:t>fraktionen af celler i G2/M fasen er kraftigt forøget, når cellerne behandles med Taxol, mens der</w:t>
      </w:r>
      <w:r w:rsidRPr="00B32902">
        <w:rPr>
          <w:highlight w:val="black"/>
        </w:rPr>
        <w:br/>
        <w:t>samtidig ses langt færre celler i G1 fasen. Dette er i overensstemmelse med, at Taxol forhindrer</w:t>
      </w:r>
      <w:r w:rsidRPr="00B32902">
        <w:rPr>
          <w:highlight w:val="black"/>
        </w:rPr>
        <w:br/>
        <w:t>den dynamiske dannelse af et funktionelt tentrådsapparatet, hvorved mitosen bremses.</w:t>
      </w:r>
      <w:r w:rsidRPr="00B32902">
        <w:rPr>
          <w:highlight w:val="black"/>
        </w:rPr>
        <w:br/>
        <w:t>Behandling med Taxol resulterer ligeledes i en fraktion af apoptotiske celler, hvilket må</w:t>
      </w:r>
      <w:r w:rsidRPr="00B32902">
        <w:rPr>
          <w:highlight w:val="black"/>
        </w:rPr>
        <w:br/>
        <w:t xml:space="preserve">forventes at opstå, når cellerne </w:t>
      </w:r>
      <w:proofErr w:type="gramStart"/>
      <w:r w:rsidRPr="00B32902">
        <w:rPr>
          <w:highlight w:val="black"/>
        </w:rPr>
        <w:t>gør</w:t>
      </w:r>
      <w:proofErr w:type="gramEnd"/>
      <w:r w:rsidRPr="00B32902">
        <w:rPr>
          <w:highlight w:val="black"/>
        </w:rPr>
        <w:t xml:space="preserve"> holdt under mitosen og ikke kan eliminere den cellulære</w:t>
      </w:r>
      <w:r w:rsidRPr="00B32902">
        <w:rPr>
          <w:highlight w:val="black"/>
        </w:rPr>
        <w:br/>
        <w:t>stress. En mulig forklaring på et relativt indhold af DNA på mindre end 1 i apoptotiske celler er,</w:t>
      </w:r>
      <w:r w:rsidRPr="00B32902">
        <w:rPr>
          <w:highlight w:val="black"/>
        </w:rPr>
        <w:br/>
        <w:t>at cellerne har tabt DNA under dannelse af apoptotiske legemer (”</w:t>
      </w:r>
      <w:proofErr w:type="spellStart"/>
      <w:r w:rsidRPr="00B32902">
        <w:rPr>
          <w:highlight w:val="black"/>
        </w:rPr>
        <w:t>blebbing</w:t>
      </w:r>
      <w:proofErr w:type="spellEnd"/>
      <w:r w:rsidRPr="00B32902">
        <w:rPr>
          <w:highlight w:val="black"/>
        </w:rPr>
        <w:t>”). ECB, 5. udgave,</w:t>
      </w:r>
      <w:r w:rsidRPr="00B32902">
        <w:rPr>
          <w:highlight w:val="black"/>
        </w:rPr>
        <w:br/>
        <w:t>kapitel 18 og materiale til sau25</w:t>
      </w:r>
    </w:p>
    <w:p w14:paraId="22567124" w14:textId="77777777" w:rsidR="00AD0B7C" w:rsidRDefault="00AD0B7C" w:rsidP="00AD0B7C"/>
    <w:p w14:paraId="693F422D" w14:textId="77777777" w:rsidR="00AD0B7C" w:rsidRDefault="00AD0B7C" w:rsidP="00AD0B7C"/>
    <w:p w14:paraId="3ADA98DB" w14:textId="77777777" w:rsidR="00AD0B7C" w:rsidRDefault="00AD0B7C" w:rsidP="00AD0B7C"/>
    <w:p w14:paraId="6F26E199" w14:textId="77777777" w:rsidR="00AD0B7C" w:rsidRDefault="00AD0B7C" w:rsidP="00AD0B7C"/>
    <w:p w14:paraId="41A994D5" w14:textId="77777777" w:rsidR="00AD0B7C" w:rsidRDefault="00AD0B7C" w:rsidP="00AD0B7C">
      <w:pPr>
        <w:jc w:val="center"/>
      </w:pPr>
      <w:r>
        <w:rPr>
          <w:noProof/>
          <w14:ligatures w14:val="standardContextual"/>
        </w:rPr>
        <w:lastRenderedPageBreak/>
        <w:drawing>
          <wp:inline distT="0" distB="0" distL="0" distR="0" wp14:anchorId="3B47CCBC" wp14:editId="4C861BEB">
            <wp:extent cx="4113393" cy="3160800"/>
            <wp:effectExtent l="0" t="0" r="1905" b="1905"/>
            <wp:docPr id="1524396255" name="Billede 8" descr="Et billede, der indeholder tekst, skærmbillede, diagram,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96255" name="Billede 8" descr="Et billede, der indeholder tekst, skærmbillede, diagram, design&#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6411" cy="3163119"/>
                    </a:xfrm>
                    <a:prstGeom prst="rect">
                      <a:avLst/>
                    </a:prstGeom>
                  </pic:spPr>
                </pic:pic>
              </a:graphicData>
            </a:graphic>
          </wp:inline>
        </w:drawing>
      </w:r>
    </w:p>
    <w:p w14:paraId="6D0F6A20" w14:textId="60FA315F" w:rsidR="00364980" w:rsidRDefault="00832C0D" w:rsidP="00364980">
      <w:r>
        <w:t xml:space="preserve">Effekt af </w:t>
      </w:r>
      <w:proofErr w:type="spellStart"/>
      <w:r>
        <w:t>taxol</w:t>
      </w:r>
      <w:proofErr w:type="spellEnd"/>
      <w:r>
        <w:t xml:space="preserve"> kombineret med siRNA mod bcl2 på CC overlevelse.</w:t>
      </w:r>
    </w:p>
    <w:p w14:paraId="29DD2C67" w14:textId="77777777" w:rsidR="00364980" w:rsidRPr="00364980" w:rsidRDefault="00364980" w:rsidP="00364980"/>
    <w:p w14:paraId="49879778" w14:textId="77777777" w:rsidR="00AD0B7C" w:rsidRPr="00E100BF" w:rsidRDefault="00AD0B7C" w:rsidP="00AD0B7C">
      <w:pPr>
        <w:rPr>
          <w:b/>
          <w:bCs/>
        </w:rPr>
      </w:pPr>
      <w:r w:rsidRPr="00E100BF">
        <w:rPr>
          <w:b/>
          <w:bCs/>
        </w:rPr>
        <w:t>7. Forklar resultaterne i figur 3</w:t>
      </w:r>
    </w:p>
    <w:p w14:paraId="71CAA1E5" w14:textId="77777777" w:rsidR="00AD0B7C" w:rsidRDefault="00AD0B7C" w:rsidP="00AD0B7C">
      <w:r>
        <w:t>Svar:</w:t>
      </w:r>
    </w:p>
    <w:p w14:paraId="05B1BD17" w14:textId="77777777" w:rsidR="00AD0B7C" w:rsidRPr="00E100BF" w:rsidRDefault="00AD0B7C" w:rsidP="00AD0B7C">
      <w:r w:rsidRPr="00E2622C">
        <w:rPr>
          <w:highlight w:val="black"/>
        </w:rPr>
        <w:t>Figur 3A viser, at Taxol og siRNA rettet mod Bcl2 hver især og sammen øger mængden af frie</w:t>
      </w:r>
      <w:r w:rsidRPr="00E2622C">
        <w:rPr>
          <w:highlight w:val="black"/>
        </w:rPr>
        <w:br/>
        <w:t>DNA 3’-OH ender, mens figur 3B viser, at behandlingerne, både hver for sig og sammen,</w:t>
      </w:r>
      <w:r w:rsidRPr="00E2622C">
        <w:rPr>
          <w:highlight w:val="black"/>
        </w:rPr>
        <w:br/>
        <w:t>signifikant øger antallet af apoptotiske celler i forhold til kontrol siRNA. Dette er i</w:t>
      </w:r>
      <w:r w:rsidRPr="00E2622C">
        <w:rPr>
          <w:highlight w:val="black"/>
        </w:rPr>
        <w:br/>
        <w:t>overensstemmelse med, at Taxol stresser cellerne, mens knockdown af Bcl2 giver mulighed for</w:t>
      </w:r>
      <w:r w:rsidRPr="00E2622C">
        <w:rPr>
          <w:highlight w:val="black"/>
        </w:rPr>
        <w:br/>
        <w:t>BAX/BAK poredannelse i mitokondrierne. Begge behandlinger igangsætter intrinsic apoptose,</w:t>
      </w:r>
      <w:r w:rsidRPr="00E2622C">
        <w:rPr>
          <w:highlight w:val="black"/>
        </w:rPr>
        <w:br/>
        <w:t>hvorefter aktivering af executioner caspaser fører til kløvning af kernelaminer, og DNA kan</w:t>
      </w:r>
      <w:r w:rsidRPr="00E2622C">
        <w:rPr>
          <w:highlight w:val="black"/>
        </w:rPr>
        <w:br/>
        <w:t>derfor fragmenteres af nukleaser – hvorfor flere frie DNA 3’-OH ender kan detekteres.</w:t>
      </w:r>
      <w:r w:rsidRPr="00E2622C">
        <w:rPr>
          <w:highlight w:val="black"/>
        </w:rPr>
        <w:br/>
        <w:t>Resultaterne viser ligeledes, at samtidig behandling med Taxol og siRNA rettet mod Bcl2 giver</w:t>
      </w:r>
      <w:r w:rsidRPr="00E2622C">
        <w:rPr>
          <w:highlight w:val="black"/>
        </w:rPr>
        <w:br/>
        <w:t>en signifikant øgning af apoptotiske celler sammenholdt med behandling med enten Taxol elle siRNA rettet mod Bcl2 (der ”skrues på to knapper” i den intrinsic apoptotiske pathway). ECB, 5.</w:t>
      </w:r>
      <w:r w:rsidRPr="00E2622C">
        <w:rPr>
          <w:highlight w:val="black"/>
        </w:rPr>
        <w:br/>
        <w:t>udgave, kapitel 18 og materiale til sau25</w:t>
      </w:r>
    </w:p>
    <w:p w14:paraId="73B10CC4" w14:textId="77777777" w:rsidR="00AD0B7C" w:rsidRDefault="00AD0B7C" w:rsidP="00047842"/>
    <w:p w14:paraId="6FA3135D" w14:textId="77777777" w:rsidR="00E2622C" w:rsidRDefault="00E2622C" w:rsidP="00047842"/>
    <w:p w14:paraId="2AD18D51" w14:textId="77777777" w:rsidR="00E2622C" w:rsidRDefault="00E2622C" w:rsidP="00047842"/>
    <w:p w14:paraId="2E34C262" w14:textId="77777777" w:rsidR="00E2622C" w:rsidRDefault="00E2622C" w:rsidP="00047842"/>
    <w:p w14:paraId="69BFF929" w14:textId="77777777" w:rsidR="00E2622C" w:rsidRDefault="00E2622C" w:rsidP="00047842"/>
    <w:p w14:paraId="2627809F" w14:textId="77777777" w:rsidR="00E2622C" w:rsidRDefault="00E2622C" w:rsidP="00047842"/>
    <w:p w14:paraId="471BAF0D" w14:textId="77777777" w:rsidR="00E2622C" w:rsidRDefault="00E2622C" w:rsidP="00047842"/>
    <w:p w14:paraId="7DF4E0CE" w14:textId="77777777" w:rsidR="00E2622C" w:rsidRDefault="00E2622C" w:rsidP="00047842"/>
    <w:p w14:paraId="1E458185" w14:textId="77777777" w:rsidR="00E2622C" w:rsidRDefault="00E2622C" w:rsidP="00047842"/>
    <w:p w14:paraId="0521CA59" w14:textId="77777777" w:rsidR="00E2622C" w:rsidRDefault="00E2622C" w:rsidP="00047842"/>
    <w:p w14:paraId="44964244" w14:textId="77777777" w:rsidR="00E2622C" w:rsidRDefault="00E2622C" w:rsidP="00047842"/>
    <w:p w14:paraId="001ACCCA" w14:textId="77777777" w:rsidR="00E2622C" w:rsidRDefault="00E2622C" w:rsidP="00047842"/>
    <w:p w14:paraId="5A9370F2" w14:textId="77777777" w:rsidR="00E2622C" w:rsidRDefault="00E2622C" w:rsidP="00047842"/>
    <w:p w14:paraId="152A9406" w14:textId="77777777" w:rsidR="00E2622C" w:rsidRDefault="00E2622C" w:rsidP="00047842"/>
    <w:p w14:paraId="440BBDA7" w14:textId="4F2AFD49" w:rsidR="00AD0B7C" w:rsidRPr="005F4C86" w:rsidRDefault="00AD0B7C" w:rsidP="00D1769B">
      <w:pPr>
        <w:pStyle w:val="Overskrift3"/>
      </w:pPr>
      <w:bookmarkStart w:id="32" w:name="_Toc163319221"/>
      <w:r>
        <w:lastRenderedPageBreak/>
        <w:t>OPGAVER I (Ordinær maj 10 2021)</w:t>
      </w:r>
      <w:bookmarkEnd w:id="32"/>
    </w:p>
    <w:p w14:paraId="07F7F97E" w14:textId="6240E78D" w:rsidR="00E2622C" w:rsidRDefault="00AD0B7C" w:rsidP="00987A4D">
      <w:pPr>
        <w:jc w:val="center"/>
      </w:pPr>
      <w:r>
        <w:rPr>
          <w:noProof/>
          <w14:ligatures w14:val="standardContextual"/>
        </w:rPr>
        <w:drawing>
          <wp:inline distT="0" distB="0" distL="0" distR="0" wp14:anchorId="26F55AE9" wp14:editId="2DAD5751">
            <wp:extent cx="3101789" cy="2097360"/>
            <wp:effectExtent l="0" t="0" r="0" b="0"/>
            <wp:docPr id="236991418" name="Billede 12" descr="Et billede, der indeholder tekst, skærmbilled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91418" name="Billede 12" descr="Et billede, der indeholder tekst, skærmbillede, diagram, Font/skrifttype&#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8369" cy="2101809"/>
                    </a:xfrm>
                    <a:prstGeom prst="rect">
                      <a:avLst/>
                    </a:prstGeom>
                  </pic:spPr>
                </pic:pic>
              </a:graphicData>
            </a:graphic>
          </wp:inline>
        </w:drawing>
      </w:r>
    </w:p>
    <w:p w14:paraId="497B1657" w14:textId="77777777" w:rsidR="00AD0B7C" w:rsidRPr="00AE5C83" w:rsidRDefault="00AD0B7C" w:rsidP="00AE5C83">
      <w:pPr>
        <w:rPr>
          <w:b/>
          <w:bCs/>
        </w:rPr>
      </w:pPr>
      <w:r w:rsidRPr="00AE5C83">
        <w:rPr>
          <w:rFonts w:eastAsiaTheme="majorEastAsia"/>
          <w:b/>
          <w:bCs/>
        </w:rPr>
        <w:t>4. Forklar, ud fra figur 1, fordelingen af celler i de forskellige cellecyklus-faser.</w:t>
      </w:r>
      <w:r w:rsidRPr="00AE5C83">
        <w:rPr>
          <w:b/>
          <w:bCs/>
        </w:rPr>
        <w:br/>
        <w:t>Svar:</w:t>
      </w:r>
    </w:p>
    <w:p w14:paraId="1214EBCA" w14:textId="77777777" w:rsidR="00AD0B7C" w:rsidRDefault="00AD0B7C" w:rsidP="00AD0B7C">
      <w:r w:rsidRPr="00987A4D">
        <w:rPr>
          <w:highlight w:val="black"/>
        </w:rPr>
        <w:t>Fraktionen af celler med et relativt DNA indhold på 2 svarer til celler i G2/M-faserne, som har</w:t>
      </w:r>
      <w:r w:rsidRPr="00987A4D">
        <w:rPr>
          <w:highlight w:val="black"/>
        </w:rPr>
        <w:br/>
      </w:r>
      <w:proofErr w:type="spellStart"/>
      <w:r w:rsidRPr="00987A4D">
        <w:rPr>
          <w:highlight w:val="black"/>
        </w:rPr>
        <w:t>færdigreplikeret</w:t>
      </w:r>
      <w:proofErr w:type="spellEnd"/>
      <w:r w:rsidRPr="00987A4D">
        <w:rPr>
          <w:highlight w:val="black"/>
        </w:rPr>
        <w:t xml:space="preserve"> deres </w:t>
      </w:r>
      <w:proofErr w:type="spellStart"/>
      <w:r w:rsidRPr="00987A4D">
        <w:rPr>
          <w:highlight w:val="black"/>
        </w:rPr>
        <w:t>genomiske</w:t>
      </w:r>
      <w:proofErr w:type="spellEnd"/>
      <w:r w:rsidRPr="00987A4D">
        <w:rPr>
          <w:highlight w:val="black"/>
        </w:rPr>
        <w:t xml:space="preserve"> DNA, hvorfor DNA mængden er det dobbelte af, hvad den er i</w:t>
      </w:r>
      <w:r w:rsidRPr="00987A4D">
        <w:rPr>
          <w:highlight w:val="black"/>
        </w:rPr>
        <w:br/>
        <w:t>G1-fasen – fraktionen med et relativt DNA indhold på 1. Området mellem de to toppe afspejler</w:t>
      </w:r>
      <w:r w:rsidRPr="00987A4D">
        <w:rPr>
          <w:highlight w:val="black"/>
        </w:rPr>
        <w:br/>
        <w:t xml:space="preserve">varierende mængde DNA i cellerne, hvilket ses i S-fasen, hvor duplikeringen af </w:t>
      </w:r>
      <w:proofErr w:type="spellStart"/>
      <w:r w:rsidRPr="00987A4D">
        <w:rPr>
          <w:highlight w:val="black"/>
        </w:rPr>
        <w:t>genomisk</w:t>
      </w:r>
      <w:proofErr w:type="spellEnd"/>
      <w:r w:rsidRPr="00987A4D">
        <w:rPr>
          <w:highlight w:val="black"/>
        </w:rPr>
        <w:t xml:space="preserve"> DNA</w:t>
      </w:r>
      <w:r w:rsidRPr="00987A4D">
        <w:rPr>
          <w:highlight w:val="black"/>
        </w:rPr>
        <w:br/>
        <w:t>foregår. Figuren viser, at flest celler befinder sig i G1-fasen, næstflest i G2/M faserne og færrest</w:t>
      </w:r>
      <w:r w:rsidRPr="00987A4D">
        <w:rPr>
          <w:highlight w:val="black"/>
        </w:rPr>
        <w:br/>
        <w:t>i S-fasen. ECB, 5. udgave, kapitel 18</w:t>
      </w:r>
    </w:p>
    <w:p w14:paraId="47A6523D" w14:textId="77777777" w:rsidR="00AD0B7C" w:rsidRPr="005F4C86" w:rsidRDefault="00AD0B7C" w:rsidP="00AD0B7C">
      <w:r w:rsidRPr="005F4C86">
        <w:rPr>
          <w:b/>
          <w:bCs/>
        </w:rPr>
        <w:t>5.</w:t>
      </w:r>
      <w:r w:rsidRPr="005F4C86">
        <w:rPr>
          <w:b/>
          <w:bCs/>
        </w:rPr>
        <w:br/>
        <w:t>a. Beskriv hvad der forstås ved statiske, stabile og fornyende cellepopulationer i væv.</w:t>
      </w:r>
      <w:r w:rsidRPr="005F4C86">
        <w:rPr>
          <w:b/>
          <w:bCs/>
        </w:rPr>
        <w:br/>
        <w:t>b. Angiv hvilken af disse cellepopulationer både endothelceller og fibroblaster tilhører.</w:t>
      </w:r>
    </w:p>
    <w:p w14:paraId="48795854" w14:textId="4FAF4F39" w:rsidR="00987A4D" w:rsidRDefault="00AD0B7C" w:rsidP="00AD0B7C">
      <w:r>
        <w:t>Svar:</w:t>
      </w:r>
    </w:p>
    <w:p w14:paraId="70CFEECE" w14:textId="77777777" w:rsidR="00AD0B7C" w:rsidRPr="005F4C86" w:rsidRDefault="00AD0B7C" w:rsidP="00AD0B7C">
      <w:r w:rsidRPr="00253982">
        <w:rPr>
          <w:highlight w:val="black"/>
        </w:rPr>
        <w:t>a. Statiske celler er celler, som er terminalt differentierede og ikke længere kan dele sig,</w:t>
      </w:r>
      <w:r w:rsidRPr="00253982">
        <w:rPr>
          <w:highlight w:val="black"/>
        </w:rPr>
        <w:br/>
        <w:t>uafhængigt af stimuli. Stabile celler er celler, som er differentierede, men som kan dele</w:t>
      </w:r>
      <w:r w:rsidRPr="00253982">
        <w:rPr>
          <w:highlight w:val="black"/>
        </w:rPr>
        <w:br/>
        <w:t>sig ved korrekt stimuli (som f.eks. ved vævsskade). Fornyende celler er celler i væv, hvor</w:t>
      </w:r>
      <w:r w:rsidRPr="00253982">
        <w:rPr>
          <w:highlight w:val="black"/>
        </w:rPr>
        <w:br/>
        <w:t>der er et fortløbende celletab. Disse celler deler sig hele tiden.</w:t>
      </w:r>
      <w:r w:rsidRPr="00253982">
        <w:rPr>
          <w:highlight w:val="black"/>
        </w:rPr>
        <w:br/>
        <w:t>b. Fibroblaster og endothelceller tilhører populationen stabile celler (deler sig ved behov)</w:t>
      </w:r>
    </w:p>
    <w:p w14:paraId="387621A4" w14:textId="77777777" w:rsidR="00AD0B7C" w:rsidRDefault="00AD0B7C" w:rsidP="00AD0B7C"/>
    <w:p w14:paraId="69616BF9" w14:textId="77777777" w:rsidR="00AD0B7C" w:rsidRDefault="00AD0B7C" w:rsidP="00D1769B">
      <w:pPr>
        <w:pStyle w:val="Overskrift3"/>
      </w:pPr>
      <w:bookmarkStart w:id="33" w:name="_Toc163319222"/>
      <w:r>
        <w:t>OPGAVER III (Ordinær maj 10 2021)</w:t>
      </w:r>
      <w:bookmarkEnd w:id="33"/>
    </w:p>
    <w:p w14:paraId="59781522" w14:textId="77777777" w:rsidR="00AD0B7C" w:rsidRDefault="00AD0B7C" w:rsidP="00AD0B7C"/>
    <w:p w14:paraId="2F1A5046" w14:textId="137F3076" w:rsidR="00AD0B7C" w:rsidRPr="00253982" w:rsidRDefault="00AD0B7C" w:rsidP="00AD0B7C">
      <w:pPr>
        <w:rPr>
          <w:b/>
          <w:bCs/>
        </w:rPr>
      </w:pPr>
      <w:r w:rsidRPr="00C476F2">
        <w:rPr>
          <w:b/>
          <w:bCs/>
        </w:rPr>
        <w:t>3. Beskriv de mekanismer, der fører til, at kernemembranen fragmenteres under celledeling.</w:t>
      </w:r>
    </w:p>
    <w:p w14:paraId="1F864A33" w14:textId="77777777" w:rsidR="00AD0B7C" w:rsidRDefault="00AD0B7C" w:rsidP="00AD0B7C">
      <w:r>
        <w:t>Svar:</w:t>
      </w:r>
    </w:p>
    <w:p w14:paraId="7DD945EA" w14:textId="77777777" w:rsidR="00AD0B7C" w:rsidRPr="00C476F2" w:rsidRDefault="00AD0B7C" w:rsidP="00AD0B7C">
      <w:r w:rsidRPr="00B32902">
        <w:rPr>
          <w:highlight w:val="black"/>
        </w:rPr>
        <w:t xml:space="preserve">3. </w:t>
      </w:r>
      <w:r w:rsidRPr="00C476F2">
        <w:rPr>
          <w:highlight w:val="black"/>
        </w:rPr>
        <w:t>En øget kinaseaktivitet af M-Cdk (</w:t>
      </w:r>
      <w:proofErr w:type="spellStart"/>
      <w:r w:rsidRPr="00C476F2">
        <w:rPr>
          <w:highlight w:val="black"/>
        </w:rPr>
        <w:t>Cyclin</w:t>
      </w:r>
      <w:proofErr w:type="spellEnd"/>
      <w:r w:rsidRPr="00C476F2">
        <w:rPr>
          <w:highlight w:val="black"/>
        </w:rPr>
        <w:t xml:space="preserve"> B/Cdk1) i M-fasen medfører fosforylering af de</w:t>
      </w:r>
      <w:r w:rsidRPr="00C476F2">
        <w:rPr>
          <w:highlight w:val="black"/>
        </w:rPr>
        <w:br/>
        <w:t>nukleære laminer, der indgår i at opretholde kernemembranens struktur. Som følge af at disse</w:t>
      </w:r>
      <w:r w:rsidRPr="00C476F2">
        <w:rPr>
          <w:highlight w:val="black"/>
        </w:rPr>
        <w:br/>
        <w:t xml:space="preserve">intermediære filamenter </w:t>
      </w:r>
      <w:proofErr w:type="spellStart"/>
      <w:r w:rsidRPr="00C476F2">
        <w:rPr>
          <w:highlight w:val="black"/>
        </w:rPr>
        <w:t>fosforyleres</w:t>
      </w:r>
      <w:proofErr w:type="spellEnd"/>
      <w:r w:rsidRPr="00C476F2">
        <w:rPr>
          <w:highlight w:val="black"/>
        </w:rPr>
        <w:t xml:space="preserve"> vil netværksstrukturen brydes og kernemembranens</w:t>
      </w:r>
      <w:r w:rsidRPr="00C476F2">
        <w:rPr>
          <w:highlight w:val="black"/>
        </w:rPr>
        <w:br/>
        <w:t>struktur opløses. ECB, 5. udgave, kapitel 17 og 18</w:t>
      </w:r>
    </w:p>
    <w:p w14:paraId="00E77E83" w14:textId="77777777" w:rsidR="00253982" w:rsidRDefault="00253982" w:rsidP="00D1769B">
      <w:pPr>
        <w:pStyle w:val="Overskrift3"/>
      </w:pPr>
      <w:bookmarkStart w:id="34" w:name="_Toc163319223"/>
    </w:p>
    <w:p w14:paraId="56699599" w14:textId="4BED07CF" w:rsidR="00AD0B7C" w:rsidRDefault="00AD0B7C" w:rsidP="00D1769B">
      <w:pPr>
        <w:pStyle w:val="Overskrift3"/>
      </w:pPr>
      <w:r>
        <w:t>OPGAVER I (reeksamen feb 18 2021)</w:t>
      </w:r>
      <w:bookmarkEnd w:id="34"/>
    </w:p>
    <w:p w14:paraId="51F917C9" w14:textId="77777777" w:rsidR="00253982" w:rsidRDefault="00253982" w:rsidP="00AD0B7C"/>
    <w:p w14:paraId="2B9CF157" w14:textId="5F516E15" w:rsidR="00AD0B7C" w:rsidRDefault="00AD0B7C" w:rsidP="00AD0B7C">
      <w:pPr>
        <w:rPr>
          <w:b/>
          <w:bCs/>
        </w:rPr>
      </w:pPr>
      <w:r w:rsidRPr="00C476F2">
        <w:t>Receptoren for Epidermal Growth Factor (EGF) tilhører familien af receptor tyrosin kinaser (RTK).</w:t>
      </w:r>
      <w:r w:rsidRPr="00C476F2">
        <w:br/>
        <w:t>EGF receptoren bidrager ofte til ukontrolleret vækst og celledeling af kræftceller, og undersøgelser af</w:t>
      </w:r>
      <w:r>
        <w:t xml:space="preserve"> </w:t>
      </w:r>
      <w:r w:rsidRPr="00C476F2">
        <w:t>forskellige kræfttyper har vist en øget forekomst af mutationer i genet for EGF receptoren og i gener</w:t>
      </w:r>
      <w:r>
        <w:t xml:space="preserve"> </w:t>
      </w:r>
      <w:r w:rsidRPr="00C476F2">
        <w:t>for signaleringsproteiner involveret i EGF receptor signalering.</w:t>
      </w:r>
      <w:r w:rsidRPr="00C476F2">
        <w:br/>
      </w:r>
    </w:p>
    <w:p w14:paraId="3EE35984" w14:textId="6E9FC4DC" w:rsidR="00AD0B7C" w:rsidRPr="00C476F2" w:rsidRDefault="00AD0B7C" w:rsidP="00AD0B7C">
      <w:pPr>
        <w:rPr>
          <w:b/>
          <w:bCs/>
        </w:rPr>
      </w:pPr>
      <w:r w:rsidRPr="00C476F2">
        <w:rPr>
          <w:b/>
          <w:bCs/>
        </w:rPr>
        <w:lastRenderedPageBreak/>
        <w:t>1. Redegør for, hvilke(n) af de nedenstående svarmuligheder, som vil kunne fremme ukontrolleret</w:t>
      </w:r>
      <w:r w:rsidR="001500C3">
        <w:rPr>
          <w:b/>
          <w:bCs/>
        </w:rPr>
        <w:t xml:space="preserve"> </w:t>
      </w:r>
      <w:r w:rsidRPr="00C476F2">
        <w:rPr>
          <w:b/>
          <w:bCs/>
        </w:rPr>
        <w:t>celledeling:</w:t>
      </w:r>
      <w:r w:rsidRPr="00C476F2">
        <w:rPr>
          <w:b/>
          <w:bCs/>
        </w:rPr>
        <w:br/>
        <w:t>a. Mutationer der forhindrer dimerisering af EGF receptoren.</w:t>
      </w:r>
      <w:r w:rsidRPr="00C476F2">
        <w:rPr>
          <w:b/>
          <w:bCs/>
        </w:rPr>
        <w:br/>
        <w:t>b. Mutationer der reducerer EGF receptorens kinaseaktivitet.</w:t>
      </w:r>
      <w:r w:rsidRPr="00C476F2">
        <w:rPr>
          <w:b/>
          <w:bCs/>
        </w:rPr>
        <w:br/>
        <w:t xml:space="preserve">c. Mutationer der inaktiverer den fosfatase, som normalt </w:t>
      </w:r>
      <w:proofErr w:type="spellStart"/>
      <w:r w:rsidRPr="00C476F2">
        <w:rPr>
          <w:b/>
          <w:bCs/>
        </w:rPr>
        <w:t>defosforylerer</w:t>
      </w:r>
      <w:proofErr w:type="spellEnd"/>
      <w:r w:rsidRPr="00C476F2">
        <w:rPr>
          <w:b/>
          <w:bCs/>
        </w:rPr>
        <w:t xml:space="preserve"> den aktiverede EGF</w:t>
      </w:r>
      <w:r w:rsidRPr="00C476F2">
        <w:rPr>
          <w:b/>
          <w:bCs/>
        </w:rPr>
        <w:br/>
        <w:t>receptor.</w:t>
      </w:r>
      <w:r w:rsidRPr="00C476F2">
        <w:rPr>
          <w:b/>
          <w:bCs/>
        </w:rPr>
        <w:br/>
        <w:t>d. Mutationer der forhindrer ligandbinding til EGF receptoren.</w:t>
      </w:r>
      <w:r w:rsidRPr="00C476F2">
        <w:rPr>
          <w:b/>
          <w:bCs/>
        </w:rPr>
        <w:br/>
        <w:t>e. Mutationer der aktiverer EGF receptorens kinaseaktivitet uafhængigt af ligandbinding.</w:t>
      </w:r>
    </w:p>
    <w:p w14:paraId="3E194CAB" w14:textId="77777777" w:rsidR="00253982" w:rsidRPr="00C476F2" w:rsidRDefault="00253982" w:rsidP="00AD0B7C">
      <w:pPr>
        <w:rPr>
          <w:b/>
          <w:bCs/>
        </w:rPr>
      </w:pPr>
    </w:p>
    <w:p w14:paraId="6F4F6DD6" w14:textId="77777777" w:rsidR="00AD0B7C" w:rsidRPr="00417A80" w:rsidRDefault="00AD0B7C" w:rsidP="00AD0B7C">
      <w:r w:rsidRPr="00417A80">
        <w:t>Svar:</w:t>
      </w:r>
    </w:p>
    <w:p w14:paraId="7B2782C4" w14:textId="7D560756" w:rsidR="00AD0B7C" w:rsidRDefault="00AD0B7C" w:rsidP="00AD0B7C">
      <w:r w:rsidRPr="00A937EA">
        <w:rPr>
          <w:highlight w:val="black"/>
        </w:rPr>
        <w:t xml:space="preserve">Øget EGF receptor signalering kan resultere i ukontrolleret celledeling (via </w:t>
      </w:r>
      <w:proofErr w:type="spellStart"/>
      <w:r w:rsidRPr="00A937EA">
        <w:rPr>
          <w:highlight w:val="black"/>
        </w:rPr>
        <w:t>MAPKinase</w:t>
      </w:r>
      <w:proofErr w:type="spellEnd"/>
      <w:r w:rsidRPr="00A937EA">
        <w:rPr>
          <w:highlight w:val="black"/>
        </w:rPr>
        <w:br/>
        <w:t>signalering). To af de listede muligheder kan fremme dette. c: Mutationer, der reducerer</w:t>
      </w:r>
      <w:r w:rsidRPr="00A937EA">
        <w:rPr>
          <w:highlight w:val="black"/>
        </w:rPr>
        <w:br/>
        <w:t xml:space="preserve">aktiviteten af den fosfatase, som </w:t>
      </w:r>
      <w:proofErr w:type="spellStart"/>
      <w:r w:rsidRPr="00A937EA">
        <w:rPr>
          <w:highlight w:val="black"/>
        </w:rPr>
        <w:t>defosforylerer</w:t>
      </w:r>
      <w:proofErr w:type="spellEnd"/>
      <w:r w:rsidRPr="00A937EA">
        <w:rPr>
          <w:highlight w:val="black"/>
        </w:rPr>
        <w:t xml:space="preserve"> fosforylerede tyrosiner på den intracellulære del af</w:t>
      </w:r>
      <w:r w:rsidRPr="00A937EA">
        <w:rPr>
          <w:highlight w:val="black"/>
        </w:rPr>
        <w:br/>
        <w:t>receptor tyrosin kinaser, vil resultere i, at receptoren forbliver fosforyleret og dermed signalerer</w:t>
      </w:r>
      <w:r w:rsidRPr="00A937EA">
        <w:rPr>
          <w:highlight w:val="black"/>
        </w:rPr>
        <w:br/>
        <w:t>over længere tid. e: Mutationer, der øger receptorens kinaseaktivitet, vil resultere i, at receptoren</w:t>
      </w:r>
      <w:r w:rsidRPr="00A937EA">
        <w:rPr>
          <w:highlight w:val="black"/>
        </w:rPr>
        <w:br/>
      </w:r>
      <w:proofErr w:type="spellStart"/>
      <w:r w:rsidRPr="00A937EA">
        <w:rPr>
          <w:highlight w:val="black"/>
        </w:rPr>
        <w:t>hyperfosforyleres</w:t>
      </w:r>
      <w:proofErr w:type="spellEnd"/>
      <w:r w:rsidRPr="00A937EA">
        <w:rPr>
          <w:highlight w:val="black"/>
        </w:rPr>
        <w:t xml:space="preserve"> og dermed signalerer uafhængigt af ligandbinding. ECB, 5. udgave, kapitel 16</w:t>
      </w:r>
    </w:p>
    <w:p w14:paraId="252193E0" w14:textId="77777777" w:rsidR="00A937EA" w:rsidRDefault="00A937EA" w:rsidP="00AD0B7C"/>
    <w:p w14:paraId="35D08C98" w14:textId="77777777" w:rsidR="00AD0B7C" w:rsidRDefault="00AD0B7C" w:rsidP="00AD0B7C">
      <w:r>
        <w:rPr>
          <w:noProof/>
          <w14:ligatures w14:val="standardContextual"/>
        </w:rPr>
        <w:drawing>
          <wp:inline distT="0" distB="0" distL="0" distR="0" wp14:anchorId="21AB8511" wp14:editId="4C1CA28F">
            <wp:extent cx="6120130" cy="3046730"/>
            <wp:effectExtent l="0" t="0" r="1270" b="1270"/>
            <wp:docPr id="1448964122" name="Billede 14" descr="Et billede, der indeholder tekst, nummer/tal,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64122" name="Billede 14" descr="Et billede, der indeholder tekst, nummer/tal, Font/skrifttype, skærmbillede&#10;&#10;Automatisk generere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6120130" cy="3046730"/>
                    </a:xfrm>
                    <a:prstGeom prst="rect">
                      <a:avLst/>
                    </a:prstGeom>
                  </pic:spPr>
                </pic:pic>
              </a:graphicData>
            </a:graphic>
          </wp:inline>
        </w:drawing>
      </w:r>
    </w:p>
    <w:p w14:paraId="1CAE7292" w14:textId="77777777" w:rsidR="00AD0B7C" w:rsidRDefault="00AD0B7C" w:rsidP="00AD0B7C"/>
    <w:p w14:paraId="6B6E0C39" w14:textId="77777777" w:rsidR="00AD0B7C" w:rsidRPr="00C476F2" w:rsidRDefault="00AD0B7C" w:rsidP="00AD0B7C">
      <w:pPr>
        <w:rPr>
          <w:b/>
          <w:bCs/>
        </w:rPr>
      </w:pPr>
      <w:r w:rsidRPr="00C476F2">
        <w:rPr>
          <w:b/>
          <w:bCs/>
        </w:rPr>
        <w:t>3. Forklar, med udgangspunkt i tabellen, hvorledes RTK-I påvirker cellecyklus.</w:t>
      </w:r>
    </w:p>
    <w:p w14:paraId="30EA8895" w14:textId="77777777" w:rsidR="00AD0B7C" w:rsidRDefault="00AD0B7C" w:rsidP="00AD0B7C">
      <w:r>
        <w:t>Svar:</w:t>
      </w:r>
    </w:p>
    <w:p w14:paraId="3086893B" w14:textId="77777777" w:rsidR="00AD0B7C" w:rsidRDefault="00AD0B7C" w:rsidP="00AD0B7C">
      <w:r w:rsidRPr="00C7204D">
        <w:rPr>
          <w:highlight w:val="black"/>
        </w:rPr>
        <w:t>Tabellen viser, at ved en stigende koncentration af RTK-I vil en øget procentdel af cellerne</w:t>
      </w:r>
      <w:r w:rsidRPr="00C7204D">
        <w:rPr>
          <w:highlight w:val="black"/>
        </w:rPr>
        <w:br/>
        <w:t>befinde sig i G1 fasen, mens færre vil befinde sig i S og G2/M faserne. Dette tyder på, at RTK-I</w:t>
      </w:r>
      <w:r w:rsidRPr="00C7204D">
        <w:rPr>
          <w:highlight w:val="black"/>
        </w:rPr>
        <w:br/>
        <w:t>reducerer cellernes mulighed for at dele sig ved at forhindre cellerne i at passere</w:t>
      </w:r>
      <w:r w:rsidRPr="00C7204D">
        <w:rPr>
          <w:highlight w:val="black"/>
        </w:rPr>
        <w:br/>
        <w:t>restriktionspunktet, hvorved de fastholdes i G1 fasen. ECB, 5. udgave, kapitel 18.</w:t>
      </w:r>
    </w:p>
    <w:p w14:paraId="344B72C1" w14:textId="77777777" w:rsidR="00AD0B7C" w:rsidRDefault="00AD0B7C" w:rsidP="00AD0B7C"/>
    <w:p w14:paraId="18EC4D79" w14:textId="5529DC4E" w:rsidR="00C7204D" w:rsidRDefault="00AD0B7C" w:rsidP="007E08A8">
      <w:pPr>
        <w:jc w:val="center"/>
      </w:pPr>
      <w:r>
        <w:rPr>
          <w:noProof/>
          <w14:ligatures w14:val="standardContextual"/>
        </w:rPr>
        <w:lastRenderedPageBreak/>
        <w:drawing>
          <wp:inline distT="0" distB="0" distL="0" distR="0" wp14:anchorId="0195296F" wp14:editId="526346DD">
            <wp:extent cx="5123309" cy="2976282"/>
            <wp:effectExtent l="0" t="0" r="0" b="0"/>
            <wp:docPr id="1801519854" name="Billede 15"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19854" name="Billede 15" descr="Et billede, der indeholder tekst, skærmbillede, Font/skrifttype, diagram&#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5871" cy="2977770"/>
                    </a:xfrm>
                    <a:prstGeom prst="rect">
                      <a:avLst/>
                    </a:prstGeom>
                  </pic:spPr>
                </pic:pic>
              </a:graphicData>
            </a:graphic>
          </wp:inline>
        </w:drawing>
      </w:r>
    </w:p>
    <w:p w14:paraId="78B2A6F8" w14:textId="77777777" w:rsidR="00AD0B7C" w:rsidRPr="00C476F2" w:rsidRDefault="00AD0B7C" w:rsidP="00AD0B7C">
      <w:pPr>
        <w:rPr>
          <w:b/>
          <w:bCs/>
        </w:rPr>
      </w:pPr>
      <w:r w:rsidRPr="00C476F2">
        <w:rPr>
          <w:b/>
          <w:bCs/>
        </w:rPr>
        <w:t>4. Forklar forskellen i hyppighed af de angivne genetiske ændringer mellem cykliner og Rb proteiner (genamplifikationer er hyppigst i figur 1A, mens deletioner og punktmutationer er hyppigst i figur 1B) i relation til carcinogenese (ændring af en normal celle til en cancercelle).</w:t>
      </w:r>
      <w:r w:rsidRPr="00C476F2">
        <w:rPr>
          <w:b/>
          <w:bCs/>
        </w:rPr>
        <w:br/>
      </w:r>
      <w:r>
        <w:rPr>
          <w:b/>
          <w:bCs/>
        </w:rPr>
        <w:t>Svar:</w:t>
      </w:r>
    </w:p>
    <w:p w14:paraId="78BC816F" w14:textId="26FC24C0" w:rsidR="00AD0B7C" w:rsidRDefault="00AD0B7C" w:rsidP="00AD0B7C">
      <w:r w:rsidRPr="00004118">
        <w:rPr>
          <w:highlight w:val="black"/>
        </w:rPr>
        <w:t>Carcinogenese kan opstå ved ”gain of function” (mere eller konstitutivt aktivt protein) mutationer</w:t>
      </w:r>
      <w:r w:rsidRPr="00004118">
        <w:rPr>
          <w:highlight w:val="black"/>
        </w:rPr>
        <w:br/>
        <w:t xml:space="preserve">i </w:t>
      </w:r>
      <w:proofErr w:type="spellStart"/>
      <w:r w:rsidRPr="00004118">
        <w:rPr>
          <w:highlight w:val="black"/>
        </w:rPr>
        <w:t>proto-onkogener</w:t>
      </w:r>
      <w:proofErr w:type="spellEnd"/>
      <w:r w:rsidRPr="00004118">
        <w:rPr>
          <w:highlight w:val="black"/>
        </w:rPr>
        <w:t xml:space="preserve"> og ved ”</w:t>
      </w:r>
      <w:proofErr w:type="spellStart"/>
      <w:r w:rsidRPr="00004118">
        <w:rPr>
          <w:highlight w:val="black"/>
        </w:rPr>
        <w:t>loss</w:t>
      </w:r>
      <w:proofErr w:type="spellEnd"/>
      <w:r w:rsidRPr="00004118">
        <w:rPr>
          <w:highlight w:val="black"/>
        </w:rPr>
        <w:t xml:space="preserve"> of function” (mindre eller inaktivt protein) mutationer i tumor</w:t>
      </w:r>
      <w:r w:rsidRPr="00004118">
        <w:rPr>
          <w:highlight w:val="black"/>
        </w:rPr>
        <w:br/>
      </w:r>
      <w:proofErr w:type="spellStart"/>
      <w:r w:rsidRPr="00004118">
        <w:rPr>
          <w:highlight w:val="black"/>
        </w:rPr>
        <w:t>suppressorer</w:t>
      </w:r>
      <w:proofErr w:type="spellEnd"/>
      <w:r w:rsidRPr="00004118">
        <w:rPr>
          <w:highlight w:val="black"/>
        </w:rPr>
        <w:t>.</w:t>
      </w:r>
      <w:r w:rsidRPr="00004118">
        <w:rPr>
          <w:highlight w:val="black"/>
        </w:rPr>
        <w:br/>
        <w:t xml:space="preserve">G1- og G1/S-cykliner er </w:t>
      </w:r>
      <w:proofErr w:type="spellStart"/>
      <w:r w:rsidRPr="00004118">
        <w:rPr>
          <w:highlight w:val="black"/>
        </w:rPr>
        <w:t>proto-onkogener</w:t>
      </w:r>
      <w:proofErr w:type="spellEnd"/>
      <w:r w:rsidRPr="00004118">
        <w:rPr>
          <w:highlight w:val="black"/>
        </w:rPr>
        <w:t>, der ved associering til deres respektive Cdk-partnere</w:t>
      </w:r>
      <w:r w:rsidRPr="00004118">
        <w:rPr>
          <w:highlight w:val="black"/>
        </w:rPr>
        <w:br/>
        <w:t>medvirker til at regulere cellecyklus (det accepteres som korrekt svar, hvis cyklinerne angives som</w:t>
      </w:r>
      <w:r w:rsidRPr="00004118">
        <w:rPr>
          <w:highlight w:val="black"/>
        </w:rPr>
        <w:br/>
        <w:t xml:space="preserve">potentielle </w:t>
      </w:r>
      <w:proofErr w:type="spellStart"/>
      <w:r w:rsidRPr="00004118">
        <w:rPr>
          <w:highlight w:val="black"/>
        </w:rPr>
        <w:t>proto-onkogener</w:t>
      </w:r>
      <w:proofErr w:type="spellEnd"/>
      <w:r w:rsidRPr="00004118">
        <w:rPr>
          <w:highlight w:val="black"/>
        </w:rPr>
        <w:t>). Amplifikation af G1- og G1/S-cyklin gener vil resultere i ”gain of</w:t>
      </w:r>
      <w:r w:rsidRPr="00004118">
        <w:rPr>
          <w:highlight w:val="black"/>
        </w:rPr>
        <w:br/>
        <w:t>function”, idet flere cykliner bliver udtrykt, og cellen vil potentielt kunne dele sig uafhængigt af</w:t>
      </w:r>
      <w:r w:rsidRPr="00004118">
        <w:rPr>
          <w:highlight w:val="black"/>
        </w:rPr>
        <w:br/>
      </w:r>
      <w:proofErr w:type="spellStart"/>
      <w:r w:rsidRPr="00004118">
        <w:rPr>
          <w:highlight w:val="black"/>
        </w:rPr>
        <w:t>mitogener</w:t>
      </w:r>
      <w:proofErr w:type="spellEnd"/>
      <w:r w:rsidRPr="00004118">
        <w:rPr>
          <w:highlight w:val="black"/>
        </w:rPr>
        <w:t xml:space="preserve"> (cancer hallmark)</w:t>
      </w:r>
      <w:r w:rsidR="002378D1" w:rsidRPr="00004118">
        <w:rPr>
          <w:highlight w:val="black"/>
        </w:rPr>
        <w:t xml:space="preserve">. </w:t>
      </w:r>
      <w:r w:rsidRPr="00004118">
        <w:rPr>
          <w:highlight w:val="black"/>
        </w:rPr>
        <w:t xml:space="preserve">Rb proteiner er tumor </w:t>
      </w:r>
      <w:proofErr w:type="spellStart"/>
      <w:r w:rsidRPr="00004118">
        <w:rPr>
          <w:highlight w:val="black"/>
        </w:rPr>
        <w:t>suppressorer</w:t>
      </w:r>
      <w:proofErr w:type="spellEnd"/>
      <w:r w:rsidRPr="00004118">
        <w:rPr>
          <w:highlight w:val="black"/>
        </w:rPr>
        <w:t>, der forhindrer celler i at passere restriktionspunktet ved at</w:t>
      </w:r>
      <w:r w:rsidR="002378D1" w:rsidRPr="00004118">
        <w:rPr>
          <w:highlight w:val="black"/>
        </w:rPr>
        <w:t xml:space="preserve"> </w:t>
      </w:r>
      <w:r w:rsidRPr="00004118">
        <w:rPr>
          <w:highlight w:val="black"/>
        </w:rPr>
        <w:t>hæmme en transskriptionsregulator. Deletion af dette gen, eller en punktmutation i genet som</w:t>
      </w:r>
      <w:r w:rsidR="002378D1" w:rsidRPr="00004118">
        <w:rPr>
          <w:highlight w:val="black"/>
        </w:rPr>
        <w:t xml:space="preserve"> </w:t>
      </w:r>
      <w:r w:rsidRPr="00004118">
        <w:rPr>
          <w:highlight w:val="black"/>
        </w:rPr>
        <w:t>resulterer i ”</w:t>
      </w:r>
      <w:proofErr w:type="spellStart"/>
      <w:r w:rsidRPr="00004118">
        <w:rPr>
          <w:highlight w:val="black"/>
        </w:rPr>
        <w:t>loss</w:t>
      </w:r>
      <w:proofErr w:type="spellEnd"/>
      <w:r w:rsidRPr="00004118">
        <w:rPr>
          <w:highlight w:val="black"/>
        </w:rPr>
        <w:t xml:space="preserve"> of function”, vil ligeledes medvirke til, at cellen kan dele sig uafhængigt af</w:t>
      </w:r>
      <w:r w:rsidR="002378D1" w:rsidRPr="00004118">
        <w:rPr>
          <w:highlight w:val="black"/>
        </w:rPr>
        <w:t xml:space="preserve"> </w:t>
      </w:r>
      <w:proofErr w:type="spellStart"/>
      <w:r w:rsidRPr="00004118">
        <w:rPr>
          <w:highlight w:val="black"/>
        </w:rPr>
        <w:t>mitogener</w:t>
      </w:r>
      <w:proofErr w:type="spellEnd"/>
      <w:r w:rsidRPr="00004118">
        <w:rPr>
          <w:highlight w:val="black"/>
        </w:rPr>
        <w:t>. Den øgede forekomst af punktmutationer i Rb proteiner sammenlignet med G1 og</w:t>
      </w:r>
      <w:r w:rsidR="002378D1" w:rsidRPr="00004118">
        <w:rPr>
          <w:highlight w:val="black"/>
        </w:rPr>
        <w:t xml:space="preserve"> </w:t>
      </w:r>
      <w:r w:rsidRPr="00004118">
        <w:rPr>
          <w:highlight w:val="black"/>
        </w:rPr>
        <w:t>G1/S-cykliner tyder på, at punktmutationer hyppigere fører til ”</w:t>
      </w:r>
      <w:proofErr w:type="spellStart"/>
      <w:r w:rsidRPr="00004118">
        <w:rPr>
          <w:highlight w:val="black"/>
        </w:rPr>
        <w:t>loss</w:t>
      </w:r>
      <w:proofErr w:type="spellEnd"/>
      <w:r w:rsidRPr="00004118">
        <w:rPr>
          <w:highlight w:val="black"/>
        </w:rPr>
        <w:t xml:space="preserve"> of function” end ”gain of</w:t>
      </w:r>
      <w:r w:rsidR="002378D1" w:rsidRPr="00004118">
        <w:rPr>
          <w:highlight w:val="black"/>
        </w:rPr>
        <w:t xml:space="preserve"> </w:t>
      </w:r>
      <w:r w:rsidRPr="00004118">
        <w:rPr>
          <w:highlight w:val="black"/>
        </w:rPr>
        <w:t>function”. ECB, 5. udgave, kapitel 18 + 20</w:t>
      </w:r>
    </w:p>
    <w:p w14:paraId="72BE7D93" w14:textId="77777777" w:rsidR="00AD0B7C" w:rsidRDefault="00AD0B7C" w:rsidP="00AD0B7C"/>
    <w:p w14:paraId="10E47328" w14:textId="77777777" w:rsidR="00AD0B7C" w:rsidRDefault="00AD0B7C" w:rsidP="00AD0B7C"/>
    <w:p w14:paraId="52C5DB75" w14:textId="7FA7D0AC" w:rsidR="00004118" w:rsidRPr="00177A57" w:rsidRDefault="00AD0B7C" w:rsidP="00AD0B7C">
      <w:pPr>
        <w:rPr>
          <w:b/>
          <w:bCs/>
        </w:rPr>
      </w:pPr>
      <w:r w:rsidRPr="00C476F2">
        <w:rPr>
          <w:b/>
          <w:bCs/>
        </w:rPr>
        <w:t>5. Redegør for, hvorledes amplifikation af G1- og G1/S-cyklin gener må forventes at påvirke</w:t>
      </w:r>
      <w:r w:rsidRPr="00C476F2">
        <w:rPr>
          <w:b/>
          <w:bCs/>
        </w:rPr>
        <w:br/>
        <w:t>reguleringen af Rb proteiner.</w:t>
      </w:r>
    </w:p>
    <w:p w14:paraId="705555B9" w14:textId="77777777" w:rsidR="00AD0B7C" w:rsidRDefault="00AD0B7C" w:rsidP="00AD0B7C">
      <w:r>
        <w:t>Svar:</w:t>
      </w:r>
    </w:p>
    <w:p w14:paraId="14C6976A" w14:textId="77777777" w:rsidR="00AD0B7C" w:rsidRDefault="00AD0B7C" w:rsidP="00AD0B7C">
      <w:r w:rsidRPr="00177A57">
        <w:rPr>
          <w:highlight w:val="black"/>
        </w:rPr>
        <w:t>Binding af cykliner til deres respektive Cdk-partnere er første trin i aktiveringen af Cdk kinaserne.</w:t>
      </w:r>
      <w:r w:rsidRPr="00177A57">
        <w:rPr>
          <w:highlight w:val="black"/>
        </w:rPr>
        <w:br/>
        <w:t xml:space="preserve">Idet G1-Cdk og G1/S-Cdk fosforylerer Rb proteiner, må det forventes, at en </w:t>
      </w:r>
      <w:proofErr w:type="spellStart"/>
      <w:r w:rsidRPr="00177A57">
        <w:rPr>
          <w:highlight w:val="black"/>
        </w:rPr>
        <w:t>genamplifikation</w:t>
      </w:r>
      <w:proofErr w:type="spellEnd"/>
      <w:r w:rsidRPr="00177A57">
        <w:rPr>
          <w:highlight w:val="black"/>
        </w:rPr>
        <w:t xml:space="preserve"> af</w:t>
      </w:r>
      <w:r w:rsidRPr="00177A57">
        <w:rPr>
          <w:highlight w:val="black"/>
        </w:rPr>
        <w:br/>
        <w:t>cyklinerne resulterer i øget fosforylering og dermed inaktivering af Rb proteiner. ECB, 5. udgave,</w:t>
      </w:r>
      <w:r w:rsidRPr="00177A57">
        <w:rPr>
          <w:highlight w:val="black"/>
        </w:rPr>
        <w:br/>
        <w:t>kapitel 18.</w:t>
      </w:r>
    </w:p>
    <w:p w14:paraId="5E859C1B" w14:textId="77777777" w:rsidR="00AD0B7C" w:rsidRDefault="00AD0B7C" w:rsidP="00047842"/>
    <w:p w14:paraId="4384D603" w14:textId="77777777" w:rsidR="00AD0B7C" w:rsidRDefault="00AD0B7C" w:rsidP="00047842"/>
    <w:p w14:paraId="267672C5" w14:textId="77777777" w:rsidR="00004118" w:rsidRDefault="00004118" w:rsidP="00047842"/>
    <w:p w14:paraId="7613A467" w14:textId="16923202" w:rsidR="00004118" w:rsidRDefault="00004118" w:rsidP="00047842"/>
    <w:p w14:paraId="575D5DAC" w14:textId="77777777" w:rsidR="00AE5C83" w:rsidRDefault="00AE5C83" w:rsidP="00D1769B">
      <w:pPr>
        <w:pStyle w:val="Overskrift3"/>
      </w:pPr>
      <w:bookmarkStart w:id="35" w:name="_Toc163319224"/>
      <w:r>
        <w:lastRenderedPageBreak/>
        <w:t>OPGAVE I (Ordinær eksamen 4 maj 2020 )</w:t>
      </w:r>
      <w:bookmarkEnd w:id="35"/>
    </w:p>
    <w:p w14:paraId="33DF69A0" w14:textId="77777777" w:rsidR="00AE5C83" w:rsidRDefault="00AE5C83" w:rsidP="00AE5C83"/>
    <w:p w14:paraId="1CE3E64F" w14:textId="77777777" w:rsidR="00AE5C83" w:rsidRDefault="00AE5C83" w:rsidP="00A937EA">
      <w:pPr>
        <w:jc w:val="center"/>
      </w:pPr>
      <w:r>
        <w:rPr>
          <w:noProof/>
          <w14:ligatures w14:val="standardContextual"/>
        </w:rPr>
        <w:drawing>
          <wp:inline distT="0" distB="0" distL="0" distR="0" wp14:anchorId="2F54AAE8" wp14:editId="5E2D4A9D">
            <wp:extent cx="3302598" cy="3440006"/>
            <wp:effectExtent l="0" t="0" r="0" b="1905"/>
            <wp:docPr id="73773082" name="Billede 19" descr="Et billede, der indeholder tekst, diagram, kvittering,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3082" name="Billede 19" descr="Et billede, der indeholder tekst, diagram, kvittering, Parallel&#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0231" cy="3447957"/>
                    </a:xfrm>
                    <a:prstGeom prst="rect">
                      <a:avLst/>
                    </a:prstGeom>
                  </pic:spPr>
                </pic:pic>
              </a:graphicData>
            </a:graphic>
          </wp:inline>
        </w:drawing>
      </w:r>
    </w:p>
    <w:p w14:paraId="78170EEE" w14:textId="0E89EE9D" w:rsidR="00A937EA" w:rsidRPr="00A937EA" w:rsidRDefault="00A937EA" w:rsidP="00A937EA">
      <w:pPr>
        <w:pStyle w:val="Listeafsnit"/>
        <w:numPr>
          <w:ilvl w:val="0"/>
          <w:numId w:val="4"/>
        </w:numPr>
      </w:pPr>
      <w:r w:rsidRPr="00A937EA">
        <w:t>Figur 1</w:t>
      </w:r>
      <w:r>
        <w:t>B</w:t>
      </w:r>
      <w:r w:rsidRPr="00A937EA">
        <w:t xml:space="preserve"> viser en dosis respons effekt med konc. Af silymarin. Dette betyder, at desto højere </w:t>
      </w:r>
      <w:proofErr w:type="spellStart"/>
      <w:r w:rsidRPr="00A937EA">
        <w:t>koncen</w:t>
      </w:r>
      <w:r>
        <w:t>tratiion</w:t>
      </w:r>
      <w:proofErr w:type="spellEnd"/>
      <w:r>
        <w:t xml:space="preserve"> af silymarin, desto mindre intense bliver båndende med p53. Dette </w:t>
      </w:r>
    </w:p>
    <w:p w14:paraId="6E072D9A" w14:textId="77777777" w:rsidR="00AE5C83" w:rsidRPr="00A937EA" w:rsidRDefault="00AE5C83" w:rsidP="00AE5C83"/>
    <w:p w14:paraId="246D6309" w14:textId="77777777" w:rsidR="00AE5C83" w:rsidRPr="00FE4A77" w:rsidRDefault="00AE5C83" w:rsidP="00AE5C83">
      <w:pPr>
        <w:rPr>
          <w:b/>
          <w:bCs/>
        </w:rPr>
      </w:pPr>
      <w:r w:rsidRPr="00A937EA">
        <w:rPr>
          <w:b/>
          <w:bCs/>
        </w:rPr>
        <w:t>5. Forklar resultatet af figur 2 (herunder det forventede cellulære respons).</w:t>
      </w:r>
    </w:p>
    <w:p w14:paraId="137D0DF0" w14:textId="77777777" w:rsidR="00AE5C83" w:rsidRDefault="00AE5C83" w:rsidP="00AE5C83"/>
    <w:p w14:paraId="3F8C7678" w14:textId="77777777" w:rsidR="00AE5C83" w:rsidRDefault="00AE5C83" w:rsidP="00AE5C83">
      <w:r w:rsidRPr="00A937EA">
        <w:t xml:space="preserve">5. </w:t>
      </w:r>
      <w:r w:rsidRPr="00A937EA">
        <w:rPr>
          <w:highlight w:val="black"/>
        </w:rPr>
        <w:t xml:space="preserve">Resultaterne viser, at silymarin øger </w:t>
      </w:r>
      <w:proofErr w:type="spellStart"/>
      <w:r w:rsidRPr="00A937EA">
        <w:rPr>
          <w:highlight w:val="black"/>
        </w:rPr>
        <w:t>fosforyleringen</w:t>
      </w:r>
      <w:proofErr w:type="spellEnd"/>
      <w:r w:rsidRPr="00A937EA">
        <w:rPr>
          <w:highlight w:val="black"/>
        </w:rPr>
        <w:t xml:space="preserve"> af det aktiverende site på p53, figur 2A,</w:t>
      </w:r>
      <w:r w:rsidRPr="00A937EA">
        <w:rPr>
          <w:highlight w:val="black"/>
        </w:rPr>
        <w:br/>
        <w:t xml:space="preserve">samt mængden af p53 protein, figur 2B, signifikant ved koncentrationer på 40-80 </w:t>
      </w:r>
      <w:proofErr w:type="spellStart"/>
      <w:r w:rsidRPr="00A937EA">
        <w:rPr>
          <w:highlight w:val="black"/>
        </w:rPr>
        <w:t>μg</w:t>
      </w:r>
      <w:proofErr w:type="spellEnd"/>
      <w:r w:rsidRPr="00A937EA">
        <w:rPr>
          <w:highlight w:val="black"/>
        </w:rPr>
        <w:t>/ml. Dette tyder</w:t>
      </w:r>
      <w:r w:rsidRPr="00A937EA">
        <w:rPr>
          <w:highlight w:val="black"/>
        </w:rPr>
        <w:br/>
        <w:t xml:space="preserve">på, at behandlingen med silymarin stresser cellerne, hvorved p53 </w:t>
      </w:r>
      <w:proofErr w:type="spellStart"/>
      <w:r w:rsidRPr="00A937EA">
        <w:rPr>
          <w:highlight w:val="black"/>
        </w:rPr>
        <w:t>fosforyleres</w:t>
      </w:r>
      <w:proofErr w:type="spellEnd"/>
      <w:r w:rsidRPr="00A937EA">
        <w:rPr>
          <w:highlight w:val="black"/>
        </w:rPr>
        <w:t>. Fosforyleringen</w:t>
      </w:r>
      <w:r w:rsidRPr="00A937EA">
        <w:rPr>
          <w:highlight w:val="black"/>
        </w:rPr>
        <w:br/>
        <w:t>stabiliserer p53 proteinet svarende til den øgede mængde protein i figur 2B. Ydermere vil p53</w:t>
      </w:r>
      <w:r w:rsidRPr="00A937EA">
        <w:rPr>
          <w:highlight w:val="black"/>
        </w:rPr>
        <w:br/>
        <w:t>aktiveres, hvorved man vil forvente, at p21 udtrykkes, og cellerne stopper med at dele sig (og evt.</w:t>
      </w:r>
      <w:r w:rsidRPr="00A937EA">
        <w:rPr>
          <w:highlight w:val="black"/>
        </w:rPr>
        <w:br/>
        <w:t>undergår apoptose, hvis cellen fortsat udsættes for stress). (Det kan ikke udelukkes, at der</w:t>
      </w:r>
      <w:r w:rsidRPr="00A937EA">
        <w:rPr>
          <w:highlight w:val="black"/>
        </w:rPr>
        <w:br/>
        <w:t xml:space="preserve">transskriberes mere p53 ved tilsætning af silymarin, men da p53 </w:t>
      </w:r>
      <w:proofErr w:type="spellStart"/>
      <w:r w:rsidRPr="00A937EA">
        <w:rPr>
          <w:highlight w:val="black"/>
        </w:rPr>
        <w:t>fosforyleres</w:t>
      </w:r>
      <w:proofErr w:type="spellEnd"/>
      <w:r w:rsidRPr="00A937EA">
        <w:rPr>
          <w:highlight w:val="black"/>
        </w:rPr>
        <w:t>, vil man forvente, at</w:t>
      </w:r>
      <w:r w:rsidRPr="00A937EA">
        <w:rPr>
          <w:highlight w:val="black"/>
        </w:rPr>
        <w:br/>
        <w:t>den primære mekanisme er stabilisering af proteinet). ECB, 5. udgave, kapitel 4 og18, materiale til</w:t>
      </w:r>
      <w:r w:rsidRPr="00A937EA">
        <w:rPr>
          <w:highlight w:val="black"/>
        </w:rPr>
        <w:br/>
        <w:t>Sau24 (og Sau25)</w:t>
      </w:r>
    </w:p>
    <w:p w14:paraId="0AA9C1F9" w14:textId="77777777" w:rsidR="00AE5C83" w:rsidRDefault="00AE5C83" w:rsidP="00A937EA">
      <w:pPr>
        <w:jc w:val="center"/>
      </w:pPr>
      <w:r>
        <w:rPr>
          <w:noProof/>
          <w14:ligatures w14:val="standardContextual"/>
        </w:rPr>
        <w:lastRenderedPageBreak/>
        <w:drawing>
          <wp:inline distT="0" distB="0" distL="0" distR="0" wp14:anchorId="0A945C0E" wp14:editId="7001A4FB">
            <wp:extent cx="4490324" cy="3889782"/>
            <wp:effectExtent l="0" t="0" r="5715" b="0"/>
            <wp:docPr id="1777400034" name="Billede 20" descr="Et billede, der indeholder tekst, skærmbillede, kvittering,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00034" name="Billede 20" descr="Et billede, der indeholder tekst, skærmbillede, kvittering, Font/skrifttype&#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2311" cy="3891503"/>
                    </a:xfrm>
                    <a:prstGeom prst="rect">
                      <a:avLst/>
                    </a:prstGeom>
                  </pic:spPr>
                </pic:pic>
              </a:graphicData>
            </a:graphic>
          </wp:inline>
        </w:drawing>
      </w:r>
    </w:p>
    <w:p w14:paraId="1AB8A0D1" w14:textId="77777777" w:rsidR="00AE5C83" w:rsidRDefault="00AE5C83" w:rsidP="00AE5C83">
      <w:r w:rsidRPr="00FE4A77">
        <w:rPr>
          <w:b/>
          <w:bCs/>
        </w:rPr>
        <w:t>6. Forklar resultaterne i figur 3 (herunder det forventede cellulære respons).</w:t>
      </w:r>
      <w:r w:rsidRPr="00FE4A77">
        <w:rPr>
          <w:b/>
          <w:bCs/>
        </w:rPr>
        <w:br/>
      </w:r>
      <w:r>
        <w:t>Svar.</w:t>
      </w:r>
    </w:p>
    <w:p w14:paraId="37FE3C1B" w14:textId="77777777" w:rsidR="00AE5C83" w:rsidRDefault="00AE5C83" w:rsidP="00AE5C83">
      <w:r w:rsidRPr="00204487">
        <w:rPr>
          <w:highlight w:val="black"/>
        </w:rPr>
        <w:t>Resultaterne viser, at silymarin mindsker cellernes indhold af Bcl-2, figur 3A, og øger cellernes</w:t>
      </w:r>
      <w:r w:rsidRPr="00204487">
        <w:rPr>
          <w:highlight w:val="black"/>
        </w:rPr>
        <w:br/>
        <w:t xml:space="preserve">indhold af Bax, figur3B, ved koncentrationer på 40-80 </w:t>
      </w:r>
      <w:proofErr w:type="spellStart"/>
      <w:r w:rsidRPr="00204487">
        <w:rPr>
          <w:highlight w:val="black"/>
        </w:rPr>
        <w:t>μg</w:t>
      </w:r>
      <w:proofErr w:type="spellEnd"/>
      <w:r w:rsidRPr="00204487">
        <w:rPr>
          <w:highlight w:val="black"/>
        </w:rPr>
        <w:t>/ml. Figur 3C viser samtidig, at cellernes</w:t>
      </w:r>
      <w:r w:rsidRPr="00204487">
        <w:rPr>
          <w:highlight w:val="black"/>
        </w:rPr>
        <w:br/>
        <w:t>indhold af Bax i forhold til Bcl-2 er signifikant øget ved silymarin koncentrationer på 60 og 80</w:t>
      </w:r>
      <w:r w:rsidRPr="00204487">
        <w:rPr>
          <w:highlight w:val="black"/>
        </w:rPr>
        <w:br/>
      </w:r>
      <w:proofErr w:type="spellStart"/>
      <w:r w:rsidRPr="00204487">
        <w:rPr>
          <w:highlight w:val="black"/>
        </w:rPr>
        <w:t>μg</w:t>
      </w:r>
      <w:proofErr w:type="spellEnd"/>
      <w:r w:rsidRPr="00204487">
        <w:rPr>
          <w:highlight w:val="black"/>
        </w:rPr>
        <w:t>/ml. Der vil derfor formodentlig ikke være nok Bcl-2 til at hindre Bax/Bak poredannelse i</w:t>
      </w:r>
      <w:r w:rsidRPr="00204487">
        <w:rPr>
          <w:highlight w:val="black"/>
        </w:rPr>
        <w:br/>
        <w:t>mitokondriemembranen, hvorved den intrinsic apoptotiske pathway igangsættes og cellen dør. β-</w:t>
      </w:r>
      <w:r w:rsidRPr="00204487">
        <w:rPr>
          <w:highlight w:val="black"/>
        </w:rPr>
        <w:br/>
        <w:t>aktin, som anvendes som loadingkontrol, viser, at der ved SDS-PAGE analysen er påsat lige meget</w:t>
      </w:r>
      <w:r w:rsidRPr="00204487">
        <w:rPr>
          <w:highlight w:val="black"/>
        </w:rPr>
        <w:br/>
        <w:t>protein til alle brønde. ECB, 5. udgave, kapitel 18, materiale til Sau25.</w:t>
      </w:r>
    </w:p>
    <w:p w14:paraId="73EE156B" w14:textId="77777777" w:rsidR="00AE5C83" w:rsidRDefault="00AE5C83" w:rsidP="00AE5C83"/>
    <w:p w14:paraId="4E6BC722" w14:textId="77777777" w:rsidR="00AE5C83" w:rsidRDefault="00AE5C83" w:rsidP="00D1769B">
      <w:pPr>
        <w:pStyle w:val="Overskrift3"/>
      </w:pPr>
      <w:bookmarkStart w:id="36" w:name="_Toc163319225"/>
      <w:r>
        <w:t>OPGAVE II (Reeksamen 20 feb 2020)</w:t>
      </w:r>
      <w:bookmarkEnd w:id="36"/>
    </w:p>
    <w:p w14:paraId="17C332B4" w14:textId="300ED00E" w:rsidR="00AE5C83" w:rsidRPr="00204487" w:rsidRDefault="00AE5C83" w:rsidP="00AE5C83">
      <w:r w:rsidRPr="00A9213B">
        <w:rPr>
          <w:b/>
          <w:bCs/>
        </w:rPr>
        <w:t>6. Redegør for hvilke fase af cellecyklus cellerne befinder sig i ved markering A, B og C.</w:t>
      </w:r>
      <w:r w:rsidRPr="00A9213B">
        <w:rPr>
          <w:b/>
          <w:bCs/>
        </w:rPr>
        <w:br/>
      </w:r>
    </w:p>
    <w:p w14:paraId="03AD04E9" w14:textId="0BB92364" w:rsidR="00204487" w:rsidRDefault="00A336B2" w:rsidP="00A336B2">
      <w:pPr>
        <w:jc w:val="center"/>
        <w:rPr>
          <w:b/>
          <w:bCs/>
        </w:rPr>
      </w:pPr>
      <w:r>
        <w:rPr>
          <w:b/>
          <w:bCs/>
          <w:noProof/>
          <w14:ligatures w14:val="standardContextual"/>
        </w:rPr>
        <w:drawing>
          <wp:inline distT="0" distB="0" distL="0" distR="0" wp14:anchorId="588F635B" wp14:editId="0925AC34">
            <wp:extent cx="2300311" cy="1418183"/>
            <wp:effectExtent l="0" t="0" r="0" b="4445"/>
            <wp:docPr id="1267071732" name="Billede 1" descr="Et billede, der indeholder tekst, skærmbillede, diagram,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71732" name="Billede 1" descr="Et billede, der indeholder tekst, skærmbillede, diagram, design&#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8512" cy="1423239"/>
                    </a:xfrm>
                    <a:prstGeom prst="rect">
                      <a:avLst/>
                    </a:prstGeom>
                  </pic:spPr>
                </pic:pic>
              </a:graphicData>
            </a:graphic>
          </wp:inline>
        </w:drawing>
      </w:r>
    </w:p>
    <w:p w14:paraId="367CE494" w14:textId="77777777" w:rsidR="00AE5C83" w:rsidRPr="00A9213B" w:rsidRDefault="00AE5C83" w:rsidP="00AE5C83">
      <w:r w:rsidRPr="00A9213B">
        <w:t>Svar:</w:t>
      </w:r>
    </w:p>
    <w:p w14:paraId="7059DCA7" w14:textId="77777777" w:rsidR="00AE5C83" w:rsidRPr="00A9213B" w:rsidRDefault="00AE5C83" w:rsidP="00AE5C83">
      <w:r w:rsidRPr="00A336B2">
        <w:rPr>
          <w:highlight w:val="black"/>
        </w:rPr>
        <w:t>6. Det ses på x-aksen, at det relative DNA-indhold per celle er dobbelt så højt ved top C som ved</w:t>
      </w:r>
      <w:r w:rsidRPr="00A336B2">
        <w:rPr>
          <w:highlight w:val="black"/>
        </w:rPr>
        <w:br/>
        <w:t xml:space="preserve">top A på diagrammet. Efter endt S-fase er det </w:t>
      </w:r>
      <w:proofErr w:type="spellStart"/>
      <w:r w:rsidRPr="00A336B2">
        <w:rPr>
          <w:highlight w:val="black"/>
        </w:rPr>
        <w:t>genomiske</w:t>
      </w:r>
      <w:proofErr w:type="spellEnd"/>
      <w:r w:rsidRPr="00A336B2">
        <w:rPr>
          <w:highlight w:val="black"/>
        </w:rPr>
        <w:t xml:space="preserve"> DNA duplikeret, og dermed er DNA-</w:t>
      </w:r>
      <w:r w:rsidRPr="00A336B2">
        <w:rPr>
          <w:highlight w:val="black"/>
        </w:rPr>
        <w:br/>
        <w:t>mængden det dobbelte af, hvad det er i G- fasen. Top C afspejler derfor G2/M-faserne, mens top</w:t>
      </w:r>
      <w:r w:rsidRPr="00A336B2">
        <w:rPr>
          <w:highlight w:val="black"/>
        </w:rPr>
        <w:br/>
      </w:r>
      <w:r w:rsidRPr="00A336B2">
        <w:rPr>
          <w:highlight w:val="black"/>
        </w:rPr>
        <w:lastRenderedPageBreak/>
        <w:t>A afspejler G1-fasen. Område B afspejler varierende mængde DNA i cellerne, hvilket ses i S-</w:t>
      </w:r>
      <w:r w:rsidRPr="00A336B2">
        <w:rPr>
          <w:highlight w:val="black"/>
        </w:rPr>
        <w:br/>
        <w:t xml:space="preserve">fasen, hvor duplikeringen af </w:t>
      </w:r>
      <w:proofErr w:type="spellStart"/>
      <w:r w:rsidRPr="00A336B2">
        <w:rPr>
          <w:highlight w:val="black"/>
        </w:rPr>
        <w:t>genomisk</w:t>
      </w:r>
      <w:proofErr w:type="spellEnd"/>
      <w:r w:rsidRPr="00A336B2">
        <w:rPr>
          <w:highlight w:val="black"/>
        </w:rPr>
        <w:t xml:space="preserve"> DNA foregår. ECB, 5. udgave, kapitel 18.</w:t>
      </w:r>
      <w:r w:rsidRPr="00A9213B">
        <w:br/>
      </w:r>
    </w:p>
    <w:p w14:paraId="4272D92C" w14:textId="77777777" w:rsidR="00AE5C83" w:rsidRPr="00A9213B" w:rsidRDefault="00AE5C83" w:rsidP="00AE5C83">
      <w:pPr>
        <w:rPr>
          <w:b/>
          <w:bCs/>
        </w:rPr>
      </w:pPr>
      <w:r w:rsidRPr="00A9213B">
        <w:rPr>
          <w:b/>
          <w:bCs/>
        </w:rPr>
        <w:t>7. Beskriv mekanismen ved den dynamiske nedbrydning og opbygning af kernemembranen i</w:t>
      </w:r>
      <w:r w:rsidRPr="00A9213B">
        <w:rPr>
          <w:b/>
          <w:bCs/>
        </w:rPr>
        <w:br/>
        <w:t>forbindelse med celledeling</w:t>
      </w:r>
    </w:p>
    <w:p w14:paraId="4B02330B" w14:textId="0C166BFB" w:rsidR="00AE5C83" w:rsidRPr="00E3247A" w:rsidRDefault="00AE5C83" w:rsidP="00AE5C83">
      <w:r w:rsidRPr="00E3247A">
        <w:t>Svar:</w:t>
      </w:r>
    </w:p>
    <w:p w14:paraId="4BE18934" w14:textId="52EB1B92" w:rsidR="00E3247A" w:rsidRPr="00E3247A" w:rsidRDefault="00E3247A" w:rsidP="00AE5C83">
      <w:r w:rsidRPr="00E3247A">
        <w:rPr>
          <w:highlight w:val="black"/>
        </w:rPr>
        <w:t>Kerne</w:t>
      </w:r>
    </w:p>
    <w:p w14:paraId="2E6D0078" w14:textId="77777777" w:rsidR="00AE5C83" w:rsidRPr="00A9213B" w:rsidRDefault="00AE5C83" w:rsidP="00AE5C83">
      <w:r w:rsidRPr="00E3247A">
        <w:rPr>
          <w:highlight w:val="black"/>
        </w:rPr>
        <w:t>7. I mitosens prometafase fosforylerer M-Cdk nukleære laminer og nukleære porekomplekser,</w:t>
      </w:r>
      <w:r w:rsidRPr="00E3247A">
        <w:rPr>
          <w:highlight w:val="black"/>
        </w:rPr>
        <w:br/>
        <w:t>hvilket forårsager, at kernemembranen fragmenteres (</w:t>
      </w:r>
      <w:proofErr w:type="spellStart"/>
      <w:r w:rsidRPr="00E3247A">
        <w:rPr>
          <w:highlight w:val="black"/>
        </w:rPr>
        <w:t>vesikulerer</w:t>
      </w:r>
      <w:proofErr w:type="spellEnd"/>
      <w:r w:rsidRPr="00E3247A">
        <w:rPr>
          <w:highlight w:val="black"/>
        </w:rPr>
        <w:t>). I telofasen defosforyleres de</w:t>
      </w:r>
      <w:r w:rsidRPr="00E3247A">
        <w:rPr>
          <w:highlight w:val="black"/>
        </w:rPr>
        <w:br/>
        <w:t>nukleære porekompleks-proteiner og nukleære laminer, og kernemembranen kan nu gendannes</w:t>
      </w:r>
      <w:r w:rsidRPr="00E3247A">
        <w:rPr>
          <w:highlight w:val="black"/>
        </w:rPr>
        <w:br/>
        <w:t>fra vesikler omkring kromosomerne (ved hver pol). ECB, 5. udgave, kapitel 18.</w:t>
      </w:r>
    </w:p>
    <w:p w14:paraId="3A89AAD7" w14:textId="77777777" w:rsidR="00AE5C83" w:rsidRDefault="00AE5C83" w:rsidP="00AE5C83"/>
    <w:p w14:paraId="54378D45" w14:textId="77777777" w:rsidR="00AE5C83" w:rsidRDefault="00AE5C83" w:rsidP="00D1769B">
      <w:pPr>
        <w:pStyle w:val="Overskrift3"/>
      </w:pPr>
      <w:bookmarkStart w:id="37" w:name="_Toc163319226"/>
      <w:r>
        <w:t>OPGAVE I (Ordinær eksamen 25 nov  2019)</w:t>
      </w:r>
      <w:bookmarkEnd w:id="37"/>
    </w:p>
    <w:p w14:paraId="72337152" w14:textId="77777777" w:rsidR="00AE5C83" w:rsidRDefault="00AE5C83" w:rsidP="00AE5C83"/>
    <w:p w14:paraId="26B5EF48" w14:textId="5A1019F1" w:rsidR="00AE5C83" w:rsidRPr="00F82789" w:rsidRDefault="00AE5C83" w:rsidP="00AE5C83">
      <w:pPr>
        <w:rPr>
          <w:b/>
          <w:bCs/>
        </w:rPr>
      </w:pPr>
      <w:r w:rsidRPr="00B704A0">
        <w:rPr>
          <w:b/>
          <w:bCs/>
        </w:rPr>
        <w:t>3. Beskriv hvorledes mitokondrier, endoplasmatisk reticulum og Golgi-apparatet deles mellem to</w:t>
      </w:r>
      <w:r>
        <w:rPr>
          <w:b/>
          <w:bCs/>
        </w:rPr>
        <w:t xml:space="preserve"> </w:t>
      </w:r>
      <w:r w:rsidRPr="00B704A0">
        <w:rPr>
          <w:b/>
          <w:bCs/>
        </w:rPr>
        <w:t>datterceller under M fasen i cellecyklus</w:t>
      </w:r>
    </w:p>
    <w:p w14:paraId="2CA97114" w14:textId="77777777" w:rsidR="00AE5C83" w:rsidRDefault="00AE5C83" w:rsidP="00AE5C83">
      <w:r>
        <w:t>Svar:</w:t>
      </w:r>
    </w:p>
    <w:p w14:paraId="7B63D086" w14:textId="77777777" w:rsidR="00AE5C83" w:rsidRDefault="00AE5C83" w:rsidP="00AE5C83">
      <w:r w:rsidRPr="00F82789">
        <w:rPr>
          <w:highlight w:val="black"/>
        </w:rPr>
        <w:t>Endoplasmatisk reticulum forbliver intakt i M-fasen, organiseres af mikrotubuli og kløves ved</w:t>
      </w:r>
      <w:r w:rsidRPr="00F82789">
        <w:rPr>
          <w:highlight w:val="black"/>
        </w:rPr>
        <w:br/>
        <w:t>cytokinese til fordeling i de to nye datterceller. Golgi-apparatet fragmenteres under mitosen,</w:t>
      </w:r>
      <w:r w:rsidRPr="00F82789">
        <w:rPr>
          <w:highlight w:val="black"/>
        </w:rPr>
        <w:br/>
        <w:t>associeres til tentrådsapparatet via motorproteiner og fordeles reguleret til de to datterceller</w:t>
      </w:r>
      <w:r w:rsidRPr="00F82789">
        <w:rPr>
          <w:highlight w:val="black"/>
        </w:rPr>
        <w:br/>
        <w:t>under anafasen. Mitokondrier fordeles tilfældigt til de to nye datterceller. ECB, 5. udgave,</w:t>
      </w:r>
      <w:r w:rsidRPr="00F82789">
        <w:rPr>
          <w:highlight w:val="black"/>
        </w:rPr>
        <w:br/>
        <w:t>kapitel 18</w:t>
      </w:r>
    </w:p>
    <w:p w14:paraId="60487456" w14:textId="77777777" w:rsidR="00AE5C83" w:rsidRDefault="00AE5C83" w:rsidP="00AE5C83"/>
    <w:p w14:paraId="56A3F948" w14:textId="77777777" w:rsidR="00AE5C83" w:rsidRDefault="00AE5C83" w:rsidP="00D1769B">
      <w:pPr>
        <w:pStyle w:val="Overskrift3"/>
      </w:pPr>
      <w:bookmarkStart w:id="38" w:name="_Toc163210545"/>
      <w:bookmarkStart w:id="39" w:name="_Toc163319227"/>
      <w:r>
        <w:t>OPGAVE I (Ordinær eksamen 9 maj 2022)</w:t>
      </w:r>
      <w:bookmarkEnd w:id="38"/>
      <w:bookmarkEnd w:id="39"/>
    </w:p>
    <w:p w14:paraId="6B9F2A87" w14:textId="77777777" w:rsidR="00AE5C83" w:rsidRDefault="00AE5C83" w:rsidP="00AE5C83"/>
    <w:p w14:paraId="542F620C" w14:textId="77777777" w:rsidR="00AE5C83" w:rsidRPr="00740976" w:rsidRDefault="00AE5C83" w:rsidP="00AE5C83">
      <w:pPr>
        <w:rPr>
          <w:b/>
          <w:bCs/>
        </w:rPr>
      </w:pPr>
      <w:r w:rsidRPr="00AE5C83">
        <w:rPr>
          <w:b/>
          <w:bCs/>
        </w:rPr>
        <w:t>4. Redegør for:</w:t>
      </w:r>
      <w:r w:rsidRPr="00740976">
        <w:rPr>
          <w:b/>
          <w:bCs/>
        </w:rPr>
        <w:br/>
        <w:t>a. hvorfor 3 H-thymidin inkorporering kan anvendes som et mål for celledeling.</w:t>
      </w:r>
      <w:r w:rsidRPr="00740976">
        <w:rPr>
          <w:b/>
          <w:bCs/>
        </w:rPr>
        <w:br/>
        <w:t>b. hvorfor endothelceller tilhører kategorien ”stabile cellepopulationer”.</w:t>
      </w:r>
    </w:p>
    <w:p w14:paraId="38D13A81" w14:textId="77777777" w:rsidR="00AE5C83" w:rsidRDefault="00AE5C83" w:rsidP="00AE5C83"/>
    <w:p w14:paraId="4DBE4007" w14:textId="77777777" w:rsidR="00AE5C83" w:rsidRDefault="00AE5C83" w:rsidP="00AE5C83">
      <w:r w:rsidRPr="00F82789">
        <w:t>Svar a+b:</w:t>
      </w:r>
      <w:r w:rsidRPr="00F82789">
        <w:br/>
      </w:r>
      <w:r w:rsidRPr="00F82789">
        <w:rPr>
          <w:highlight w:val="black"/>
        </w:rPr>
        <w:t>a. Cellerne replikerer deres DNA, hver gang de deler sig (prolifererer). Da thymidin udgør en</w:t>
      </w:r>
      <w:r w:rsidRPr="00F82789">
        <w:rPr>
          <w:highlight w:val="black"/>
        </w:rPr>
        <w:br/>
        <w:t>af de fire byggesten i DNA, inkorporeres det i de nysyntetiserede DNA strenge under</w:t>
      </w:r>
      <w:r w:rsidRPr="00F82789">
        <w:rPr>
          <w:highlight w:val="black"/>
        </w:rPr>
        <w:br/>
        <w:t>replikationen. Inkorporering af radioaktivt thymidin (3 H-thymidin) i celler vil derfor kunne</w:t>
      </w:r>
      <w:r w:rsidRPr="00F82789">
        <w:rPr>
          <w:highlight w:val="black"/>
        </w:rPr>
        <w:br/>
        <w:t>anvendes som et mål for celledeling. ECB, 5. udgave, kapitel 6 og 18.</w:t>
      </w:r>
      <w:r w:rsidRPr="00F82789">
        <w:br/>
      </w:r>
      <w:r w:rsidRPr="00F82789">
        <w:rPr>
          <w:highlight w:val="black"/>
        </w:rPr>
        <w:t>b. Endothelceller tilhører kategorien stabile cellepopulationer, fordi de befinder sig i G0 -fasen,</w:t>
      </w:r>
      <w:r w:rsidRPr="00F82789">
        <w:rPr>
          <w:highlight w:val="black"/>
        </w:rPr>
        <w:br/>
        <w:t>når de indgår i et færdigdannet blodkar, men kan indtræde i G1 fasen og påbegynde</w:t>
      </w:r>
      <w:r w:rsidRPr="00F82789">
        <w:rPr>
          <w:highlight w:val="black"/>
        </w:rPr>
        <w:br/>
        <w:t>celledeling, såfremt de modtager det rette ydre stimuli. Geneser, 2020, kapitel 5.</w:t>
      </w:r>
    </w:p>
    <w:p w14:paraId="61047157" w14:textId="77777777" w:rsidR="00047842" w:rsidRDefault="00047842" w:rsidP="00047842"/>
    <w:p w14:paraId="760874A7" w14:textId="77777777" w:rsidR="00AE5C83" w:rsidRDefault="00AE5C83" w:rsidP="00047842"/>
    <w:p w14:paraId="433C100E" w14:textId="77777777" w:rsidR="00AE5C83" w:rsidRPr="00AE5C83" w:rsidRDefault="00AE5C83" w:rsidP="00D1769B">
      <w:pPr>
        <w:pStyle w:val="Overskrift3"/>
      </w:pPr>
      <w:bookmarkStart w:id="40" w:name="_Toc163319228"/>
      <w:r>
        <w:t>OPGAVE I (Ordinær 6 maj  2019)</w:t>
      </w:r>
      <w:bookmarkEnd w:id="40"/>
    </w:p>
    <w:p w14:paraId="3BC495C7" w14:textId="77777777" w:rsidR="00AE5C83" w:rsidRDefault="00AE5C83" w:rsidP="00AE5C83">
      <w:pPr>
        <w:rPr>
          <w:b/>
          <w:bCs/>
        </w:rPr>
      </w:pPr>
    </w:p>
    <w:p w14:paraId="7FB2B60D" w14:textId="77777777" w:rsidR="00AE5C83" w:rsidRDefault="00AE5C83" w:rsidP="00AE5C83">
      <w:pPr>
        <w:rPr>
          <w:b/>
          <w:bCs/>
        </w:rPr>
      </w:pPr>
      <w:r w:rsidRPr="0058575C">
        <w:rPr>
          <w:b/>
          <w:bCs/>
        </w:rPr>
        <w:t>7. Forklar hvilket resultat man ville forvente, hvis man udførte et forsøg (svarende til</w:t>
      </w:r>
      <w:r w:rsidRPr="0058575C">
        <w:rPr>
          <w:b/>
          <w:bCs/>
        </w:rPr>
        <w:br/>
        <w:t xml:space="preserve">forsøgsbetingelserne i figur 2), hvor man detekterede </w:t>
      </w:r>
      <w:proofErr w:type="spellStart"/>
      <w:r w:rsidRPr="0058575C">
        <w:rPr>
          <w:b/>
          <w:bCs/>
        </w:rPr>
        <w:t>cytochrom</w:t>
      </w:r>
      <w:proofErr w:type="spellEnd"/>
      <w:r w:rsidRPr="0058575C">
        <w:rPr>
          <w:b/>
          <w:bCs/>
        </w:rPr>
        <w:t xml:space="preserve"> c i den cytosoliske fraktion af</w:t>
      </w:r>
      <w:r w:rsidRPr="0058575C">
        <w:rPr>
          <w:b/>
          <w:bCs/>
        </w:rPr>
        <w:br/>
        <w:t>cellerne ved brug af western blot. Forklaringen skal indeholde en tegning af western blottet</w:t>
      </w:r>
    </w:p>
    <w:p w14:paraId="05FF0ADC" w14:textId="77777777" w:rsidR="00AE5C83" w:rsidRDefault="00AE5C83" w:rsidP="00AE5C83">
      <w:pPr>
        <w:rPr>
          <w:b/>
          <w:bCs/>
        </w:rPr>
      </w:pPr>
    </w:p>
    <w:p w14:paraId="24505066" w14:textId="77777777" w:rsidR="00AE5C83" w:rsidRDefault="00AE5C83" w:rsidP="00AE5C83">
      <w:pPr>
        <w:rPr>
          <w:b/>
          <w:bCs/>
        </w:rPr>
      </w:pPr>
      <w:r>
        <w:rPr>
          <w:b/>
          <w:bCs/>
        </w:rPr>
        <w:t>Svar:</w:t>
      </w:r>
    </w:p>
    <w:p w14:paraId="38290E8E" w14:textId="77777777" w:rsidR="00AE5C83" w:rsidRPr="00F82789" w:rsidRDefault="00AE5C83" w:rsidP="00AE5C83">
      <w:r w:rsidRPr="00F82789">
        <w:rPr>
          <w:highlight w:val="black"/>
        </w:rPr>
        <w:lastRenderedPageBreak/>
        <w:t xml:space="preserve">Cytochrom c skal frisættes til cytoplasma og indgå i dannelsen af </w:t>
      </w:r>
      <w:proofErr w:type="spellStart"/>
      <w:r w:rsidRPr="00F82789">
        <w:rPr>
          <w:highlight w:val="black"/>
        </w:rPr>
        <w:t>apoptosomer</w:t>
      </w:r>
      <w:proofErr w:type="spellEnd"/>
      <w:r w:rsidRPr="00F82789">
        <w:rPr>
          <w:highlight w:val="black"/>
        </w:rPr>
        <w:t>, før initiator pro-</w:t>
      </w:r>
      <w:r w:rsidRPr="00F82789">
        <w:rPr>
          <w:highlight w:val="black"/>
        </w:rPr>
        <w:br/>
        <w:t xml:space="preserve">caspase 9 kan kløves til aktivt caspase 9. Man må derfor forvente, at </w:t>
      </w:r>
      <w:proofErr w:type="spellStart"/>
      <w:r w:rsidRPr="00F82789">
        <w:rPr>
          <w:highlight w:val="black"/>
        </w:rPr>
        <w:t>cytochrom</w:t>
      </w:r>
      <w:proofErr w:type="spellEnd"/>
      <w:r w:rsidRPr="00F82789">
        <w:rPr>
          <w:highlight w:val="black"/>
        </w:rPr>
        <w:t xml:space="preserve"> c kan detekteres 8</w:t>
      </w:r>
      <w:r w:rsidRPr="00F82789">
        <w:rPr>
          <w:highlight w:val="black"/>
        </w:rPr>
        <w:br/>
        <w:t>timer efter stimulation med NO donor i den cytosoliske fraktion af cellen (og sandsynligvis</w:t>
      </w:r>
      <w:r w:rsidRPr="00F82789">
        <w:rPr>
          <w:highlight w:val="black"/>
        </w:rPr>
        <w:br/>
        <w:t xml:space="preserve">tidligere, hvis man havde undersøgt dette). (Figur 2 viser forøget kløvning af </w:t>
      </w:r>
      <w:proofErr w:type="spellStart"/>
      <w:r w:rsidRPr="00F82789">
        <w:rPr>
          <w:highlight w:val="black"/>
        </w:rPr>
        <w:t>procaspase</w:t>
      </w:r>
      <w:proofErr w:type="spellEnd"/>
      <w:r w:rsidRPr="00F82789">
        <w:rPr>
          <w:highlight w:val="black"/>
        </w:rPr>
        <w:t xml:space="preserve"> 9 til</w:t>
      </w:r>
      <w:r w:rsidRPr="00F82789">
        <w:rPr>
          <w:highlight w:val="black"/>
        </w:rPr>
        <w:br/>
        <w:t>caspase 9 til tiden 36 timer. Man vil derfor forvente, at der til dette tidspunkt også detekteres mere</w:t>
      </w:r>
      <w:r w:rsidRPr="00F82789">
        <w:rPr>
          <w:highlight w:val="black"/>
        </w:rPr>
        <w:br/>
      </w:r>
      <w:proofErr w:type="spellStart"/>
      <w:r w:rsidRPr="00F82789">
        <w:rPr>
          <w:highlight w:val="black"/>
        </w:rPr>
        <w:t>cytochrom</w:t>
      </w:r>
      <w:proofErr w:type="spellEnd"/>
      <w:r w:rsidRPr="00F82789">
        <w:rPr>
          <w:highlight w:val="black"/>
        </w:rPr>
        <w:t xml:space="preserve"> c i den cytosoliske fraktion, men da feedback mekanismer kan gøre sig gældende, er det</w:t>
      </w:r>
      <w:r w:rsidRPr="00F82789">
        <w:rPr>
          <w:highlight w:val="black"/>
        </w:rPr>
        <w:br/>
        <w:t>ikke krævet, at dette fremgår af det tegnede western blot. Det vil ligeledes være korrekt, hvis man</w:t>
      </w:r>
      <w:r w:rsidRPr="00F82789">
        <w:rPr>
          <w:highlight w:val="black"/>
        </w:rPr>
        <w:br/>
        <w:t xml:space="preserve">tegner et svagt </w:t>
      </w:r>
      <w:proofErr w:type="spellStart"/>
      <w:r w:rsidRPr="00F82789">
        <w:rPr>
          <w:highlight w:val="black"/>
        </w:rPr>
        <w:t>cytochrom</w:t>
      </w:r>
      <w:proofErr w:type="spellEnd"/>
      <w:r w:rsidRPr="00F82789">
        <w:rPr>
          <w:highlight w:val="black"/>
        </w:rPr>
        <w:t xml:space="preserve"> c bånd til tiden 0 timer.)</w:t>
      </w:r>
    </w:p>
    <w:p w14:paraId="1A202B97" w14:textId="77777777" w:rsidR="00AE5C83" w:rsidRPr="0058575C" w:rsidRDefault="00AE5C83" w:rsidP="00AE5C83">
      <w:r w:rsidRPr="00F82789">
        <w:rPr>
          <w:noProof/>
          <w14:ligatures w14:val="standardContextual"/>
        </w:rPr>
        <w:drawing>
          <wp:inline distT="0" distB="0" distL="0" distR="0" wp14:anchorId="4782A27F" wp14:editId="79A0C3EA">
            <wp:extent cx="1317812" cy="1201105"/>
            <wp:effectExtent l="0" t="0" r="3175" b="5715"/>
            <wp:docPr id="201165450" name="Billede 30"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450" name="Billede 30" descr="Et billede, der indeholder tekst, skærmbillede, Font/skrifttype, nummer/tal&#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6708" cy="1209213"/>
                    </a:xfrm>
                    <a:prstGeom prst="rect">
                      <a:avLst/>
                    </a:prstGeom>
                  </pic:spPr>
                </pic:pic>
              </a:graphicData>
            </a:graphic>
          </wp:inline>
        </w:drawing>
      </w:r>
    </w:p>
    <w:p w14:paraId="5F34F6B4" w14:textId="77777777" w:rsidR="00AE5C83" w:rsidRDefault="00AE5C83" w:rsidP="00AE5C83">
      <w:pPr>
        <w:rPr>
          <w:b/>
          <w:bCs/>
        </w:rPr>
      </w:pPr>
    </w:p>
    <w:p w14:paraId="0DE92FBC" w14:textId="77777777" w:rsidR="00AE5C83" w:rsidRDefault="00AE5C83" w:rsidP="00AE5C83">
      <w:pPr>
        <w:jc w:val="center"/>
        <w:rPr>
          <w:b/>
          <w:bCs/>
        </w:rPr>
      </w:pPr>
      <w:r>
        <w:rPr>
          <w:b/>
          <w:bCs/>
          <w:noProof/>
          <w14:ligatures w14:val="standardContextual"/>
        </w:rPr>
        <w:drawing>
          <wp:inline distT="0" distB="0" distL="0" distR="0" wp14:anchorId="2788E9C9" wp14:editId="4A7D8E93">
            <wp:extent cx="4123765" cy="2454663"/>
            <wp:effectExtent l="0" t="0" r="3810" b="0"/>
            <wp:docPr id="1167118721" name="Billede 29"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18721" name="Billede 29" descr="Et billede, der indeholder skærmbillede&#10;&#10;Automatisk generere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9625" cy="2464103"/>
                    </a:xfrm>
                    <a:prstGeom prst="rect">
                      <a:avLst/>
                    </a:prstGeom>
                  </pic:spPr>
                </pic:pic>
              </a:graphicData>
            </a:graphic>
          </wp:inline>
        </w:drawing>
      </w:r>
    </w:p>
    <w:p w14:paraId="45D8F8B1" w14:textId="746E4F34" w:rsidR="00AE5C83" w:rsidRPr="00B17F6A" w:rsidRDefault="00AE5C83" w:rsidP="00AE5C83">
      <w:pPr>
        <w:rPr>
          <w:b/>
          <w:bCs/>
          <w:color w:val="FF0000"/>
        </w:rPr>
      </w:pPr>
      <w:r w:rsidRPr="0058575C">
        <w:rPr>
          <w:b/>
          <w:bCs/>
        </w:rPr>
        <w:t>8. Forklar hvorledes det checkpoint, cellen skal passere for at overgå fra fasen i figur 3 til næste fase</w:t>
      </w:r>
      <w:r>
        <w:rPr>
          <w:b/>
          <w:bCs/>
        </w:rPr>
        <w:t xml:space="preserve"> </w:t>
      </w:r>
      <w:r w:rsidRPr="0058575C">
        <w:rPr>
          <w:b/>
          <w:bCs/>
        </w:rPr>
        <w:t>i cellecyklus, reguleres</w:t>
      </w:r>
      <w:r w:rsidR="004D5049">
        <w:rPr>
          <w:b/>
          <w:bCs/>
        </w:rPr>
        <w:t>.</w:t>
      </w:r>
    </w:p>
    <w:p w14:paraId="5FDC05B2" w14:textId="77777777" w:rsidR="00AE5C83" w:rsidRPr="00D1769B" w:rsidRDefault="00AE5C83" w:rsidP="00AE5C83">
      <w:pPr>
        <w:rPr>
          <w:b/>
          <w:bCs/>
          <w:color w:val="000000" w:themeColor="text1"/>
        </w:rPr>
      </w:pPr>
      <w:r w:rsidRPr="00D1769B">
        <w:rPr>
          <w:b/>
          <w:bCs/>
          <w:color w:val="000000" w:themeColor="text1"/>
        </w:rPr>
        <w:t>Svar:</w:t>
      </w:r>
    </w:p>
    <w:p w14:paraId="16D3697D" w14:textId="77777777" w:rsidR="00AE5C83" w:rsidRPr="00F96320" w:rsidRDefault="00AE5C83" w:rsidP="00AE5C83">
      <w:pPr>
        <w:rPr>
          <w:color w:val="000000" w:themeColor="text1"/>
        </w:rPr>
      </w:pPr>
      <w:r w:rsidRPr="00D1769B">
        <w:rPr>
          <w:color w:val="000000" w:themeColor="text1"/>
          <w:highlight w:val="black"/>
        </w:rPr>
        <w:t xml:space="preserve">8. Figur 3 viser en celle, hvor kromosomerne ligger i tentrådsapparatets (cellens) ækvatorialplan, hvor der er dannet kinetochorer på kromosomerne, og hvor tentrådsapparatet er fuldt udviklet. Cellen befinder sig således i metafasen. For at cellen kan overgå fra metafase til anafase, skal den passere et checkpoint, der sikrer, at </w:t>
      </w:r>
      <w:proofErr w:type="spellStart"/>
      <w:r w:rsidRPr="00D1769B">
        <w:rPr>
          <w:color w:val="000000" w:themeColor="text1"/>
          <w:highlight w:val="black"/>
        </w:rPr>
        <w:t>søsterkromatiderne</w:t>
      </w:r>
      <w:proofErr w:type="spellEnd"/>
      <w:r w:rsidRPr="00D1769B">
        <w:rPr>
          <w:color w:val="000000" w:themeColor="text1"/>
          <w:highlight w:val="black"/>
        </w:rPr>
        <w:t xml:space="preserve"> ikke segregeres præmaturt. Såfremt</w:t>
      </w:r>
      <w:r w:rsidRPr="00D1769B">
        <w:rPr>
          <w:color w:val="000000" w:themeColor="text1"/>
          <w:highlight w:val="black"/>
        </w:rPr>
        <w:br/>
        <w:t>kromosomerne er korrekt placeret i ækvatorialplanet, vil ”</w:t>
      </w:r>
      <w:proofErr w:type="spellStart"/>
      <w:r w:rsidRPr="00D1769B">
        <w:rPr>
          <w:color w:val="000000" w:themeColor="text1"/>
          <w:highlight w:val="black"/>
        </w:rPr>
        <w:t>anaphase</w:t>
      </w:r>
      <w:proofErr w:type="spellEnd"/>
      <w:r w:rsidRPr="00D1769B">
        <w:rPr>
          <w:color w:val="000000" w:themeColor="text1"/>
          <w:highlight w:val="black"/>
        </w:rPr>
        <w:t xml:space="preserve"> </w:t>
      </w:r>
      <w:proofErr w:type="spellStart"/>
      <w:r w:rsidRPr="00D1769B">
        <w:rPr>
          <w:color w:val="000000" w:themeColor="text1"/>
          <w:highlight w:val="black"/>
        </w:rPr>
        <w:t>promoting</w:t>
      </w:r>
      <w:proofErr w:type="spellEnd"/>
      <w:r w:rsidRPr="00D1769B">
        <w:rPr>
          <w:color w:val="000000" w:themeColor="text1"/>
          <w:highlight w:val="black"/>
        </w:rPr>
        <w:t xml:space="preserve"> complex” (APC) </w:t>
      </w:r>
      <w:proofErr w:type="spellStart"/>
      <w:r w:rsidRPr="00D1769B">
        <w:rPr>
          <w:color w:val="000000" w:themeColor="text1"/>
          <w:highlight w:val="black"/>
        </w:rPr>
        <w:t>ubiquitinylere</w:t>
      </w:r>
      <w:proofErr w:type="spellEnd"/>
      <w:r w:rsidRPr="00D1769B">
        <w:rPr>
          <w:color w:val="000000" w:themeColor="text1"/>
          <w:highlight w:val="black"/>
        </w:rPr>
        <w:t xml:space="preserve"> securin, som er en hæmmer af separase. </w:t>
      </w:r>
      <w:proofErr w:type="spellStart"/>
      <w:r w:rsidRPr="00D1769B">
        <w:rPr>
          <w:color w:val="000000" w:themeColor="text1"/>
          <w:highlight w:val="black"/>
        </w:rPr>
        <w:t>Ubiquitinyleringen</w:t>
      </w:r>
      <w:proofErr w:type="spellEnd"/>
      <w:r w:rsidRPr="00D1769B">
        <w:rPr>
          <w:color w:val="000000" w:themeColor="text1"/>
          <w:highlight w:val="black"/>
        </w:rPr>
        <w:t xml:space="preserve"> af securin fører til, at denne nedbrydes i proteasomet, og separase vil nu være i stand til at kløve de </w:t>
      </w:r>
      <w:proofErr w:type="spellStart"/>
      <w:r w:rsidRPr="00D1769B">
        <w:rPr>
          <w:color w:val="000000" w:themeColor="text1"/>
          <w:highlight w:val="black"/>
        </w:rPr>
        <w:t>cohesiner</w:t>
      </w:r>
      <w:proofErr w:type="spellEnd"/>
      <w:r w:rsidRPr="00D1769B">
        <w:rPr>
          <w:color w:val="000000" w:themeColor="text1"/>
          <w:highlight w:val="black"/>
        </w:rPr>
        <w:t>, som fastholder de to søsterkromatider til hinanden. ECB, 4. udgave, kapitel 18 og SAU 24 materiale.</w:t>
      </w:r>
    </w:p>
    <w:p w14:paraId="471D1F06" w14:textId="77777777" w:rsidR="00AE5C83" w:rsidRDefault="00AE5C83" w:rsidP="00047842">
      <w:pPr>
        <w:rPr>
          <w:color w:val="FF0000"/>
        </w:rPr>
      </w:pPr>
    </w:p>
    <w:p w14:paraId="74FDB715" w14:textId="77777777" w:rsidR="00D1769B" w:rsidRDefault="00D1769B" w:rsidP="00047842">
      <w:pPr>
        <w:rPr>
          <w:color w:val="FF0000"/>
        </w:rPr>
      </w:pPr>
    </w:p>
    <w:p w14:paraId="07933741" w14:textId="77777777" w:rsidR="00D1769B" w:rsidRDefault="00D1769B" w:rsidP="00047842">
      <w:pPr>
        <w:rPr>
          <w:color w:val="FF0000"/>
        </w:rPr>
      </w:pPr>
    </w:p>
    <w:p w14:paraId="6122307E" w14:textId="77777777" w:rsidR="00D1769B" w:rsidRDefault="00D1769B" w:rsidP="00047842">
      <w:pPr>
        <w:rPr>
          <w:color w:val="FF0000"/>
        </w:rPr>
      </w:pPr>
    </w:p>
    <w:p w14:paraId="1BB2A03C" w14:textId="77777777" w:rsidR="00D1769B" w:rsidRDefault="00D1769B" w:rsidP="00047842">
      <w:pPr>
        <w:rPr>
          <w:color w:val="FF0000"/>
        </w:rPr>
      </w:pPr>
    </w:p>
    <w:p w14:paraId="2E795454" w14:textId="77777777" w:rsidR="00D1769B" w:rsidRPr="00B17F6A" w:rsidRDefault="00D1769B" w:rsidP="00047842">
      <w:pPr>
        <w:rPr>
          <w:color w:val="FF0000"/>
        </w:rPr>
      </w:pPr>
    </w:p>
    <w:p w14:paraId="7CA8D7D3" w14:textId="77777777" w:rsidR="00AE5C83" w:rsidRPr="00D1769B" w:rsidRDefault="00AE5C83" w:rsidP="00D1769B">
      <w:pPr>
        <w:pStyle w:val="Overskrift3"/>
      </w:pPr>
      <w:bookmarkStart w:id="41" w:name="_Toc163319229"/>
      <w:r w:rsidRPr="00D1769B">
        <w:lastRenderedPageBreak/>
        <w:t>OPGAVE I (Reeksamen 21 feb 2019)</w:t>
      </w:r>
      <w:bookmarkEnd w:id="41"/>
    </w:p>
    <w:p w14:paraId="746CB8BA" w14:textId="77777777" w:rsidR="00AE5C83" w:rsidRPr="00CF0F1E" w:rsidRDefault="00AE5C83" w:rsidP="00AE5C83">
      <w:pPr>
        <w:rPr>
          <w:b/>
          <w:bCs/>
        </w:rPr>
      </w:pPr>
    </w:p>
    <w:p w14:paraId="09F7BA2D" w14:textId="77777777" w:rsidR="00AE5C83" w:rsidRDefault="00AE5C83" w:rsidP="00AE5C83">
      <w:pPr>
        <w:jc w:val="center"/>
      </w:pPr>
      <w:r>
        <w:rPr>
          <w:noProof/>
          <w14:ligatures w14:val="standardContextual"/>
        </w:rPr>
        <w:drawing>
          <wp:inline distT="0" distB="0" distL="0" distR="0" wp14:anchorId="5DC9C2D6" wp14:editId="4716E7FE">
            <wp:extent cx="3863491" cy="2495755"/>
            <wp:effectExtent l="0" t="0" r="0" b="6350"/>
            <wp:docPr id="1901410317" name="Billede 3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10317" name="Billede 31" descr="Et billede, der indeholder tekst, skærmbillede, Font/skrifttype&#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70722" cy="2500426"/>
                    </a:xfrm>
                    <a:prstGeom prst="rect">
                      <a:avLst/>
                    </a:prstGeom>
                  </pic:spPr>
                </pic:pic>
              </a:graphicData>
            </a:graphic>
          </wp:inline>
        </w:drawing>
      </w:r>
    </w:p>
    <w:p w14:paraId="1B4089C5" w14:textId="77777777" w:rsidR="00D1769B" w:rsidRDefault="00D1769B" w:rsidP="00D1769B">
      <w:pPr>
        <w:pStyle w:val="Listeafsnit"/>
        <w:numPr>
          <w:ilvl w:val="0"/>
          <w:numId w:val="4"/>
        </w:numPr>
      </w:pPr>
      <w:r>
        <w:t xml:space="preserve">Høj glu konc. påvirker proliferation af tarmepithelceller. </w:t>
      </w:r>
    </w:p>
    <w:p w14:paraId="7FADF489" w14:textId="670683E9" w:rsidR="00AE5C83" w:rsidRDefault="00D1769B" w:rsidP="00D1769B">
      <w:pPr>
        <w:pStyle w:val="Listeafsnit"/>
        <w:numPr>
          <w:ilvl w:val="0"/>
          <w:numId w:val="4"/>
        </w:numPr>
      </w:pPr>
      <w:r>
        <w:t>Figur 1 viser effekt af 20 mM glukose i dyrkningsmediet på G1-cyklin/</w:t>
      </w:r>
      <w:proofErr w:type="spellStart"/>
      <w:r>
        <w:t>Cyclin</w:t>
      </w:r>
      <w:proofErr w:type="spellEnd"/>
      <w:r>
        <w:t xml:space="preserve"> D1 i </w:t>
      </w:r>
      <w:proofErr w:type="spellStart"/>
      <w:r>
        <w:t>tarmepithellinje</w:t>
      </w:r>
      <w:proofErr w:type="spellEnd"/>
      <w:r>
        <w:t xml:space="preserve"> CT26.</w:t>
      </w:r>
    </w:p>
    <w:p w14:paraId="059B90BC" w14:textId="5C7909E7" w:rsidR="00D1769B" w:rsidRPr="00D1769B" w:rsidRDefault="00D1769B" w:rsidP="00D1769B">
      <w:r>
        <w:t xml:space="preserve">Med udgangspunkt i figur 1, så kan det ses, at i tiden efter 60 min til 240 min, så øges koncentrationen af CD1 gevaldigt i dyrkningsmediet. Således er glu med at påvirke cd1 </w:t>
      </w:r>
      <w:proofErr w:type="spellStart"/>
      <w:r>
        <w:t>profelrationen</w:t>
      </w:r>
      <w:proofErr w:type="spellEnd"/>
      <w:r>
        <w:t xml:space="preserve"> ved at forstærke den, eftersom CD1 er et vigtigt </w:t>
      </w:r>
      <w:proofErr w:type="spellStart"/>
      <w:r>
        <w:t>komponentet</w:t>
      </w:r>
      <w:proofErr w:type="spellEnd"/>
      <w:r>
        <w:t xml:space="preserve"> under G1-fasen og er vigtig for virkningen af G1-cdk der sørger for at cellecyklussen </w:t>
      </w:r>
      <w:proofErr w:type="spellStart"/>
      <w:r>
        <w:t>progressere</w:t>
      </w:r>
      <w:proofErr w:type="spellEnd"/>
      <w:r>
        <w:t xml:space="preserve"> gennem G1 fasen og derved kan celledeling </w:t>
      </w:r>
      <w:proofErr w:type="spellStart"/>
      <w:r>
        <w:t>forekoomme</w:t>
      </w:r>
      <w:proofErr w:type="spellEnd"/>
      <w:r>
        <w:t>.</w:t>
      </w:r>
    </w:p>
    <w:p w14:paraId="591B027E" w14:textId="77777777" w:rsidR="00D1769B" w:rsidRDefault="00D1769B" w:rsidP="00D1769B">
      <w:pPr>
        <w:rPr>
          <w:b/>
          <w:bCs/>
        </w:rPr>
      </w:pPr>
    </w:p>
    <w:p w14:paraId="106C5617" w14:textId="77777777" w:rsidR="00D1769B" w:rsidRPr="0058575C" w:rsidRDefault="00D1769B" w:rsidP="00D1769B">
      <w:pPr>
        <w:rPr>
          <w:b/>
          <w:bCs/>
        </w:rPr>
      </w:pPr>
    </w:p>
    <w:p w14:paraId="4F8B21B5" w14:textId="77777777" w:rsidR="00AE5C83" w:rsidRDefault="00AE5C83" w:rsidP="00AE5C83">
      <w:pPr>
        <w:rPr>
          <w:b/>
          <w:bCs/>
        </w:rPr>
      </w:pPr>
      <w:r w:rsidRPr="0058575C">
        <w:rPr>
          <w:b/>
          <w:bCs/>
        </w:rPr>
        <w:t>8. Forklar med udgangspunkt i figur 1 hvorledes glukose må forventes at påvirke CT26</w:t>
      </w:r>
      <w:r w:rsidRPr="0058575C">
        <w:rPr>
          <w:b/>
          <w:bCs/>
        </w:rPr>
        <w:br/>
        <w:t>proliferation. Svaret skal inkludere en mulig forklaring på, at der observeres to cyklin D1 bånd</w:t>
      </w:r>
    </w:p>
    <w:p w14:paraId="2798F300" w14:textId="77777777" w:rsidR="00AE5C83" w:rsidRDefault="00AE5C83" w:rsidP="00AE5C83">
      <w:pPr>
        <w:rPr>
          <w:b/>
          <w:bCs/>
        </w:rPr>
      </w:pPr>
    </w:p>
    <w:p w14:paraId="31AEFD19" w14:textId="77777777" w:rsidR="00AE5C83" w:rsidRDefault="00AE5C83" w:rsidP="00AE5C83">
      <w:pPr>
        <w:rPr>
          <w:b/>
          <w:bCs/>
        </w:rPr>
      </w:pPr>
      <w:proofErr w:type="spellStart"/>
      <w:r>
        <w:rPr>
          <w:b/>
          <w:bCs/>
        </w:rPr>
        <w:t>SvaR</w:t>
      </w:r>
      <w:proofErr w:type="spellEnd"/>
      <w:r>
        <w:rPr>
          <w:b/>
          <w:bCs/>
        </w:rPr>
        <w:t>:</w:t>
      </w:r>
    </w:p>
    <w:p w14:paraId="21308778" w14:textId="77777777" w:rsidR="00AE5C83" w:rsidRDefault="00AE5C83" w:rsidP="00AE5C83">
      <w:r w:rsidRPr="00262BC8">
        <w:rPr>
          <w:highlight w:val="black"/>
        </w:rPr>
        <w:t>8. Forsøget viser, at når CT26 cellerne udsættes for 20 mM glukose i en time eller derover, øges</w:t>
      </w:r>
      <w:r w:rsidRPr="00262BC8">
        <w:rPr>
          <w:highlight w:val="black"/>
        </w:rPr>
        <w:br/>
        <w:t>mængden af cyklin D1 i cellerne. Dette kan skyldes, at ekspressionen af cyklin D1 stimuleres af</w:t>
      </w:r>
      <w:r w:rsidRPr="00262BC8">
        <w:rPr>
          <w:highlight w:val="black"/>
        </w:rPr>
        <w:br/>
        <w:t>glukose, eller at nedbrydningen af cyklin D1 reduceres ved tilsætning af glukose. Mængden af β-</w:t>
      </w:r>
      <w:r w:rsidRPr="00262BC8">
        <w:rPr>
          <w:highlight w:val="black"/>
        </w:rPr>
        <w:br/>
        <w:t>aktin, som fungerer som loadingkontrol, er ens i alle prøver og viser, at der er tilsat samme</w:t>
      </w:r>
      <w:r w:rsidRPr="00262BC8">
        <w:rPr>
          <w:highlight w:val="black"/>
        </w:rPr>
        <w:br/>
        <w:t>mængde total protein i alle brønde under udførelsen af SDS-PAGEN. De to cyklin D1 bånd tyder</w:t>
      </w:r>
      <w:r w:rsidRPr="00262BC8">
        <w:rPr>
          <w:highlight w:val="black"/>
        </w:rPr>
        <w:br/>
        <w:t xml:space="preserve">på, at cellerne udtrykker to </w:t>
      </w:r>
      <w:proofErr w:type="spellStart"/>
      <w:r w:rsidRPr="00262BC8">
        <w:rPr>
          <w:highlight w:val="black"/>
        </w:rPr>
        <w:t>splicevarianter</w:t>
      </w:r>
      <w:proofErr w:type="spellEnd"/>
      <w:r w:rsidRPr="00262BC8">
        <w:rPr>
          <w:highlight w:val="black"/>
        </w:rPr>
        <w:t xml:space="preserve"> (en redegørelse for at det mindste bånd er et</w:t>
      </w:r>
      <w:r w:rsidRPr="00262BC8">
        <w:rPr>
          <w:highlight w:val="black"/>
        </w:rPr>
        <w:br/>
        <w:t>nedbrydningsprodukt, eller at det øverste bånd er cyklin D1 glykosyleret på adskillige sites, vil</w:t>
      </w:r>
      <w:r w:rsidRPr="00262BC8">
        <w:rPr>
          <w:highlight w:val="black"/>
        </w:rPr>
        <w:br/>
        <w:t>ligeledes et være fyldestgørende svar). Cyklin D1 (G1 cyklin) danner sammen med en Cdk et G1-</w:t>
      </w:r>
      <w:r w:rsidRPr="00262BC8">
        <w:rPr>
          <w:highlight w:val="black"/>
        </w:rPr>
        <w:br/>
        <w:t>Cdk kompleks, som er nødvendigt for cellens progression gennem G1 fasen. G1-Cdk (og G1/S-Cdk) fosforylerer bl.a. Rb proteinet, hvilket resulterer i, at cellen kan passere restriktionspunktet. Det må derfor forventes, at 20 mM glukose stimulerer CT26 proliferation. ECB, 4. udgave, kapitel 18 og Panel 4-5; metodeoversigt</w:t>
      </w:r>
    </w:p>
    <w:p w14:paraId="4050F3E1" w14:textId="77777777" w:rsidR="00AE5C83" w:rsidRDefault="00AE5C83" w:rsidP="00047842"/>
    <w:p w14:paraId="5CF7B402" w14:textId="77777777" w:rsidR="00262BC8" w:rsidRDefault="00262BC8" w:rsidP="00047842"/>
    <w:p w14:paraId="0E1E60A4" w14:textId="77777777" w:rsidR="00262BC8" w:rsidRDefault="00262BC8" w:rsidP="00047842"/>
    <w:p w14:paraId="0F82A03B" w14:textId="77777777" w:rsidR="00AE5C83" w:rsidRDefault="00AE5C83" w:rsidP="00D1769B">
      <w:pPr>
        <w:pStyle w:val="Overskrift3"/>
      </w:pPr>
      <w:bookmarkStart w:id="42" w:name="_Toc163319230"/>
      <w:r>
        <w:lastRenderedPageBreak/>
        <w:t>OPGAVE II (Reeksamen 21 feb 2019)</w:t>
      </w:r>
      <w:bookmarkEnd w:id="42"/>
    </w:p>
    <w:p w14:paraId="2149B481" w14:textId="77777777" w:rsidR="00AE5C83" w:rsidRDefault="00AE5C83" w:rsidP="00AE5C83"/>
    <w:p w14:paraId="239E6DC4" w14:textId="77777777" w:rsidR="00AE5C83" w:rsidRDefault="00AE5C83" w:rsidP="00AE5C83">
      <w:pPr>
        <w:rPr>
          <w:b/>
          <w:bCs/>
        </w:rPr>
      </w:pPr>
      <w:r w:rsidRPr="0058575C">
        <w:t>Den afrikanske sporefrø (</w:t>
      </w:r>
      <w:proofErr w:type="spellStart"/>
      <w:r w:rsidRPr="0058575C">
        <w:t>Xenopus</w:t>
      </w:r>
      <w:proofErr w:type="spellEnd"/>
      <w:r w:rsidRPr="0058575C">
        <w:t xml:space="preserve"> </w:t>
      </w:r>
      <w:proofErr w:type="spellStart"/>
      <w:r w:rsidRPr="0058575C">
        <w:t>laevis</w:t>
      </w:r>
      <w:proofErr w:type="spellEnd"/>
      <w:r w:rsidRPr="0058575C">
        <w:t>) benyttes ofte som modelsystem til at studere cellulære</w:t>
      </w:r>
      <w:r w:rsidRPr="0058575C">
        <w:br/>
        <w:t>processer. Oocytter fra disse frøer er relativt nemme at udføre laboratorie-eksperimenter på, da både</w:t>
      </w:r>
      <w:r w:rsidRPr="0058575C">
        <w:br/>
        <w:t>celler og kerner er store. Oocytter dannes ved meiose ud fra diploide kønsceller. Ved meiose opstår</w:t>
      </w:r>
      <w:r w:rsidRPr="0058575C">
        <w:br/>
        <w:t>genetisk variation i de resulterende oocytter, blandt andet ved såkaldt overkrydsning.</w:t>
      </w:r>
      <w:r w:rsidRPr="0058575C">
        <w:br/>
      </w:r>
    </w:p>
    <w:p w14:paraId="0FE5B4D3" w14:textId="4775BFC2" w:rsidR="00AE5C83" w:rsidRPr="00D622E2" w:rsidRDefault="00AE5C83" w:rsidP="00AE5C83">
      <w:pPr>
        <w:rPr>
          <w:b/>
          <w:bCs/>
        </w:rPr>
      </w:pPr>
      <w:r w:rsidRPr="0058575C">
        <w:rPr>
          <w:b/>
          <w:bCs/>
        </w:rPr>
        <w:t>1.</w:t>
      </w:r>
      <w:r w:rsidRPr="0058575C">
        <w:rPr>
          <w:b/>
          <w:bCs/>
        </w:rPr>
        <w:br/>
        <w:t>a. Angiv i hvilken fase overkrydsningen sker.</w:t>
      </w:r>
      <w:r w:rsidRPr="0058575C">
        <w:rPr>
          <w:b/>
          <w:bCs/>
        </w:rPr>
        <w:br/>
        <w:t xml:space="preserve">b. Beskriv hvad der, ud over overkrydsning, er årsag til, at </w:t>
      </w:r>
      <w:proofErr w:type="spellStart"/>
      <w:r w:rsidRPr="0058575C">
        <w:rPr>
          <w:b/>
          <w:bCs/>
        </w:rPr>
        <w:t>oocytterne</w:t>
      </w:r>
      <w:proofErr w:type="spellEnd"/>
      <w:r w:rsidRPr="0058575C">
        <w:rPr>
          <w:b/>
          <w:bCs/>
        </w:rPr>
        <w:t xml:space="preserve"> bliver genetisk forskellige.</w:t>
      </w:r>
      <w:r w:rsidRPr="0058575C">
        <w:br/>
      </w:r>
      <w:r>
        <w:t>Svar:</w:t>
      </w:r>
    </w:p>
    <w:p w14:paraId="7A56B41A" w14:textId="77777777" w:rsidR="00AE5C83" w:rsidRDefault="00AE5C83" w:rsidP="00AE5C83">
      <w:r w:rsidRPr="00D622E2">
        <w:rPr>
          <w:highlight w:val="black"/>
        </w:rPr>
        <w:t>a. Profase I.</w:t>
      </w:r>
      <w:r w:rsidRPr="00D622E2">
        <w:rPr>
          <w:highlight w:val="black"/>
        </w:rPr>
        <w:br/>
        <w:t xml:space="preserve">b. Under meiose I sker en tilfældig segregering af </w:t>
      </w:r>
      <w:proofErr w:type="spellStart"/>
      <w:r w:rsidRPr="00D622E2">
        <w:rPr>
          <w:highlight w:val="black"/>
        </w:rPr>
        <w:t>maternale</w:t>
      </w:r>
      <w:proofErr w:type="spellEnd"/>
      <w:r w:rsidRPr="00D622E2">
        <w:rPr>
          <w:highlight w:val="black"/>
        </w:rPr>
        <w:t xml:space="preserve"> og </w:t>
      </w:r>
      <w:proofErr w:type="spellStart"/>
      <w:r w:rsidRPr="00D622E2">
        <w:rPr>
          <w:highlight w:val="black"/>
        </w:rPr>
        <w:t>paternale</w:t>
      </w:r>
      <w:proofErr w:type="spellEnd"/>
      <w:r w:rsidRPr="00D622E2">
        <w:rPr>
          <w:highlight w:val="black"/>
        </w:rPr>
        <w:t xml:space="preserve"> homologe kromosomer.</w:t>
      </w:r>
      <w:r w:rsidRPr="00D622E2">
        <w:rPr>
          <w:highlight w:val="black"/>
        </w:rPr>
        <w:br/>
        <w:t>ECB, 4. udgave, kapitel 19</w:t>
      </w:r>
    </w:p>
    <w:p w14:paraId="6B484526" w14:textId="77777777" w:rsidR="00AE5C83" w:rsidRDefault="00AE5C83" w:rsidP="00AE5C83"/>
    <w:p w14:paraId="4E91BECF" w14:textId="77777777" w:rsidR="00AE5C83" w:rsidRDefault="00AE5C83" w:rsidP="00AE5C83">
      <w:r w:rsidRPr="0058575C">
        <w:t>Efter befrugtning vil zygoten påbegynde mitotiske delinger. De tidlige celledelinger foregår hurtigt</w:t>
      </w:r>
      <w:r w:rsidRPr="0058575C">
        <w:br/>
        <w:t>og finder sted uden, at der sker en væsentlig forøgelse af den totale cellemasse.</w:t>
      </w:r>
      <w:r w:rsidRPr="0058575C">
        <w:br/>
      </w:r>
    </w:p>
    <w:p w14:paraId="4851FCB7" w14:textId="77777777" w:rsidR="00AE5C83" w:rsidRDefault="00AE5C83" w:rsidP="00AE5C83">
      <w:pPr>
        <w:rPr>
          <w:b/>
          <w:bCs/>
        </w:rPr>
      </w:pPr>
      <w:r w:rsidRPr="0058575C">
        <w:rPr>
          <w:b/>
          <w:bCs/>
        </w:rPr>
        <w:t>2. Redegør for hvilke faser af cellecyklus, der må være kraftigt reduceret under de tidlige</w:t>
      </w:r>
      <w:r w:rsidRPr="0058575C">
        <w:rPr>
          <w:b/>
          <w:bCs/>
        </w:rPr>
        <w:br/>
        <w:t>embryonale celledelinger.</w:t>
      </w:r>
    </w:p>
    <w:p w14:paraId="0C58D971" w14:textId="77777777" w:rsidR="00AE5C83" w:rsidRDefault="00AE5C83" w:rsidP="00AE5C83">
      <w:r>
        <w:t>Svar:</w:t>
      </w:r>
      <w:r w:rsidRPr="0058575C">
        <w:br/>
      </w:r>
      <w:r w:rsidRPr="00D622E2">
        <w:rPr>
          <w:highlight w:val="black"/>
        </w:rPr>
        <w:t>Idet cellestørrelsen omtrentligt halveres ved hver celledeling, vil den totale cellemasse under de</w:t>
      </w:r>
      <w:r w:rsidRPr="00D622E2">
        <w:rPr>
          <w:highlight w:val="black"/>
        </w:rPr>
        <w:br/>
        <w:t>tidlige celledelinger forblive næsten den samme, såfremt G1 og G2 faserne er kraftigt reduceret.</w:t>
      </w:r>
      <w:r w:rsidRPr="00D622E2">
        <w:rPr>
          <w:highlight w:val="black"/>
        </w:rPr>
        <w:br/>
        <w:t>ECB, 4. udgave, kapitel 18</w:t>
      </w:r>
    </w:p>
    <w:p w14:paraId="24D160FD" w14:textId="77777777" w:rsidR="00AE5C83" w:rsidRDefault="00AE5C83" w:rsidP="00047842"/>
    <w:p w14:paraId="27ED39E8" w14:textId="77777777" w:rsidR="00AE5C83" w:rsidRDefault="00AE5C83" w:rsidP="00D1769B">
      <w:pPr>
        <w:pStyle w:val="Overskrift3"/>
      </w:pPr>
      <w:bookmarkStart w:id="43" w:name="_Toc163319231"/>
      <w:r>
        <w:t>OPGAVE III (Reeksamen 2018 aug)</w:t>
      </w:r>
      <w:bookmarkEnd w:id="43"/>
    </w:p>
    <w:p w14:paraId="52D33885" w14:textId="77777777" w:rsidR="00AE5C83" w:rsidRDefault="00AE5C83" w:rsidP="00AE5C83"/>
    <w:p w14:paraId="0C2C2BD9" w14:textId="77777777" w:rsidR="00AE5C83" w:rsidRPr="00DE12C4" w:rsidRDefault="00AE5C83" w:rsidP="00AE5C83">
      <w:pPr>
        <w:rPr>
          <w:b/>
          <w:bCs/>
        </w:rPr>
      </w:pPr>
      <w:r w:rsidRPr="00DE12C4">
        <w:rPr>
          <w:b/>
          <w:bCs/>
        </w:rPr>
        <w:t>9. Beskriv de mekanismer der leder til, at kernemembranen går i opløsning under mitosen</w:t>
      </w:r>
    </w:p>
    <w:p w14:paraId="159ADC08" w14:textId="77777777" w:rsidR="00AE5C83" w:rsidRDefault="00AE5C83" w:rsidP="00AE5C83"/>
    <w:p w14:paraId="70F7DB39" w14:textId="77777777" w:rsidR="00AE5C83" w:rsidRDefault="00AE5C83" w:rsidP="00AE5C83">
      <w:r>
        <w:t>Svar:</w:t>
      </w:r>
    </w:p>
    <w:p w14:paraId="6FA1FC03" w14:textId="77777777" w:rsidR="00AE5C83" w:rsidRPr="00D622E2" w:rsidRDefault="00AE5C83" w:rsidP="00AE5C83">
      <w:pPr>
        <w:rPr>
          <w:highlight w:val="black"/>
        </w:rPr>
      </w:pPr>
      <w:r w:rsidRPr="00D622E2">
        <w:rPr>
          <w:highlight w:val="black"/>
        </w:rPr>
        <w:t>Den nukleære lamina danner det strukturelle grundlag for opretholdelsen af kernemembranens</w:t>
      </w:r>
    </w:p>
    <w:p w14:paraId="344DE4EB" w14:textId="77777777" w:rsidR="00AE5C83" w:rsidRPr="00D622E2" w:rsidRDefault="00AE5C83" w:rsidP="00AE5C83">
      <w:pPr>
        <w:rPr>
          <w:highlight w:val="black"/>
        </w:rPr>
      </w:pPr>
      <w:r w:rsidRPr="00D622E2">
        <w:rPr>
          <w:highlight w:val="black"/>
        </w:rPr>
        <w:t>struktur. Øget kinaseaktivitet af M-Cdk i mitosen medfører phosphorylering af de nukleære laminer,</w:t>
      </w:r>
    </w:p>
    <w:p w14:paraId="2B53DF84" w14:textId="77777777" w:rsidR="00AE5C83" w:rsidRPr="00D622E2" w:rsidRDefault="00AE5C83" w:rsidP="00AE5C83">
      <w:pPr>
        <w:rPr>
          <w:highlight w:val="black"/>
        </w:rPr>
      </w:pPr>
      <w:r w:rsidRPr="00D622E2">
        <w:rPr>
          <w:highlight w:val="black"/>
        </w:rPr>
        <w:t>der danner et netværk op ad indersiden af kernemembranen. Som følge af at disse intermediære</w:t>
      </w:r>
    </w:p>
    <w:p w14:paraId="4BB2A41E" w14:textId="77777777" w:rsidR="00AE5C83" w:rsidRPr="00D622E2" w:rsidRDefault="00AE5C83" w:rsidP="00AE5C83">
      <w:pPr>
        <w:rPr>
          <w:highlight w:val="black"/>
        </w:rPr>
      </w:pPr>
      <w:r w:rsidRPr="00D622E2">
        <w:rPr>
          <w:highlight w:val="black"/>
        </w:rPr>
        <w:t>filamenter phosphoryleres, brydes netværksstrukturen og kernemembranen opløses til mindre</w:t>
      </w:r>
    </w:p>
    <w:p w14:paraId="1F4EF296" w14:textId="77777777" w:rsidR="00AE5C83" w:rsidRDefault="00AE5C83" w:rsidP="00AE5C83">
      <w:proofErr w:type="spellStart"/>
      <w:r w:rsidRPr="00D622E2">
        <w:rPr>
          <w:highlight w:val="black"/>
        </w:rPr>
        <w:t>membranvesikler</w:t>
      </w:r>
      <w:proofErr w:type="spellEnd"/>
      <w:r w:rsidRPr="00D622E2">
        <w:rPr>
          <w:highlight w:val="black"/>
        </w:rPr>
        <w:t xml:space="preserve"> (</w:t>
      </w:r>
      <w:proofErr w:type="spellStart"/>
      <w:r w:rsidRPr="00D622E2">
        <w:rPr>
          <w:highlight w:val="black"/>
        </w:rPr>
        <w:t>vesikulerer</w:t>
      </w:r>
      <w:proofErr w:type="spellEnd"/>
      <w:r w:rsidRPr="00D622E2">
        <w:rPr>
          <w:highlight w:val="black"/>
        </w:rPr>
        <w:t>). ECB 4. udgave, Kapitel 17 og 18.</w:t>
      </w:r>
    </w:p>
    <w:p w14:paraId="2D4E17A1" w14:textId="77777777" w:rsidR="00AE5C83" w:rsidRDefault="00AE5C83" w:rsidP="00047842"/>
    <w:p w14:paraId="13715B74" w14:textId="77777777" w:rsidR="00AE5C83" w:rsidRDefault="00AE5C83" w:rsidP="00047842"/>
    <w:p w14:paraId="5B9D63F6" w14:textId="77777777" w:rsidR="00D622E2" w:rsidRDefault="00D622E2" w:rsidP="00047842"/>
    <w:p w14:paraId="5B625424" w14:textId="77777777" w:rsidR="00D622E2" w:rsidRDefault="00D622E2" w:rsidP="00047842"/>
    <w:p w14:paraId="0287E137" w14:textId="77777777" w:rsidR="00D622E2" w:rsidRDefault="00D622E2" w:rsidP="00047842"/>
    <w:p w14:paraId="25A5E018" w14:textId="77777777" w:rsidR="00D622E2" w:rsidRDefault="00D622E2" w:rsidP="00047842"/>
    <w:p w14:paraId="56979B22" w14:textId="77777777" w:rsidR="00D622E2" w:rsidRDefault="00D622E2" w:rsidP="00047842"/>
    <w:p w14:paraId="12548BBB" w14:textId="77777777" w:rsidR="00D622E2" w:rsidRDefault="00D622E2" w:rsidP="00047842"/>
    <w:p w14:paraId="065A83BD" w14:textId="77777777" w:rsidR="00D622E2" w:rsidRDefault="00D622E2" w:rsidP="00047842"/>
    <w:p w14:paraId="1DF09818" w14:textId="77777777" w:rsidR="00D622E2" w:rsidRDefault="00D622E2" w:rsidP="00047842"/>
    <w:p w14:paraId="79362397" w14:textId="01CA4E28" w:rsidR="005C143C" w:rsidRDefault="005C143C" w:rsidP="005C143C">
      <w:pPr>
        <w:pStyle w:val="Overskrift2"/>
        <w:rPr>
          <w:shd w:val="clear" w:color="auto" w:fill="FFFFFF"/>
        </w:rPr>
      </w:pPr>
      <w:bookmarkStart w:id="44" w:name="_Toc163319232"/>
      <w:r>
        <w:rPr>
          <w:shd w:val="clear" w:color="auto" w:fill="FFFFFF"/>
        </w:rPr>
        <w:lastRenderedPageBreak/>
        <w:t>Apoptose - KAP 18</w:t>
      </w:r>
      <w:bookmarkEnd w:id="44"/>
    </w:p>
    <w:p w14:paraId="22357E2C" w14:textId="77777777" w:rsidR="005C143C" w:rsidRDefault="005C143C"/>
    <w:p w14:paraId="71D71BE6" w14:textId="0A167DCA" w:rsidR="00AD0B7C" w:rsidRDefault="00AD0B7C" w:rsidP="009533A9">
      <w:pPr>
        <w:pStyle w:val="Overskrift3"/>
      </w:pPr>
      <w:bookmarkStart w:id="45" w:name="_Toc163319233"/>
      <w:r>
        <w:t>OPGAVE I (ordinær eksamen nov 2022)</w:t>
      </w:r>
      <w:bookmarkEnd w:id="45"/>
    </w:p>
    <w:p w14:paraId="6456367F" w14:textId="77777777" w:rsidR="00AD0B7C" w:rsidRPr="00EF3695" w:rsidRDefault="00AD0B7C" w:rsidP="00AD0B7C">
      <w:pPr>
        <w:rPr>
          <w:b/>
          <w:bCs/>
        </w:rPr>
      </w:pPr>
      <w:r w:rsidRPr="00EF3695">
        <w:rPr>
          <w:b/>
          <w:bCs/>
        </w:rPr>
        <w:t>3. Redegør for forskellen mellem ”extrinsic” og ”intrinsic” apoptose</w:t>
      </w:r>
    </w:p>
    <w:p w14:paraId="6AE352A9" w14:textId="77777777" w:rsidR="00AD0B7C" w:rsidRDefault="00AD0B7C" w:rsidP="00AD0B7C">
      <w:r>
        <w:t>Svar:</w:t>
      </w:r>
    </w:p>
    <w:p w14:paraId="2DE7052C" w14:textId="77777777" w:rsidR="00AD0B7C" w:rsidRDefault="00AD0B7C" w:rsidP="00AD0B7C">
      <w:r w:rsidRPr="0034232B">
        <w:rPr>
          <w:highlight w:val="black"/>
        </w:rPr>
        <w:t>Extrinsic” apoptose igangsættes af et signal uden for cellen. Dette kan f.eks. forekomme ved</w:t>
      </w:r>
      <w:r w:rsidRPr="0034232B">
        <w:rPr>
          <w:highlight w:val="black"/>
        </w:rPr>
        <w:br/>
        <w:t>ligandbinding til en Fas receptor, hvorefter cellen igangsætter en kløvning af først ”initiator” og</w:t>
      </w:r>
      <w:r w:rsidRPr="0034232B">
        <w:rPr>
          <w:highlight w:val="black"/>
        </w:rPr>
        <w:br/>
        <w:t>efterfølgende ”executioner” caspaser. ”Intrinsic” apoptose igangsættes derimod inde i cellen,</w:t>
      </w:r>
      <w:r w:rsidRPr="0034232B">
        <w:rPr>
          <w:highlight w:val="black"/>
        </w:rPr>
        <w:br/>
        <w:t>f.eks. hvis DNA skader ikke kan repareres, og involverer Bax/Bak poredannelse, cytokrom c</w:t>
      </w:r>
      <w:r w:rsidRPr="0034232B">
        <w:rPr>
          <w:highlight w:val="black"/>
        </w:rPr>
        <w:br/>
        <w:t xml:space="preserve">efflux til cytosolen og kløvning af ”initiator” caspaser i </w:t>
      </w:r>
      <w:proofErr w:type="spellStart"/>
      <w:r w:rsidRPr="0034232B">
        <w:rPr>
          <w:highlight w:val="black"/>
        </w:rPr>
        <w:t>apoptosomer</w:t>
      </w:r>
      <w:proofErr w:type="spellEnd"/>
      <w:r w:rsidRPr="0034232B">
        <w:rPr>
          <w:highlight w:val="black"/>
        </w:rPr>
        <w:t>, hvorefter ”executioner”</w:t>
      </w:r>
      <w:r w:rsidRPr="0034232B">
        <w:rPr>
          <w:highlight w:val="black"/>
        </w:rPr>
        <w:br/>
        <w:t>caspaser kløves og aktiveres. ECB, 5. udgave, kapitel 18</w:t>
      </w:r>
    </w:p>
    <w:p w14:paraId="12BE327E" w14:textId="77777777" w:rsidR="00AD0B7C" w:rsidRDefault="00AD0B7C" w:rsidP="00AD0B7C"/>
    <w:p w14:paraId="25A3C685" w14:textId="6D3356C2" w:rsidR="00AD0B7C" w:rsidRDefault="009533A9" w:rsidP="00AD0B7C">
      <w:r w:rsidRPr="00EF3695">
        <w:t>Studier på cellekulturer har vist, at behandling af B-celler med Rituximab både øger B-cellernes</w:t>
      </w:r>
      <w:r w:rsidRPr="00EF3695">
        <w:br/>
        <w:t>sensitivitet over for Fas receptor signalering og reducerer Akt signalering.</w:t>
      </w:r>
    </w:p>
    <w:p w14:paraId="17039F61" w14:textId="77777777" w:rsidR="00AD0B7C" w:rsidRDefault="00AD0B7C" w:rsidP="00AD0B7C"/>
    <w:p w14:paraId="01061586" w14:textId="77777777" w:rsidR="00AD0B7C" w:rsidRDefault="00AD0B7C" w:rsidP="00AD0B7C">
      <w:r>
        <w:rPr>
          <w:noProof/>
          <w14:ligatures w14:val="standardContextual"/>
        </w:rPr>
        <w:drawing>
          <wp:inline distT="0" distB="0" distL="0" distR="0" wp14:anchorId="153E1F03" wp14:editId="0B3867EC">
            <wp:extent cx="6120130" cy="3834765"/>
            <wp:effectExtent l="0" t="0" r="1270" b="635"/>
            <wp:docPr id="216859811" name="Billede 1"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9811" name="Billede 1" descr="Et billede, der indeholder tekst, skærmbillede, Font/skrifttype, design&#10;&#10;Automatisk genereret beskrivelse"/>
                    <pic:cNvPicPr/>
                  </pic:nvPicPr>
                  <pic:blipFill>
                    <a:blip r:embed="rId37">
                      <a:extLst>
                        <a:ext uri="{28A0092B-C50C-407E-A947-70E740481C1C}">
                          <a14:useLocalDpi xmlns:a14="http://schemas.microsoft.com/office/drawing/2010/main" val="0"/>
                        </a:ext>
                      </a:extLst>
                    </a:blip>
                    <a:stretch>
                      <a:fillRect/>
                    </a:stretch>
                  </pic:blipFill>
                  <pic:spPr>
                    <a:xfrm>
                      <a:off x="0" y="0"/>
                      <a:ext cx="6120130" cy="3834765"/>
                    </a:xfrm>
                    <a:prstGeom prst="rect">
                      <a:avLst/>
                    </a:prstGeom>
                  </pic:spPr>
                </pic:pic>
              </a:graphicData>
            </a:graphic>
          </wp:inline>
        </w:drawing>
      </w:r>
    </w:p>
    <w:p w14:paraId="61745B84" w14:textId="34312ED4" w:rsidR="00AD0B7C" w:rsidRDefault="009533A9" w:rsidP="009533A9">
      <w:pPr>
        <w:pStyle w:val="Listeafsnit"/>
        <w:numPr>
          <w:ilvl w:val="0"/>
          <w:numId w:val="4"/>
        </w:numPr>
      </w:pPr>
      <w:r>
        <w:t>Studier viser at behandling af B-celler med RTM både øger B-celler sens. Overfor FR-D signalering og reducerer Akt-signalering</w:t>
      </w:r>
    </w:p>
    <w:p w14:paraId="16B9AD5E" w14:textId="77777777" w:rsidR="00802945" w:rsidRDefault="00802945" w:rsidP="00AD0B7C"/>
    <w:p w14:paraId="22A668A5" w14:textId="017593F4" w:rsidR="00AD0B7C" w:rsidRPr="009533A9" w:rsidRDefault="00AD0B7C" w:rsidP="00AD0B7C">
      <w:pPr>
        <w:rPr>
          <w:b/>
          <w:bCs/>
        </w:rPr>
      </w:pPr>
      <w:r w:rsidRPr="00EF3695">
        <w:rPr>
          <w:b/>
          <w:bCs/>
        </w:rPr>
        <w:t>4. Forklar med udgangspunkt i figur 2, hvorledes Rituximab må formodes at påvirke</w:t>
      </w:r>
      <w:r w:rsidRPr="00EF3695">
        <w:rPr>
          <w:b/>
          <w:bCs/>
        </w:rPr>
        <w:br/>
      </w:r>
      <w:proofErr w:type="spellStart"/>
      <w:r w:rsidRPr="00EF3695">
        <w:rPr>
          <w:b/>
          <w:bCs/>
        </w:rPr>
        <w:t>lymfomcellernes</w:t>
      </w:r>
      <w:proofErr w:type="spellEnd"/>
      <w:r w:rsidRPr="00EF3695">
        <w:rPr>
          <w:b/>
          <w:bCs/>
        </w:rPr>
        <w:t xml:space="preserve"> overlevelse.</w:t>
      </w:r>
      <w:r w:rsidRPr="00EF3695">
        <w:rPr>
          <w:b/>
          <w:bCs/>
        </w:rPr>
        <w:br/>
      </w:r>
      <w:r w:rsidRPr="009533A9">
        <w:rPr>
          <w:b/>
          <w:bCs/>
        </w:rPr>
        <w:t>Svar:</w:t>
      </w:r>
    </w:p>
    <w:p w14:paraId="650950B0" w14:textId="77777777" w:rsidR="00AD0B7C" w:rsidRPr="00EF3695" w:rsidRDefault="00AD0B7C" w:rsidP="00AD0B7C">
      <w:r w:rsidRPr="009533A9">
        <w:rPr>
          <w:highlight w:val="black"/>
        </w:rPr>
        <w:t xml:space="preserve">4. Figur 2 viser, at Rituximab behandling af </w:t>
      </w:r>
      <w:proofErr w:type="spellStart"/>
      <w:r w:rsidRPr="009533A9">
        <w:rPr>
          <w:highlight w:val="black"/>
        </w:rPr>
        <w:t>lymfomceller</w:t>
      </w:r>
      <w:proofErr w:type="spellEnd"/>
      <w:r w:rsidRPr="009533A9">
        <w:rPr>
          <w:highlight w:val="black"/>
        </w:rPr>
        <w:t xml:space="preserve"> reducerer det cellulære indhold af Bcl-2.</w:t>
      </w:r>
      <w:r w:rsidRPr="009533A9">
        <w:rPr>
          <w:highlight w:val="black"/>
        </w:rPr>
        <w:br/>
        <w:t>Bcl-2 er et anti-apoptotisk protein, som forhindrer Bax/Bak poredannelse i mitokondriet og</w:t>
      </w:r>
      <w:r w:rsidRPr="009533A9">
        <w:rPr>
          <w:highlight w:val="black"/>
        </w:rPr>
        <w:br/>
        <w:t>dermed igangsættelse af ”intrinsic” apoptose. Et lavere niveau af Bcl-2 vil derfor reducere</w:t>
      </w:r>
      <w:r w:rsidRPr="009533A9">
        <w:rPr>
          <w:highlight w:val="black"/>
        </w:rPr>
        <w:br/>
        <w:t>cellernes mulighed for at overleve. ECB, 5. udgave, kapitel 18 og Sau 1 materiale.</w:t>
      </w:r>
      <w:r w:rsidRPr="00EF3695">
        <w:br/>
      </w:r>
    </w:p>
    <w:p w14:paraId="31696C78" w14:textId="77777777" w:rsidR="00AD0B7C" w:rsidRPr="00EF3695" w:rsidRDefault="00AD0B7C" w:rsidP="00AD0B7C">
      <w:pPr>
        <w:rPr>
          <w:b/>
          <w:bCs/>
        </w:rPr>
      </w:pPr>
    </w:p>
    <w:p w14:paraId="34730D17" w14:textId="77777777" w:rsidR="00AD0B7C" w:rsidRPr="00EF3695" w:rsidRDefault="00AD0B7C" w:rsidP="00AD0B7C">
      <w:pPr>
        <w:rPr>
          <w:b/>
          <w:bCs/>
        </w:rPr>
      </w:pPr>
      <w:r w:rsidRPr="00EF3695">
        <w:rPr>
          <w:b/>
          <w:bCs/>
        </w:rPr>
        <w:t>5. Beskriv kort 3 måder, hvorved en eukaryot celle kan regulere ekspressionen af et protein</w:t>
      </w:r>
    </w:p>
    <w:p w14:paraId="0A981F5C" w14:textId="53E2E6E6" w:rsidR="00802945" w:rsidRDefault="00AD0B7C" w:rsidP="00AD0B7C">
      <w:r>
        <w:t>Svar:</w:t>
      </w:r>
    </w:p>
    <w:p w14:paraId="304C9109" w14:textId="7C6C55AE" w:rsidR="00AC2642" w:rsidRPr="00802945" w:rsidRDefault="00AD0B7C" w:rsidP="00802945">
      <w:r w:rsidRPr="00802945">
        <w:rPr>
          <w:highlight w:val="black"/>
        </w:rPr>
        <w:t>5. En kort beskrivelse af tre af de syv trin i figur 8.3 i ECB, 5. udgave.</w:t>
      </w:r>
    </w:p>
    <w:p w14:paraId="69A3C41A" w14:textId="77777777" w:rsidR="00AC2642" w:rsidRDefault="00AC2642" w:rsidP="00AC2642"/>
    <w:p w14:paraId="4AA71993" w14:textId="77777777" w:rsidR="00AC2642" w:rsidRPr="005C143C" w:rsidRDefault="00AC2642" w:rsidP="00D1769B">
      <w:pPr>
        <w:pStyle w:val="Overskrift3"/>
      </w:pPr>
      <w:bookmarkStart w:id="46" w:name="_Toc163319234"/>
      <w:r w:rsidRPr="005C143C">
        <w:t xml:space="preserve">Opgave </w:t>
      </w:r>
      <w:r>
        <w:t>I</w:t>
      </w:r>
      <w:r w:rsidRPr="005C143C">
        <w:t xml:space="preserve"> (Syge- og reeksamen 22. februar 2024)</w:t>
      </w:r>
      <w:bookmarkEnd w:id="46"/>
      <w:r w:rsidRPr="005C143C">
        <w:t xml:space="preserve"> </w:t>
      </w:r>
    </w:p>
    <w:p w14:paraId="078CE71C" w14:textId="77777777" w:rsidR="00AC2642" w:rsidRDefault="00AC2642" w:rsidP="00802945">
      <w:pPr>
        <w:jc w:val="center"/>
      </w:pPr>
      <w:r>
        <w:rPr>
          <w:noProof/>
        </w:rPr>
        <w:drawing>
          <wp:inline distT="0" distB="0" distL="0" distR="0" wp14:anchorId="27DF9A4B" wp14:editId="482EF454">
            <wp:extent cx="3424713" cy="3326996"/>
            <wp:effectExtent l="0" t="0" r="4445" b="635"/>
            <wp:docPr id="520005920" name="Billede 2" descr="Et billede, der indeholder tekst, Font/skrifttype, sort-hvid,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5920" name="Billede 2" descr="Et billede, der indeholder tekst, Font/skrifttype, sort-hvid, diagram&#10;&#10;Automatisk generere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8511" cy="3330685"/>
                    </a:xfrm>
                    <a:prstGeom prst="rect">
                      <a:avLst/>
                    </a:prstGeom>
                  </pic:spPr>
                </pic:pic>
              </a:graphicData>
            </a:graphic>
          </wp:inline>
        </w:drawing>
      </w:r>
    </w:p>
    <w:p w14:paraId="40001BA4" w14:textId="5997935B" w:rsidR="00AC2642" w:rsidRPr="00711D8D" w:rsidRDefault="00AC2642" w:rsidP="00AC2642">
      <w:pPr>
        <w:rPr>
          <w:b/>
          <w:bCs/>
        </w:rPr>
      </w:pPr>
      <w:r w:rsidRPr="00711D8D">
        <w:rPr>
          <w:rFonts w:eastAsiaTheme="majorEastAsia"/>
          <w:b/>
          <w:bCs/>
        </w:rPr>
        <w:t>5. Forklar resultaterne i figur 2a og b. Svaret skal inkludere, hvorvidt SGLT2 har betydning for</w:t>
      </w:r>
      <w:r w:rsidR="00802945">
        <w:rPr>
          <w:b/>
          <w:bCs/>
        </w:rPr>
        <w:t xml:space="preserve"> </w:t>
      </w:r>
      <w:r w:rsidRPr="00711D8D">
        <w:rPr>
          <w:rFonts w:eastAsiaTheme="majorEastAsia"/>
          <w:b/>
          <w:bCs/>
        </w:rPr>
        <w:t>cellernes overlevelse.</w:t>
      </w:r>
    </w:p>
    <w:p w14:paraId="5F3131DA" w14:textId="77777777" w:rsidR="00AC2642" w:rsidRDefault="00AC2642" w:rsidP="00AC2642"/>
    <w:p w14:paraId="7D5258C6" w14:textId="77777777" w:rsidR="00AC2642" w:rsidRDefault="00AC2642" w:rsidP="00AC2642">
      <w:r>
        <w:t>Svar:</w:t>
      </w:r>
    </w:p>
    <w:p w14:paraId="5B24A94D" w14:textId="77777777" w:rsidR="00AC2642" w:rsidRDefault="00AC2642" w:rsidP="00AC2642">
      <w:r w:rsidRPr="00304B85">
        <w:rPr>
          <w:rFonts w:eastAsiaTheme="majorEastAsia"/>
          <w:highlight w:val="black"/>
        </w:rPr>
        <w:t xml:space="preserve">5. Figur 2a og 2b viser, at ca. dobbelt så mange </w:t>
      </w:r>
      <w:proofErr w:type="spellStart"/>
      <w:r w:rsidRPr="00304B85">
        <w:rPr>
          <w:rFonts w:eastAsiaTheme="majorEastAsia"/>
          <w:highlight w:val="black"/>
        </w:rPr>
        <w:t>nyreepithelceller</w:t>
      </w:r>
      <w:proofErr w:type="spellEnd"/>
      <w:r w:rsidRPr="00304B85">
        <w:rPr>
          <w:rFonts w:eastAsiaTheme="majorEastAsia"/>
          <w:highlight w:val="black"/>
        </w:rPr>
        <w:t xml:space="preserve"> undergår apoptose, når cellerne</w:t>
      </w:r>
      <w:r w:rsidRPr="00304B85">
        <w:rPr>
          <w:highlight w:val="black"/>
        </w:rPr>
        <w:br/>
      </w:r>
      <w:r w:rsidRPr="00304B85">
        <w:rPr>
          <w:rFonts w:eastAsiaTheme="majorEastAsia"/>
          <w:highlight w:val="black"/>
        </w:rPr>
        <w:t>dyrkes 8 timer i et medium med forhøjet glukosekoncentration, 15 mM, sammenlignet med når</w:t>
      </w:r>
      <w:r w:rsidRPr="00304B85">
        <w:rPr>
          <w:highlight w:val="black"/>
        </w:rPr>
        <w:br/>
      </w:r>
      <w:r w:rsidRPr="00304B85">
        <w:rPr>
          <w:rFonts w:eastAsiaTheme="majorEastAsia"/>
          <w:highlight w:val="black"/>
        </w:rPr>
        <w:t>cellerne dyrkes i et fysiologisk medium indeholdende 5,6 mM glukose. Dette indikerer, at</w:t>
      </w:r>
      <w:r w:rsidRPr="00304B85">
        <w:rPr>
          <w:highlight w:val="black"/>
        </w:rPr>
        <w:br/>
      </w:r>
      <w:r w:rsidRPr="00304B85">
        <w:rPr>
          <w:rFonts w:eastAsiaTheme="majorEastAsia"/>
          <w:highlight w:val="black"/>
        </w:rPr>
        <w:t>forhøjet glukose over 8 timer stresser cellerne, hvorfor disse igangsætter intrinsic apoptose.</w:t>
      </w:r>
      <w:r w:rsidRPr="00304B85">
        <w:rPr>
          <w:highlight w:val="black"/>
        </w:rPr>
        <w:br/>
      </w:r>
      <w:r w:rsidRPr="00304B85">
        <w:rPr>
          <w:rFonts w:eastAsiaTheme="majorEastAsia"/>
          <w:highlight w:val="black"/>
        </w:rPr>
        <w:t>Hæmmes SGLT2 med Dapagliflozin, eller reduceres ekspressionen af SGLT2 med siRNA,</w:t>
      </w:r>
      <w:r w:rsidRPr="00304B85">
        <w:rPr>
          <w:highlight w:val="black"/>
        </w:rPr>
        <w:br/>
      </w:r>
      <w:r w:rsidRPr="00304B85">
        <w:rPr>
          <w:rFonts w:eastAsiaTheme="majorEastAsia"/>
          <w:highlight w:val="black"/>
        </w:rPr>
        <w:t>mindskes effekten af høj glukose på cellernes overlevelse. Reduktion af SGLT2 ekspressionen i</w:t>
      </w:r>
      <w:r w:rsidRPr="00304B85">
        <w:rPr>
          <w:highlight w:val="black"/>
        </w:rPr>
        <w:br/>
      </w:r>
      <w:r w:rsidRPr="00304B85">
        <w:rPr>
          <w:rFonts w:eastAsiaTheme="majorEastAsia"/>
          <w:highlight w:val="black"/>
        </w:rPr>
        <w:t>celler dyrket i 5,6 mM glukose har ingen signifikant effekt på cellernes overlevelse. Samlet set</w:t>
      </w:r>
      <w:r w:rsidRPr="00304B85">
        <w:rPr>
          <w:highlight w:val="black"/>
        </w:rPr>
        <w:br/>
      </w:r>
      <w:r w:rsidRPr="00304B85">
        <w:rPr>
          <w:rFonts w:eastAsiaTheme="majorEastAsia"/>
          <w:highlight w:val="black"/>
        </w:rPr>
        <w:t>viser resultaterne, at SGLT2 har en negativ effekt på cellernes mulighed for at overleve, når</w:t>
      </w:r>
      <w:r w:rsidRPr="00304B85">
        <w:rPr>
          <w:highlight w:val="black"/>
        </w:rPr>
        <w:br/>
      </w:r>
      <w:r w:rsidRPr="00304B85">
        <w:rPr>
          <w:rFonts w:eastAsiaTheme="majorEastAsia"/>
          <w:highlight w:val="black"/>
        </w:rPr>
        <w:t>disse dyrkes i høj glukose. ECB, 5. og 6. udgave, kapitel 8 og 18.</w:t>
      </w:r>
    </w:p>
    <w:p w14:paraId="287FD51A" w14:textId="77777777" w:rsidR="00AC2642" w:rsidRDefault="00AC2642" w:rsidP="00AC2642"/>
    <w:p w14:paraId="4B1F1006" w14:textId="77777777" w:rsidR="00AC2642" w:rsidRDefault="00AC2642" w:rsidP="00AC2642"/>
    <w:p w14:paraId="0C8BD535" w14:textId="77777777" w:rsidR="00304B85" w:rsidRDefault="00304B85" w:rsidP="00AC2642"/>
    <w:p w14:paraId="01E0C190" w14:textId="77777777" w:rsidR="00304B85" w:rsidRDefault="00304B85" w:rsidP="00AC2642"/>
    <w:p w14:paraId="717CC951" w14:textId="77777777" w:rsidR="00304B85" w:rsidRDefault="00304B85" w:rsidP="00AC2642"/>
    <w:p w14:paraId="5F422C8B" w14:textId="77777777" w:rsidR="00304B85" w:rsidRDefault="00304B85" w:rsidP="00AC2642"/>
    <w:p w14:paraId="727775EF" w14:textId="77777777" w:rsidR="00304B85" w:rsidRDefault="00304B85" w:rsidP="00AC2642"/>
    <w:p w14:paraId="14A8A2FD" w14:textId="77777777" w:rsidR="00304B85" w:rsidRDefault="00304B85" w:rsidP="00AC2642"/>
    <w:p w14:paraId="171B53A3" w14:textId="77777777" w:rsidR="00304B85" w:rsidRDefault="00304B85" w:rsidP="00AC2642"/>
    <w:p w14:paraId="3B27400E" w14:textId="77777777" w:rsidR="00304B85" w:rsidRDefault="00304B85" w:rsidP="00AC2642"/>
    <w:p w14:paraId="01B69E42" w14:textId="538480CE" w:rsidR="00AC2642" w:rsidRDefault="00AC2642" w:rsidP="00AC2642">
      <w:r>
        <w:lastRenderedPageBreak/>
        <w:t xml:space="preserve">TEKST: </w:t>
      </w:r>
      <w:r w:rsidRPr="005C143C">
        <w:rPr>
          <w:rFonts w:eastAsiaTheme="majorEastAsia"/>
        </w:rPr>
        <w:t xml:space="preserve">Apoptose eksperimenterne er udført ved anvendelse af et TUNEL </w:t>
      </w:r>
      <w:proofErr w:type="spellStart"/>
      <w:r w:rsidRPr="005C143C">
        <w:rPr>
          <w:rFonts w:eastAsiaTheme="majorEastAsia"/>
        </w:rPr>
        <w:t>assay</w:t>
      </w:r>
      <w:proofErr w:type="spellEnd"/>
      <w:r w:rsidRPr="005C143C">
        <w:rPr>
          <w:rFonts w:eastAsiaTheme="majorEastAsia"/>
        </w:rPr>
        <w:t>, hvor et enzym katalyserer</w:t>
      </w:r>
      <w:r w:rsidR="00304B85">
        <w:t xml:space="preserve"> </w:t>
      </w:r>
      <w:r w:rsidRPr="005C143C">
        <w:rPr>
          <w:rFonts w:eastAsiaTheme="majorEastAsia"/>
        </w:rPr>
        <w:t xml:space="preserve">binding af fluorescerende </w:t>
      </w:r>
      <w:proofErr w:type="spellStart"/>
      <w:r w:rsidRPr="005C143C">
        <w:rPr>
          <w:rFonts w:eastAsiaTheme="majorEastAsia"/>
        </w:rPr>
        <w:t>deoxyribonukleotider</w:t>
      </w:r>
      <w:proofErr w:type="spellEnd"/>
      <w:r w:rsidRPr="005C143C">
        <w:rPr>
          <w:rFonts w:eastAsiaTheme="majorEastAsia"/>
        </w:rPr>
        <w:t xml:space="preserve"> til frie 3’-ender af DNA.</w:t>
      </w:r>
      <w:r w:rsidRPr="005C143C">
        <w:br/>
      </w:r>
    </w:p>
    <w:p w14:paraId="55E208EA" w14:textId="77777777" w:rsidR="00AC2642" w:rsidRPr="005C143C" w:rsidRDefault="00AC2642" w:rsidP="00AC2642">
      <w:pPr>
        <w:rPr>
          <w:b/>
          <w:bCs/>
        </w:rPr>
      </w:pPr>
      <w:r w:rsidRPr="005C143C">
        <w:rPr>
          <w:rFonts w:eastAsiaTheme="majorEastAsia"/>
          <w:b/>
          <w:bCs/>
        </w:rPr>
        <w:t xml:space="preserve">7. Forklar, hvorfor et TUNEL </w:t>
      </w:r>
      <w:proofErr w:type="spellStart"/>
      <w:r w:rsidRPr="005C143C">
        <w:rPr>
          <w:rFonts w:eastAsiaTheme="majorEastAsia"/>
          <w:b/>
          <w:bCs/>
        </w:rPr>
        <w:t>assay</w:t>
      </w:r>
      <w:proofErr w:type="spellEnd"/>
      <w:r w:rsidRPr="005C143C">
        <w:rPr>
          <w:rFonts w:eastAsiaTheme="majorEastAsia"/>
          <w:b/>
          <w:bCs/>
        </w:rPr>
        <w:t xml:space="preserve"> kan anvendes til at detektere apoptotiske celler.</w:t>
      </w:r>
    </w:p>
    <w:p w14:paraId="3B94DB38" w14:textId="77777777" w:rsidR="00D652D9" w:rsidRDefault="00D652D9" w:rsidP="00AC2642">
      <w:pPr>
        <w:rPr>
          <w:rFonts w:eastAsiaTheme="majorEastAsia"/>
        </w:rPr>
      </w:pPr>
    </w:p>
    <w:p w14:paraId="6444362F" w14:textId="6B912DBF" w:rsidR="00AC2642" w:rsidRPr="005C143C" w:rsidRDefault="00AC2642" w:rsidP="00AC2642">
      <w:r w:rsidRPr="006C3B72">
        <w:rPr>
          <w:rFonts w:eastAsiaTheme="majorEastAsia"/>
          <w:highlight w:val="black"/>
        </w:rPr>
        <w:t>Celler, som undergår apoptose, vil få nedbrudt deres kernemembran af caspaser, hvorefter</w:t>
      </w:r>
      <w:r w:rsidRPr="006C3B72">
        <w:rPr>
          <w:highlight w:val="black"/>
        </w:rPr>
        <w:br/>
      </w:r>
      <w:r w:rsidRPr="006C3B72">
        <w:rPr>
          <w:rFonts w:eastAsiaTheme="majorEastAsia"/>
          <w:highlight w:val="black"/>
        </w:rPr>
        <w:t>DNA’et kan nedbrydes af nukleaser. Dette vil resultere i en kraftig stigning i mængden af frie 3’</w:t>
      </w:r>
      <w:r w:rsidRPr="006C3B72">
        <w:rPr>
          <w:highlight w:val="black"/>
        </w:rPr>
        <w:br/>
      </w:r>
      <w:r w:rsidRPr="006C3B72">
        <w:rPr>
          <w:rFonts w:eastAsiaTheme="majorEastAsia"/>
          <w:highlight w:val="black"/>
        </w:rPr>
        <w:t xml:space="preserve">DNA ender, hvilket kan detekteres med et TUNEL </w:t>
      </w:r>
      <w:proofErr w:type="spellStart"/>
      <w:r w:rsidRPr="006C3B72">
        <w:rPr>
          <w:rFonts w:eastAsiaTheme="majorEastAsia"/>
          <w:highlight w:val="black"/>
        </w:rPr>
        <w:t>assay</w:t>
      </w:r>
      <w:proofErr w:type="spellEnd"/>
      <w:r w:rsidRPr="006C3B72">
        <w:rPr>
          <w:rFonts w:eastAsiaTheme="majorEastAsia"/>
          <w:highlight w:val="black"/>
        </w:rPr>
        <w:t>. ECB, 5. og 6. udgave, kapitel 18</w:t>
      </w:r>
    </w:p>
    <w:p w14:paraId="2DA16C26" w14:textId="77777777" w:rsidR="00AC2642" w:rsidRDefault="00AC2642" w:rsidP="005C143C">
      <w:pPr>
        <w:pStyle w:val="Overskrift2"/>
        <w:rPr>
          <w:shd w:val="clear" w:color="auto" w:fill="FFFFFF"/>
          <w:lang w:val="en-US"/>
        </w:rPr>
      </w:pPr>
    </w:p>
    <w:p w14:paraId="052F8E58" w14:textId="392FA120" w:rsidR="00AC2642" w:rsidRDefault="00AC2642" w:rsidP="00532FAA">
      <w:pPr>
        <w:pStyle w:val="Overskrift3"/>
      </w:pPr>
      <w:bookmarkStart w:id="47" w:name="_Toc163319235"/>
      <w:r w:rsidRPr="00233C3B">
        <w:t>OPGAVE I (ordinær eksamen nov. 2023)</w:t>
      </w:r>
      <w:bookmarkEnd w:id="47"/>
    </w:p>
    <w:p w14:paraId="0C74807E" w14:textId="77777777" w:rsidR="00AC2642" w:rsidRDefault="00AC2642" w:rsidP="00AC2642">
      <w:r>
        <w:rPr>
          <w:noProof/>
        </w:rPr>
        <w:drawing>
          <wp:inline distT="0" distB="0" distL="0" distR="0" wp14:anchorId="7F453B43" wp14:editId="1DFF877B">
            <wp:extent cx="6120130" cy="5161280"/>
            <wp:effectExtent l="0" t="0" r="1270" b="0"/>
            <wp:docPr id="2007671320" name="Billede 3"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71320" name="Billede 3" descr="Et billede, der indeholder tekst, skærmbillede, Font/skrifttype, design&#10;&#10;Automatisk generere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6120130" cy="5161280"/>
                    </a:xfrm>
                    <a:prstGeom prst="rect">
                      <a:avLst/>
                    </a:prstGeom>
                  </pic:spPr>
                </pic:pic>
              </a:graphicData>
            </a:graphic>
          </wp:inline>
        </w:drawing>
      </w:r>
    </w:p>
    <w:p w14:paraId="726616C8" w14:textId="77777777" w:rsidR="00545E58" w:rsidRDefault="00545E58" w:rsidP="00AC2642"/>
    <w:p w14:paraId="6ED9F31A" w14:textId="77777777" w:rsidR="00AC2642" w:rsidRPr="002C29DA" w:rsidRDefault="00AC2642" w:rsidP="00AC2642">
      <w:pPr>
        <w:rPr>
          <w:b/>
          <w:bCs/>
        </w:rPr>
      </w:pPr>
      <w:r w:rsidRPr="002C29DA">
        <w:rPr>
          <w:rFonts w:eastAsiaTheme="majorEastAsia"/>
          <w:b/>
          <w:bCs/>
        </w:rPr>
        <w:t>5. Forklar, hvorledes Taxol forventes at påvirke overlevelsen af glioblastom cellerne ud fra</w:t>
      </w:r>
      <w:r w:rsidRPr="002C29DA">
        <w:rPr>
          <w:b/>
          <w:bCs/>
        </w:rPr>
        <w:br/>
      </w:r>
      <w:r w:rsidRPr="002C29DA">
        <w:rPr>
          <w:rFonts w:eastAsiaTheme="majorEastAsia"/>
          <w:b/>
          <w:bCs/>
        </w:rPr>
        <w:t>resultaterne i figur 2.</w:t>
      </w:r>
    </w:p>
    <w:p w14:paraId="3A501DF6" w14:textId="77777777" w:rsidR="00AC2642" w:rsidRPr="002C29DA" w:rsidRDefault="00AC2642" w:rsidP="00AC2642"/>
    <w:p w14:paraId="2E9A4767" w14:textId="77777777" w:rsidR="00AC2642" w:rsidRPr="00233C3B" w:rsidRDefault="00AC2642" w:rsidP="00AC2642">
      <w:r w:rsidRPr="00233C3B">
        <w:t>Svar:</w:t>
      </w:r>
    </w:p>
    <w:p w14:paraId="6FB1F682" w14:textId="77777777" w:rsidR="00AC2642" w:rsidRDefault="00AC2642" w:rsidP="00AC2642">
      <w:r w:rsidRPr="00CA39F8">
        <w:rPr>
          <w:rFonts w:eastAsiaTheme="majorEastAsia"/>
          <w:highlight w:val="black"/>
        </w:rPr>
        <w:t xml:space="preserve">Bax kan danne porer i den ydre mitokondriemembran, hvorved </w:t>
      </w:r>
      <w:proofErr w:type="spellStart"/>
      <w:r w:rsidRPr="00CA39F8">
        <w:rPr>
          <w:rFonts w:eastAsiaTheme="majorEastAsia"/>
          <w:highlight w:val="black"/>
        </w:rPr>
        <w:t>cytochrom</w:t>
      </w:r>
      <w:proofErr w:type="spellEnd"/>
      <w:r w:rsidRPr="00CA39F8">
        <w:rPr>
          <w:rFonts w:eastAsiaTheme="majorEastAsia"/>
          <w:highlight w:val="black"/>
        </w:rPr>
        <w:t xml:space="preserve"> c diffunderer ud i</w:t>
      </w:r>
      <w:r w:rsidRPr="00CA39F8">
        <w:rPr>
          <w:highlight w:val="black"/>
        </w:rPr>
        <w:br/>
      </w:r>
      <w:r w:rsidRPr="00CA39F8">
        <w:rPr>
          <w:rFonts w:eastAsiaTheme="majorEastAsia"/>
          <w:highlight w:val="black"/>
        </w:rPr>
        <w:t>cytosolen og igangsætter ”intrinsic apoptose”. Bcl-2 modvirker denne poredannelse. Western</w:t>
      </w:r>
      <w:r w:rsidRPr="00CA39F8">
        <w:rPr>
          <w:highlight w:val="black"/>
        </w:rPr>
        <w:br/>
      </w:r>
      <w:r w:rsidRPr="00CA39F8">
        <w:rPr>
          <w:rFonts w:eastAsiaTheme="majorEastAsia"/>
          <w:highlight w:val="black"/>
        </w:rPr>
        <w:t>blottet i figur 2A viser, at behandling af glioblastom cellerne med Taxol resulterer i en kraftig</w:t>
      </w:r>
      <w:r w:rsidRPr="00CA39F8">
        <w:rPr>
          <w:highlight w:val="black"/>
        </w:rPr>
        <w:br/>
      </w:r>
      <w:r w:rsidRPr="00CA39F8">
        <w:rPr>
          <w:rFonts w:eastAsiaTheme="majorEastAsia"/>
          <w:highlight w:val="black"/>
        </w:rPr>
        <w:lastRenderedPageBreak/>
        <w:t>øgning af mængden af Bax, men samme/mindre mængde af Bcl-2 sammenlignet med</w:t>
      </w:r>
      <w:r w:rsidRPr="00CA39F8">
        <w:rPr>
          <w:highlight w:val="black"/>
        </w:rPr>
        <w:br/>
      </w:r>
      <w:r w:rsidRPr="00CA39F8">
        <w:rPr>
          <w:rFonts w:eastAsiaTheme="majorEastAsia"/>
          <w:highlight w:val="black"/>
        </w:rPr>
        <w:t xml:space="preserve">kontrolceller. Beta-aktin fungerer som </w:t>
      </w:r>
      <w:proofErr w:type="spellStart"/>
      <w:r w:rsidRPr="00CA39F8">
        <w:rPr>
          <w:rFonts w:eastAsiaTheme="majorEastAsia"/>
          <w:highlight w:val="black"/>
        </w:rPr>
        <w:t>loading-kontrol</w:t>
      </w:r>
      <w:proofErr w:type="spellEnd"/>
      <w:r w:rsidRPr="00CA39F8">
        <w:rPr>
          <w:rFonts w:eastAsiaTheme="majorEastAsia"/>
          <w:highlight w:val="black"/>
        </w:rPr>
        <w:t>, og da mængden er den samme i alle</w:t>
      </w:r>
      <w:r w:rsidRPr="00CA39F8">
        <w:rPr>
          <w:highlight w:val="black"/>
        </w:rPr>
        <w:br/>
      </w:r>
      <w:r w:rsidRPr="00CA39F8">
        <w:rPr>
          <w:rFonts w:eastAsiaTheme="majorEastAsia"/>
          <w:highlight w:val="black"/>
        </w:rPr>
        <w:t>prøver, indikerer dette, at analysen er forløbet tilfredsstillende. Kvantificering af forholdet</w:t>
      </w:r>
      <w:r w:rsidRPr="00CA39F8">
        <w:rPr>
          <w:highlight w:val="black"/>
        </w:rPr>
        <w:br/>
      </w:r>
      <w:r w:rsidRPr="00CA39F8">
        <w:rPr>
          <w:rFonts w:eastAsiaTheme="majorEastAsia"/>
          <w:highlight w:val="black"/>
        </w:rPr>
        <w:t>mellem mængden af Bax og mængden af Bcl-2 (figur 2B) viser en signifikant stigning ved</w:t>
      </w:r>
      <w:r w:rsidRPr="00CA39F8">
        <w:rPr>
          <w:highlight w:val="black"/>
        </w:rPr>
        <w:br/>
      </w:r>
      <w:r w:rsidRPr="00CA39F8">
        <w:rPr>
          <w:rFonts w:eastAsiaTheme="majorEastAsia"/>
          <w:highlight w:val="black"/>
        </w:rPr>
        <w:t>behandling med Taxol. Man vil derfor forvente, at cellerne i højere grad undergår apoptose –</w:t>
      </w:r>
      <w:r w:rsidRPr="00CA39F8">
        <w:rPr>
          <w:highlight w:val="black"/>
        </w:rPr>
        <w:br/>
      </w:r>
      <w:r w:rsidRPr="00CA39F8">
        <w:rPr>
          <w:rFonts w:eastAsiaTheme="majorEastAsia"/>
          <w:highlight w:val="black"/>
        </w:rPr>
        <w:t>dvs. får sværere ved at overleve – når de bliver behandlet med Taxol. ECB, 6. udgave, kapitel 18</w:t>
      </w:r>
      <w:r w:rsidRPr="00CA39F8">
        <w:rPr>
          <w:highlight w:val="black"/>
        </w:rPr>
        <w:br/>
      </w:r>
      <w:r w:rsidRPr="00CA39F8">
        <w:rPr>
          <w:rFonts w:eastAsiaTheme="majorEastAsia"/>
          <w:highlight w:val="black"/>
        </w:rPr>
        <w:t>og SAU 29 materiale.</w:t>
      </w:r>
    </w:p>
    <w:p w14:paraId="194ACCFE" w14:textId="77777777" w:rsidR="00AC2642" w:rsidRDefault="00AC2642" w:rsidP="00AC2642"/>
    <w:p w14:paraId="65A6F82C" w14:textId="77777777" w:rsidR="00AC2642" w:rsidRDefault="00AC2642" w:rsidP="00AC2642"/>
    <w:p w14:paraId="518BB043" w14:textId="77777777" w:rsidR="00AC2642" w:rsidRPr="002C29DA" w:rsidRDefault="00AC2642" w:rsidP="00AC2642">
      <w:r w:rsidRPr="002C29DA">
        <w:t xml:space="preserve">Tekst: I </w:t>
      </w:r>
      <w:r w:rsidRPr="002C29DA">
        <w:rPr>
          <w:rFonts w:eastAsiaTheme="majorEastAsia"/>
        </w:rPr>
        <w:t xml:space="preserve">et forsøg tilsvarende forsøget i figur 2, analyseredes </w:t>
      </w:r>
      <w:proofErr w:type="spellStart"/>
      <w:r w:rsidRPr="002C29DA">
        <w:rPr>
          <w:rFonts w:eastAsiaTheme="majorEastAsia"/>
        </w:rPr>
        <w:t>cytochrom</w:t>
      </w:r>
      <w:proofErr w:type="spellEnd"/>
      <w:r w:rsidRPr="002C29DA">
        <w:rPr>
          <w:rFonts w:eastAsiaTheme="majorEastAsia"/>
        </w:rPr>
        <w:t xml:space="preserve"> c i lysater fra isolerede</w:t>
      </w:r>
      <w:r w:rsidRPr="002C29DA">
        <w:br/>
      </w:r>
      <w:r w:rsidRPr="002C29DA">
        <w:rPr>
          <w:rFonts w:eastAsiaTheme="majorEastAsia"/>
        </w:rPr>
        <w:t>mitokondrier og fra isoleret cytosol med SDS-PAGE og efterfølgende western blot ved anvendelse</w:t>
      </w:r>
      <w:r w:rsidRPr="002C29DA">
        <w:br/>
      </w:r>
      <w:r w:rsidRPr="002C29DA">
        <w:rPr>
          <w:rFonts w:eastAsiaTheme="majorEastAsia"/>
        </w:rPr>
        <w:t xml:space="preserve">af et </w:t>
      </w:r>
      <w:proofErr w:type="spellStart"/>
      <w:r w:rsidRPr="002C29DA">
        <w:rPr>
          <w:rFonts w:eastAsiaTheme="majorEastAsia"/>
        </w:rPr>
        <w:t>cytochrom</w:t>
      </w:r>
      <w:proofErr w:type="spellEnd"/>
      <w:r w:rsidRPr="002C29DA">
        <w:rPr>
          <w:rFonts w:eastAsiaTheme="majorEastAsia"/>
        </w:rPr>
        <w:t xml:space="preserve"> c antistof.</w:t>
      </w:r>
      <w:r w:rsidRPr="002C29DA">
        <w:br/>
      </w:r>
    </w:p>
    <w:p w14:paraId="76F5D2FA" w14:textId="77777777" w:rsidR="00AC2642" w:rsidRPr="00CA39F8" w:rsidRDefault="00AC2642" w:rsidP="00AC2642">
      <w:r w:rsidRPr="002C29DA">
        <w:rPr>
          <w:rFonts w:eastAsiaTheme="majorEastAsia"/>
          <w:b/>
          <w:bCs/>
        </w:rPr>
        <w:t>6. Forklar, ved hjælp af en skitse, et muligt resultat af disse western blot analyser.</w:t>
      </w:r>
      <w:r w:rsidRPr="002C29DA">
        <w:rPr>
          <w:b/>
          <w:bCs/>
        </w:rPr>
        <w:br/>
      </w:r>
    </w:p>
    <w:p w14:paraId="4FABBC74" w14:textId="77777777" w:rsidR="00AC2642" w:rsidRDefault="00AC2642" w:rsidP="00AC2642">
      <w:pPr>
        <w:rPr>
          <w:b/>
          <w:bCs/>
        </w:rPr>
      </w:pPr>
      <w:r>
        <w:rPr>
          <w:b/>
          <w:bCs/>
        </w:rPr>
        <w:t>Svar:</w:t>
      </w:r>
    </w:p>
    <w:p w14:paraId="0A697CE5" w14:textId="77777777" w:rsidR="00AC2642" w:rsidRPr="00CA39F8" w:rsidRDefault="00AC2642" w:rsidP="00AC2642">
      <w:r w:rsidRPr="00CA39F8">
        <w:rPr>
          <w:highlight w:val="black"/>
        </w:rPr>
        <w:t>F</w:t>
      </w:r>
      <w:r w:rsidRPr="00CA39F8">
        <w:rPr>
          <w:rFonts w:eastAsiaTheme="majorEastAsia"/>
          <w:highlight w:val="black"/>
        </w:rPr>
        <w:t>igur 2 viser, at behandling af glioblastom cellerne med Taxol kraftigt øger mængden af Bax i</w:t>
      </w:r>
      <w:r w:rsidRPr="00CA39F8">
        <w:rPr>
          <w:highlight w:val="black"/>
        </w:rPr>
        <w:br/>
      </w:r>
      <w:r w:rsidRPr="00CA39F8">
        <w:rPr>
          <w:rFonts w:eastAsiaTheme="majorEastAsia"/>
          <w:highlight w:val="black"/>
        </w:rPr>
        <w:t>forhold til mængden af Bcl-2. Dette vil resultere i porer i den ydre mitokondriemembran,</w:t>
      </w:r>
      <w:r w:rsidRPr="00CA39F8">
        <w:rPr>
          <w:highlight w:val="black"/>
        </w:rPr>
        <w:br/>
      </w:r>
      <w:r w:rsidRPr="00CA39F8">
        <w:rPr>
          <w:rFonts w:eastAsiaTheme="majorEastAsia"/>
          <w:highlight w:val="black"/>
        </w:rPr>
        <w:t xml:space="preserve">hvorved </w:t>
      </w:r>
      <w:proofErr w:type="spellStart"/>
      <w:r w:rsidRPr="00CA39F8">
        <w:rPr>
          <w:rFonts w:eastAsiaTheme="majorEastAsia"/>
          <w:highlight w:val="black"/>
        </w:rPr>
        <w:t>cytochrom</w:t>
      </w:r>
      <w:proofErr w:type="spellEnd"/>
      <w:r w:rsidRPr="00CA39F8">
        <w:rPr>
          <w:rFonts w:eastAsiaTheme="majorEastAsia"/>
          <w:highlight w:val="black"/>
        </w:rPr>
        <w:t xml:space="preserve"> c kan diffundere ud af mitokondriet. Man vil derfor forvente, at </w:t>
      </w:r>
      <w:proofErr w:type="spellStart"/>
      <w:r w:rsidRPr="00CA39F8">
        <w:rPr>
          <w:rFonts w:eastAsiaTheme="majorEastAsia"/>
          <w:highlight w:val="black"/>
        </w:rPr>
        <w:t>cytochrom</w:t>
      </w:r>
      <w:proofErr w:type="spellEnd"/>
      <w:r w:rsidRPr="00CA39F8">
        <w:rPr>
          <w:rFonts w:eastAsiaTheme="majorEastAsia"/>
          <w:highlight w:val="black"/>
        </w:rPr>
        <w:t xml:space="preserve"> c</w:t>
      </w:r>
      <w:r w:rsidRPr="00CA39F8">
        <w:rPr>
          <w:highlight w:val="black"/>
        </w:rPr>
        <w:br/>
      </w:r>
      <w:r w:rsidRPr="00CA39F8">
        <w:rPr>
          <w:rFonts w:eastAsiaTheme="majorEastAsia"/>
          <w:highlight w:val="black"/>
        </w:rPr>
        <w:t xml:space="preserve">overvejende findes i mitokondrie </w:t>
      </w:r>
      <w:proofErr w:type="spellStart"/>
      <w:r w:rsidRPr="00CA39F8">
        <w:rPr>
          <w:rFonts w:eastAsiaTheme="majorEastAsia"/>
          <w:highlight w:val="black"/>
        </w:rPr>
        <w:t>lysatet</w:t>
      </w:r>
      <w:proofErr w:type="spellEnd"/>
      <w:r w:rsidRPr="00CA39F8">
        <w:rPr>
          <w:rFonts w:eastAsiaTheme="majorEastAsia"/>
          <w:highlight w:val="black"/>
        </w:rPr>
        <w:t xml:space="preserve"> i kontrolcellerne og overvejende i cytosol </w:t>
      </w:r>
      <w:proofErr w:type="spellStart"/>
      <w:r w:rsidRPr="00CA39F8">
        <w:rPr>
          <w:rFonts w:eastAsiaTheme="majorEastAsia"/>
          <w:highlight w:val="black"/>
        </w:rPr>
        <w:t>lysatet</w:t>
      </w:r>
      <w:proofErr w:type="spellEnd"/>
      <w:r w:rsidRPr="00CA39F8">
        <w:rPr>
          <w:rFonts w:eastAsiaTheme="majorEastAsia"/>
          <w:highlight w:val="black"/>
        </w:rPr>
        <w:t xml:space="preserve"> i Taxol</w:t>
      </w:r>
      <w:r w:rsidRPr="00CA39F8">
        <w:rPr>
          <w:highlight w:val="black"/>
        </w:rPr>
        <w:br/>
      </w:r>
      <w:r w:rsidRPr="00CA39F8">
        <w:rPr>
          <w:rFonts w:eastAsiaTheme="majorEastAsia"/>
          <w:highlight w:val="black"/>
        </w:rPr>
        <w:t>behandlede celler, som vist i nedenstående figur. (Cytochrom c kan af forskellige årsager være</w:t>
      </w:r>
      <w:r w:rsidRPr="00CA39F8">
        <w:rPr>
          <w:highlight w:val="black"/>
        </w:rPr>
        <w:br/>
      </w:r>
      <w:r w:rsidRPr="00CA39F8">
        <w:rPr>
          <w:rFonts w:eastAsiaTheme="majorEastAsia"/>
          <w:highlight w:val="black"/>
        </w:rPr>
        <w:t xml:space="preserve">at finde i mindre omfang i cytosol </w:t>
      </w:r>
      <w:proofErr w:type="spellStart"/>
      <w:r w:rsidRPr="00CA39F8">
        <w:rPr>
          <w:rFonts w:eastAsiaTheme="majorEastAsia"/>
          <w:highlight w:val="black"/>
        </w:rPr>
        <w:t>lysatet</w:t>
      </w:r>
      <w:proofErr w:type="spellEnd"/>
      <w:r w:rsidRPr="00CA39F8">
        <w:rPr>
          <w:rFonts w:eastAsiaTheme="majorEastAsia"/>
          <w:highlight w:val="black"/>
        </w:rPr>
        <w:t xml:space="preserve"> fra kontrolceller, såsom grundet kontaminering med</w:t>
      </w:r>
      <w:r w:rsidRPr="00CA39F8">
        <w:rPr>
          <w:highlight w:val="black"/>
        </w:rPr>
        <w:br/>
      </w:r>
      <w:r w:rsidRPr="00CA39F8">
        <w:rPr>
          <w:rFonts w:eastAsiaTheme="majorEastAsia"/>
          <w:highlight w:val="black"/>
        </w:rPr>
        <w:t xml:space="preserve">mitokondrier under oprensning af cytosol </w:t>
      </w:r>
      <w:proofErr w:type="spellStart"/>
      <w:r w:rsidRPr="00CA39F8">
        <w:rPr>
          <w:rFonts w:eastAsiaTheme="majorEastAsia"/>
          <w:highlight w:val="black"/>
        </w:rPr>
        <w:t>lysatet</w:t>
      </w:r>
      <w:proofErr w:type="spellEnd"/>
      <w:r w:rsidRPr="00CA39F8">
        <w:rPr>
          <w:rFonts w:eastAsiaTheme="majorEastAsia"/>
          <w:highlight w:val="black"/>
        </w:rPr>
        <w:t>. Det er ikke krævet, at der skitseres forekomst</w:t>
      </w:r>
      <w:r w:rsidRPr="00CA39F8">
        <w:rPr>
          <w:highlight w:val="black"/>
        </w:rPr>
        <w:br/>
      </w:r>
      <w:r w:rsidRPr="00CA39F8">
        <w:rPr>
          <w:rFonts w:eastAsiaTheme="majorEastAsia"/>
          <w:highlight w:val="black"/>
        </w:rPr>
        <w:t xml:space="preserve">af </w:t>
      </w:r>
      <w:proofErr w:type="spellStart"/>
      <w:r w:rsidRPr="00CA39F8">
        <w:rPr>
          <w:rFonts w:eastAsiaTheme="majorEastAsia"/>
          <w:highlight w:val="black"/>
        </w:rPr>
        <w:t>cytochrom</w:t>
      </w:r>
      <w:proofErr w:type="spellEnd"/>
      <w:r w:rsidRPr="00CA39F8">
        <w:rPr>
          <w:rFonts w:eastAsiaTheme="majorEastAsia"/>
          <w:highlight w:val="black"/>
        </w:rPr>
        <w:t xml:space="preserve"> c i det cytosoliske </w:t>
      </w:r>
      <w:proofErr w:type="spellStart"/>
      <w:r w:rsidRPr="00CA39F8">
        <w:rPr>
          <w:rFonts w:eastAsiaTheme="majorEastAsia"/>
          <w:highlight w:val="black"/>
        </w:rPr>
        <w:t>lysat</w:t>
      </w:r>
      <w:proofErr w:type="spellEnd"/>
      <w:r w:rsidRPr="00CA39F8">
        <w:rPr>
          <w:rFonts w:eastAsiaTheme="majorEastAsia"/>
          <w:highlight w:val="black"/>
        </w:rPr>
        <w:t xml:space="preserve"> fra kontrolceller, men såfremt det er skitseret, skal der</w:t>
      </w:r>
      <w:r w:rsidRPr="00CA39F8">
        <w:rPr>
          <w:highlight w:val="black"/>
        </w:rPr>
        <w:br/>
      </w:r>
      <w:r w:rsidRPr="00CA39F8">
        <w:rPr>
          <w:rFonts w:eastAsiaTheme="majorEastAsia"/>
          <w:highlight w:val="black"/>
        </w:rPr>
        <w:t>redegøres for dette). ECB, 6. udgave, kapitel 18 og SAU 29 materiale.</w:t>
      </w:r>
    </w:p>
    <w:p w14:paraId="0BE90D00" w14:textId="77777777" w:rsidR="00AC2642" w:rsidRDefault="00AC2642" w:rsidP="00AC2642">
      <w:pPr>
        <w:rPr>
          <w:b/>
          <w:bCs/>
        </w:rPr>
      </w:pPr>
      <w:r w:rsidRPr="00CA39F8">
        <w:rPr>
          <w:b/>
          <w:bCs/>
          <w:noProof/>
        </w:rPr>
        <w:drawing>
          <wp:inline distT="0" distB="0" distL="0" distR="0" wp14:anchorId="6EFD4330" wp14:editId="0507698C">
            <wp:extent cx="888289" cy="680779"/>
            <wp:effectExtent l="0" t="0" r="1270" b="5080"/>
            <wp:docPr id="655077337" name="Billede 4" descr="Et billede, der indeholder tekst, Font/skrifttype, skærmbillede,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7337" name="Billede 4" descr="Et billede, der indeholder tekst, Font/skrifttype, skærmbillede, hvid&#10;&#10;Automatisk generere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2784" cy="684224"/>
                    </a:xfrm>
                    <a:prstGeom prst="rect">
                      <a:avLst/>
                    </a:prstGeom>
                  </pic:spPr>
                </pic:pic>
              </a:graphicData>
            </a:graphic>
          </wp:inline>
        </w:drawing>
      </w:r>
    </w:p>
    <w:p w14:paraId="06A46822" w14:textId="77777777" w:rsidR="00AC2642" w:rsidRPr="002C29DA" w:rsidRDefault="00AC2642" w:rsidP="00AC2642">
      <w:pPr>
        <w:rPr>
          <w:b/>
          <w:bCs/>
        </w:rPr>
      </w:pPr>
    </w:p>
    <w:p w14:paraId="6C3B9D7E" w14:textId="77777777" w:rsidR="00AC2642" w:rsidRPr="002C29DA" w:rsidRDefault="00AC2642" w:rsidP="00AC2642">
      <w:pPr>
        <w:rPr>
          <w:b/>
          <w:bCs/>
        </w:rPr>
      </w:pPr>
      <w:r w:rsidRPr="002C29DA">
        <w:rPr>
          <w:rFonts w:eastAsiaTheme="majorEastAsia"/>
          <w:b/>
          <w:bCs/>
        </w:rPr>
        <w:t xml:space="preserve">7. Redegør for to årsager til at den cellulære lokalisation af </w:t>
      </w:r>
      <w:proofErr w:type="spellStart"/>
      <w:r w:rsidRPr="002C29DA">
        <w:rPr>
          <w:rFonts w:eastAsiaTheme="majorEastAsia"/>
          <w:b/>
          <w:bCs/>
        </w:rPr>
        <w:t>cytochrom</w:t>
      </w:r>
      <w:proofErr w:type="spellEnd"/>
      <w:r w:rsidRPr="002C29DA">
        <w:rPr>
          <w:rFonts w:eastAsiaTheme="majorEastAsia"/>
          <w:b/>
          <w:bCs/>
        </w:rPr>
        <w:t xml:space="preserve"> c er vigtig for celler.</w:t>
      </w:r>
    </w:p>
    <w:p w14:paraId="4615CD01" w14:textId="77777777" w:rsidR="00AC2642" w:rsidRDefault="00AC2642" w:rsidP="00AC2642"/>
    <w:p w14:paraId="4D667E4C" w14:textId="77777777" w:rsidR="00AC2642" w:rsidRPr="00CA39F8" w:rsidRDefault="00AC2642" w:rsidP="00AC2642">
      <w:r w:rsidRPr="00CA39F8">
        <w:t>Svar:</w:t>
      </w:r>
    </w:p>
    <w:p w14:paraId="700808C4" w14:textId="77777777" w:rsidR="00AC2642" w:rsidRDefault="00AC2642" w:rsidP="00AC2642">
      <w:pPr>
        <w:rPr>
          <w:rFonts w:eastAsiaTheme="majorEastAsia"/>
        </w:rPr>
      </w:pPr>
      <w:r w:rsidRPr="00CA39F8">
        <w:rPr>
          <w:rFonts w:eastAsiaTheme="majorEastAsia"/>
          <w:highlight w:val="black"/>
        </w:rPr>
        <w:t xml:space="preserve">Den cellulære lokalisering af </w:t>
      </w:r>
      <w:proofErr w:type="spellStart"/>
      <w:r w:rsidRPr="00CA39F8">
        <w:rPr>
          <w:rFonts w:eastAsiaTheme="majorEastAsia"/>
          <w:highlight w:val="black"/>
        </w:rPr>
        <w:t>cytochrom</w:t>
      </w:r>
      <w:proofErr w:type="spellEnd"/>
      <w:r w:rsidRPr="00CA39F8">
        <w:rPr>
          <w:rFonts w:eastAsiaTheme="majorEastAsia"/>
          <w:highlight w:val="black"/>
        </w:rPr>
        <w:t xml:space="preserve"> c er afgørende for cellens overlevelse, idet</w:t>
      </w:r>
      <w:r w:rsidRPr="00CA39F8">
        <w:rPr>
          <w:highlight w:val="black"/>
        </w:rPr>
        <w:br/>
      </w:r>
      <w:r w:rsidRPr="00CA39F8">
        <w:rPr>
          <w:rFonts w:eastAsiaTheme="majorEastAsia"/>
          <w:highlight w:val="black"/>
        </w:rPr>
        <w:t xml:space="preserve">tilstedeværelsen af </w:t>
      </w:r>
      <w:proofErr w:type="spellStart"/>
      <w:r w:rsidRPr="00CA39F8">
        <w:rPr>
          <w:rFonts w:eastAsiaTheme="majorEastAsia"/>
          <w:highlight w:val="black"/>
        </w:rPr>
        <w:t>cytochrom</w:t>
      </w:r>
      <w:proofErr w:type="spellEnd"/>
      <w:r w:rsidRPr="00CA39F8">
        <w:rPr>
          <w:rFonts w:eastAsiaTheme="majorEastAsia"/>
          <w:highlight w:val="black"/>
        </w:rPr>
        <w:t xml:space="preserve"> c i cytoplasma vil signalere til apoptose ved at indgå i et</w:t>
      </w:r>
      <w:r w:rsidRPr="00CA39F8">
        <w:rPr>
          <w:highlight w:val="black"/>
        </w:rPr>
        <w:br/>
      </w:r>
      <w:r w:rsidRPr="00CA39F8">
        <w:rPr>
          <w:rFonts w:eastAsiaTheme="majorEastAsia"/>
          <w:highlight w:val="black"/>
        </w:rPr>
        <w:t>apoptosom med adaptor proteiner og initiator pro-caspaser. Herved kløves og aktiveres initiator</w:t>
      </w:r>
      <w:r w:rsidRPr="00CA39F8">
        <w:rPr>
          <w:highlight w:val="black"/>
        </w:rPr>
        <w:br/>
      </w:r>
      <w:r w:rsidRPr="00CA39F8">
        <w:rPr>
          <w:rFonts w:eastAsiaTheme="majorEastAsia"/>
          <w:highlight w:val="black"/>
        </w:rPr>
        <w:t>pro-caspaserne. Aktive initiator caspaser vil efterfølgende kløve og derved aktivere executioner</w:t>
      </w:r>
      <w:r w:rsidRPr="00CA39F8">
        <w:rPr>
          <w:highlight w:val="black"/>
        </w:rPr>
        <w:br/>
      </w:r>
      <w:r w:rsidRPr="00CA39F8">
        <w:rPr>
          <w:rFonts w:eastAsiaTheme="majorEastAsia"/>
          <w:highlight w:val="black"/>
        </w:rPr>
        <w:t xml:space="preserve">pro-caspaser. Derudover har </w:t>
      </w:r>
      <w:proofErr w:type="spellStart"/>
      <w:r w:rsidRPr="00CA39F8">
        <w:rPr>
          <w:rFonts w:eastAsiaTheme="majorEastAsia"/>
          <w:highlight w:val="black"/>
        </w:rPr>
        <w:t>cytochrom</w:t>
      </w:r>
      <w:proofErr w:type="spellEnd"/>
      <w:r w:rsidRPr="00CA39F8">
        <w:rPr>
          <w:rFonts w:eastAsiaTheme="majorEastAsia"/>
          <w:highlight w:val="black"/>
        </w:rPr>
        <w:t xml:space="preserve"> c en vigtig funktion i mitokondriet, da det indgår som</w:t>
      </w:r>
      <w:r w:rsidRPr="00CA39F8">
        <w:rPr>
          <w:highlight w:val="black"/>
        </w:rPr>
        <w:br/>
      </w:r>
      <w:r w:rsidRPr="00CA39F8">
        <w:rPr>
          <w:rFonts w:eastAsiaTheme="majorEastAsia"/>
          <w:highlight w:val="black"/>
        </w:rPr>
        <w:t>elektron ”</w:t>
      </w:r>
      <w:proofErr w:type="spellStart"/>
      <w:r w:rsidRPr="00CA39F8">
        <w:rPr>
          <w:rFonts w:eastAsiaTheme="majorEastAsia"/>
          <w:highlight w:val="black"/>
        </w:rPr>
        <w:t>carrier</w:t>
      </w:r>
      <w:proofErr w:type="spellEnd"/>
      <w:r w:rsidRPr="00CA39F8">
        <w:rPr>
          <w:rFonts w:eastAsiaTheme="majorEastAsia"/>
          <w:highlight w:val="black"/>
        </w:rPr>
        <w:t>” i respirationskæden, hvilket er nødvendigt for ATP syntese. ECB, 6. udgave,</w:t>
      </w:r>
      <w:r w:rsidRPr="00CA39F8">
        <w:rPr>
          <w:highlight w:val="black"/>
        </w:rPr>
        <w:br/>
      </w:r>
      <w:r w:rsidRPr="00CA39F8">
        <w:rPr>
          <w:rFonts w:eastAsiaTheme="majorEastAsia"/>
          <w:highlight w:val="black"/>
        </w:rPr>
        <w:t>kapitel 18.</w:t>
      </w:r>
    </w:p>
    <w:p w14:paraId="715481E7" w14:textId="77777777" w:rsidR="001C5DDC" w:rsidRDefault="001C5DDC" w:rsidP="00AC2642">
      <w:pPr>
        <w:rPr>
          <w:rFonts w:eastAsiaTheme="majorEastAsia"/>
        </w:rPr>
      </w:pPr>
    </w:p>
    <w:p w14:paraId="04C6509F" w14:textId="77777777" w:rsidR="001C5DDC" w:rsidRDefault="001C5DDC" w:rsidP="00AC2642">
      <w:pPr>
        <w:rPr>
          <w:rFonts w:eastAsiaTheme="majorEastAsia"/>
        </w:rPr>
      </w:pPr>
    </w:p>
    <w:p w14:paraId="0EF681BD" w14:textId="77777777" w:rsidR="00C11F74" w:rsidRDefault="00C11F74" w:rsidP="00AC2642">
      <w:pPr>
        <w:rPr>
          <w:rFonts w:eastAsiaTheme="majorEastAsia"/>
        </w:rPr>
      </w:pPr>
    </w:p>
    <w:p w14:paraId="0AC83159" w14:textId="77777777" w:rsidR="00C11F74" w:rsidRDefault="00C11F74" w:rsidP="00AC2642">
      <w:pPr>
        <w:rPr>
          <w:rFonts w:eastAsiaTheme="majorEastAsia"/>
        </w:rPr>
      </w:pPr>
    </w:p>
    <w:p w14:paraId="24D0E3AC" w14:textId="77777777" w:rsidR="00C11F74" w:rsidRDefault="00C11F74" w:rsidP="00AC2642">
      <w:pPr>
        <w:rPr>
          <w:rFonts w:eastAsiaTheme="majorEastAsia"/>
        </w:rPr>
      </w:pPr>
    </w:p>
    <w:p w14:paraId="468C2036" w14:textId="77777777" w:rsidR="00AC2642" w:rsidRDefault="00AC2642" w:rsidP="005C143C">
      <w:pPr>
        <w:pStyle w:val="Overskrift2"/>
        <w:rPr>
          <w:shd w:val="clear" w:color="auto" w:fill="FFFFFF"/>
        </w:rPr>
      </w:pPr>
    </w:p>
    <w:p w14:paraId="14DD7912" w14:textId="77777777" w:rsidR="00C11F74" w:rsidRPr="00C11F74" w:rsidRDefault="00C11F74" w:rsidP="00C11F74"/>
    <w:p w14:paraId="556B548E" w14:textId="77777777" w:rsidR="00AD0B7C" w:rsidRDefault="00AD0B7C" w:rsidP="00D1769B">
      <w:pPr>
        <w:pStyle w:val="Overskrift3"/>
      </w:pPr>
      <w:bookmarkStart w:id="48" w:name="_Toc163319236"/>
      <w:r>
        <w:lastRenderedPageBreak/>
        <w:t>OPGAVE I (Ordinær maj 2022)</w:t>
      </w:r>
      <w:bookmarkEnd w:id="48"/>
    </w:p>
    <w:p w14:paraId="11979EC2" w14:textId="77777777" w:rsidR="00AD0B7C" w:rsidRDefault="00AD0B7C" w:rsidP="00AD0B7C"/>
    <w:p w14:paraId="00B243C9" w14:textId="77777777" w:rsidR="00AD0B7C" w:rsidRDefault="00AD0B7C" w:rsidP="00AD0B7C">
      <w:r w:rsidRPr="009F1933">
        <w:t>GTPaser, som den vist i figur 1, undergår en posttranslationel modifikation, som er vigtig for dens</w:t>
      </w:r>
      <w:r w:rsidRPr="009F1933">
        <w:br/>
        <w:t>lokalisering i cellen.</w:t>
      </w:r>
      <w:r w:rsidRPr="009F1933">
        <w:br/>
      </w:r>
    </w:p>
    <w:p w14:paraId="51DF1830" w14:textId="6749EB5D" w:rsidR="00AD0B7C" w:rsidRDefault="00AD0B7C" w:rsidP="00AD0B7C">
      <w:r w:rsidRPr="009F1933">
        <w:t>2.</w:t>
      </w:r>
      <w:r w:rsidRPr="009F1933">
        <w:br/>
      </w:r>
      <w:r w:rsidRPr="009F1933">
        <w:rPr>
          <w:b/>
          <w:bCs/>
        </w:rPr>
        <w:t>a. Definer posttranslationelle modifikationer.</w:t>
      </w:r>
      <w:r w:rsidRPr="009F1933">
        <w:rPr>
          <w:b/>
          <w:bCs/>
        </w:rPr>
        <w:br/>
        <w:t xml:space="preserve">b. Angiv, hvilken posttranslationel modifikation, som har betydning for </w:t>
      </w:r>
      <w:proofErr w:type="spellStart"/>
      <w:r w:rsidRPr="009F1933">
        <w:rPr>
          <w:b/>
          <w:bCs/>
        </w:rPr>
        <w:t>GTPasens</w:t>
      </w:r>
      <w:proofErr w:type="spellEnd"/>
      <w:r w:rsidRPr="009F1933">
        <w:rPr>
          <w:b/>
          <w:bCs/>
        </w:rPr>
        <w:t xml:space="preserve"> lokalisering i</w:t>
      </w:r>
      <w:r w:rsidR="00C11F74">
        <w:rPr>
          <w:b/>
          <w:bCs/>
        </w:rPr>
        <w:t xml:space="preserve"> </w:t>
      </w:r>
      <w:r w:rsidRPr="009F1933">
        <w:rPr>
          <w:b/>
          <w:bCs/>
        </w:rPr>
        <w:t>cellen.</w:t>
      </w:r>
    </w:p>
    <w:p w14:paraId="28FA59D6" w14:textId="28FF6F5E" w:rsidR="00C65343" w:rsidRDefault="00AD0B7C" w:rsidP="00AD0B7C">
      <w:r>
        <w:t>Svar:</w:t>
      </w:r>
    </w:p>
    <w:p w14:paraId="482054C2" w14:textId="6171D6DE" w:rsidR="00C11F74" w:rsidRDefault="00AD0B7C" w:rsidP="00AD0B7C">
      <w:r w:rsidRPr="00C65343">
        <w:rPr>
          <w:highlight w:val="black"/>
        </w:rPr>
        <w:t>a. Kovalente (samt andre enzym-medierede) modifikationer af proteiner, efter at de er</w:t>
      </w:r>
      <w:r w:rsidRPr="00C65343">
        <w:rPr>
          <w:highlight w:val="black"/>
        </w:rPr>
        <w:br/>
        <w:t>færdigtranslaterede. (Alternativt co-translationelt).</w:t>
      </w:r>
      <w:r w:rsidRPr="00C65343">
        <w:rPr>
          <w:highlight w:val="black"/>
        </w:rPr>
        <w:br/>
        <w:t>b. Kovalent forbundne lipidhaler (forankrer henholdsvis alfa-subuniten og betagamma-</w:t>
      </w:r>
      <w:proofErr w:type="spellStart"/>
      <w:r w:rsidRPr="00C65343">
        <w:rPr>
          <w:highlight w:val="black"/>
        </w:rPr>
        <w:t>dimeren</w:t>
      </w:r>
      <w:proofErr w:type="spellEnd"/>
      <w:r w:rsidRPr="00C65343">
        <w:rPr>
          <w:highlight w:val="black"/>
        </w:rPr>
        <w:t>,</w:t>
      </w:r>
      <w:r w:rsidRPr="00C65343">
        <w:rPr>
          <w:highlight w:val="black"/>
        </w:rPr>
        <w:br/>
        <w:t>via gamma-subuniten, i plasmamembranen).</w:t>
      </w:r>
      <w:r w:rsidRPr="00C65343">
        <w:rPr>
          <w:highlight w:val="black"/>
        </w:rPr>
        <w:br/>
        <w:t>ECB, 5. udgave, kapitel 7 og 16; SAU 1 materiale</w:t>
      </w:r>
    </w:p>
    <w:p w14:paraId="5B8E3E72" w14:textId="77777777" w:rsidR="00C11F74" w:rsidRDefault="00C11F74" w:rsidP="00AD0B7C"/>
    <w:p w14:paraId="058D1B4A" w14:textId="77777777" w:rsidR="00AD0B7C" w:rsidRDefault="00AD0B7C" w:rsidP="00AD0B7C">
      <w:r w:rsidRPr="00EF3695">
        <w:t>Acetylcholin er en neurotransmitter, som i endothelceller signalerer via en GPCR og GTPasen Gq .</w:t>
      </w:r>
      <w:r w:rsidRPr="00EF3695">
        <w:br/>
        <w:t>Dette medfører syntese af et signalmolekyle, som via parakrin signalering fører til relaksation af</w:t>
      </w:r>
      <w:r w:rsidRPr="00EF3695">
        <w:br/>
        <w:t>glatte muskelceller og vasodilatation.</w:t>
      </w:r>
      <w:r w:rsidRPr="00EF3695">
        <w:br/>
      </w:r>
    </w:p>
    <w:p w14:paraId="2909A95F" w14:textId="5D8AC65E" w:rsidR="00AD0B7C" w:rsidRPr="004D3856" w:rsidRDefault="00AD0B7C" w:rsidP="00AD0B7C">
      <w:pPr>
        <w:rPr>
          <w:b/>
          <w:bCs/>
        </w:rPr>
      </w:pPr>
      <w:r w:rsidRPr="009F1933">
        <w:rPr>
          <w:b/>
          <w:bCs/>
        </w:rPr>
        <w:t xml:space="preserve">3. Redegør for signaleringsvejen i endothelcellen fra aktivering af acetylcholinreceptoren til syntese af det </w:t>
      </w:r>
      <w:proofErr w:type="spellStart"/>
      <w:r w:rsidRPr="009F1933">
        <w:rPr>
          <w:b/>
          <w:bCs/>
        </w:rPr>
        <w:t>parakrine</w:t>
      </w:r>
      <w:proofErr w:type="spellEnd"/>
      <w:r w:rsidRPr="009F1933">
        <w:rPr>
          <w:b/>
          <w:bCs/>
        </w:rPr>
        <w:t xml:space="preserve"> signalmolekyle</w:t>
      </w:r>
    </w:p>
    <w:p w14:paraId="72B3646B" w14:textId="77777777" w:rsidR="00AD0B7C" w:rsidRDefault="00AD0B7C" w:rsidP="00AD0B7C">
      <w:r>
        <w:t>Svar:</w:t>
      </w:r>
    </w:p>
    <w:p w14:paraId="672064F0" w14:textId="77777777" w:rsidR="00AD0B7C" w:rsidRDefault="00AD0B7C" w:rsidP="00AD0B7C">
      <w:r w:rsidRPr="00C20239">
        <w:rPr>
          <w:highlight w:val="black"/>
        </w:rPr>
        <w:t>Når acetylcholin bindes til sin receptor, vil receptoren ændre konformation, således at affiniteten</w:t>
      </w:r>
      <w:r w:rsidRPr="00C20239">
        <w:rPr>
          <w:highlight w:val="black"/>
        </w:rPr>
        <w:br/>
        <w:t>for Gq proteinet øges og GTPasen associeres til receptoren. Dette medfører, at Gq alfa-subuniten</w:t>
      </w:r>
      <w:r w:rsidRPr="00C20239">
        <w:rPr>
          <w:highlight w:val="black"/>
        </w:rPr>
        <w:br/>
        <w:t>ændrer konformation, hvorved affiniteten for GDP falder og GTP kan associeres. Betagamma-</w:t>
      </w:r>
      <w:r w:rsidRPr="00C20239">
        <w:rPr>
          <w:highlight w:val="black"/>
        </w:rPr>
        <w:br/>
      </w:r>
      <w:proofErr w:type="spellStart"/>
      <w:r w:rsidRPr="00C20239">
        <w:rPr>
          <w:highlight w:val="black"/>
        </w:rPr>
        <w:t>dimeren</w:t>
      </w:r>
      <w:proofErr w:type="spellEnd"/>
      <w:r w:rsidRPr="00C20239">
        <w:rPr>
          <w:highlight w:val="black"/>
        </w:rPr>
        <w:t xml:space="preserve"> dissocierer fra alfa-subuniten og alfa-subuniten kan nu associere til, og dermed</w:t>
      </w:r>
      <w:r w:rsidRPr="00C20239">
        <w:rPr>
          <w:highlight w:val="black"/>
        </w:rPr>
        <w:br/>
        <w:t xml:space="preserve">aktivere, </w:t>
      </w:r>
      <w:proofErr w:type="spellStart"/>
      <w:r w:rsidRPr="00C20239">
        <w:rPr>
          <w:highlight w:val="black"/>
        </w:rPr>
        <w:t>fosfolipase</w:t>
      </w:r>
      <w:proofErr w:type="spellEnd"/>
      <w:r w:rsidRPr="00C20239">
        <w:rPr>
          <w:highlight w:val="black"/>
        </w:rPr>
        <w:t xml:space="preserve"> C (PLC). PLC kløver PIP2 til DAG (</w:t>
      </w:r>
      <w:proofErr w:type="spellStart"/>
      <w:r w:rsidRPr="00C20239">
        <w:rPr>
          <w:highlight w:val="black"/>
        </w:rPr>
        <w:t>diacylglycerol</w:t>
      </w:r>
      <w:proofErr w:type="spellEnd"/>
      <w:r w:rsidRPr="00C20239">
        <w:rPr>
          <w:highlight w:val="black"/>
        </w:rPr>
        <w:t>) og IP3 , og IP3</w:t>
      </w:r>
      <w:r w:rsidRPr="00C20239">
        <w:rPr>
          <w:highlight w:val="black"/>
        </w:rPr>
        <w:br/>
        <w:t>diffunderer til IP3 receptorer på ER og øger åbningssandsynligheden for disse. Dette resulterer i</w:t>
      </w:r>
      <w:r w:rsidRPr="00C20239">
        <w:rPr>
          <w:highlight w:val="black"/>
        </w:rPr>
        <w:br/>
        <w:t xml:space="preserve">efflux af </w:t>
      </w:r>
      <w:proofErr w:type="spellStart"/>
      <w:r w:rsidRPr="00C20239">
        <w:rPr>
          <w:highlight w:val="black"/>
        </w:rPr>
        <w:t>calciumioner</w:t>
      </w:r>
      <w:proofErr w:type="spellEnd"/>
      <w:r w:rsidRPr="00C20239">
        <w:rPr>
          <w:highlight w:val="black"/>
        </w:rPr>
        <w:t xml:space="preserve"> fra ER og efterfølgende i binding af </w:t>
      </w:r>
      <w:proofErr w:type="spellStart"/>
      <w:r w:rsidRPr="00C20239">
        <w:rPr>
          <w:highlight w:val="black"/>
        </w:rPr>
        <w:t>calciumioner</w:t>
      </w:r>
      <w:proofErr w:type="spellEnd"/>
      <w:r w:rsidRPr="00C20239">
        <w:rPr>
          <w:highlight w:val="black"/>
        </w:rPr>
        <w:t xml:space="preserve"> til calmodulin. Calcium-</w:t>
      </w:r>
      <w:r w:rsidRPr="00C20239">
        <w:rPr>
          <w:highlight w:val="black"/>
        </w:rPr>
        <w:br/>
        <w:t xml:space="preserve">calmodulin aktiverer nitrogen oxid </w:t>
      </w:r>
      <w:proofErr w:type="spellStart"/>
      <w:r w:rsidRPr="00C20239">
        <w:rPr>
          <w:highlight w:val="black"/>
        </w:rPr>
        <w:t>synthasen</w:t>
      </w:r>
      <w:proofErr w:type="spellEnd"/>
      <w:r w:rsidRPr="00C20239">
        <w:rPr>
          <w:highlight w:val="black"/>
        </w:rPr>
        <w:t xml:space="preserve"> (NOS), der syntetiserer NO. ECB, 5. udgave,</w:t>
      </w:r>
      <w:r w:rsidRPr="00C20239">
        <w:rPr>
          <w:highlight w:val="black"/>
        </w:rPr>
        <w:br/>
        <w:t>kapitel 16; materiale til Sau26.</w:t>
      </w:r>
    </w:p>
    <w:p w14:paraId="60CD45FE" w14:textId="4EB74804" w:rsidR="00AD0B7C" w:rsidRDefault="00AD0B7C" w:rsidP="00AD0B7C">
      <w:pPr>
        <w:jc w:val="center"/>
      </w:pPr>
    </w:p>
    <w:p w14:paraId="53078A88" w14:textId="2FE8FEF5" w:rsidR="000E253F" w:rsidRDefault="00AD0B7C" w:rsidP="00AD0B7C">
      <w:r w:rsidRPr="009F1933">
        <w:t>Mutationer kan påvirke FGF-2 receptorens funktion.</w:t>
      </w:r>
    </w:p>
    <w:p w14:paraId="177BCA44" w14:textId="49547F9B" w:rsidR="00AD0B7C" w:rsidRPr="009F1933" w:rsidRDefault="00AD0B7C" w:rsidP="00AD0B7C">
      <w:pPr>
        <w:rPr>
          <w:b/>
          <w:bCs/>
        </w:rPr>
      </w:pPr>
      <w:r w:rsidRPr="009F1933">
        <w:rPr>
          <w:b/>
          <w:bCs/>
        </w:rPr>
        <w:t>5. Redegør for, om man vil forvente mindre, samme eller større 3 H-thymidin inkorporering efter</w:t>
      </w:r>
      <w:r w:rsidR="004D3856">
        <w:rPr>
          <w:b/>
          <w:bCs/>
        </w:rPr>
        <w:t xml:space="preserve"> </w:t>
      </w:r>
      <w:r w:rsidRPr="009F1933">
        <w:rPr>
          <w:b/>
          <w:bCs/>
        </w:rPr>
        <w:t>stimulering med FGF-2 (sammenlignet med resultatet i figur 2), såfremt FGF-2 receptoren</w:t>
      </w:r>
      <w:r w:rsidR="004D3856">
        <w:rPr>
          <w:b/>
          <w:bCs/>
        </w:rPr>
        <w:t xml:space="preserve"> </w:t>
      </w:r>
      <w:r w:rsidRPr="009F1933">
        <w:rPr>
          <w:b/>
          <w:bCs/>
        </w:rPr>
        <w:t>indeholder mutationer:</w:t>
      </w:r>
      <w:r w:rsidRPr="009F1933">
        <w:rPr>
          <w:b/>
          <w:bCs/>
        </w:rPr>
        <w:br/>
        <w:t>a. der forhindrer dimerisering.</w:t>
      </w:r>
      <w:r w:rsidRPr="009F1933">
        <w:rPr>
          <w:b/>
          <w:bCs/>
        </w:rPr>
        <w:br/>
        <w:t xml:space="preserve">b. der inaktiverer den fosfatase, som normalt </w:t>
      </w:r>
      <w:proofErr w:type="spellStart"/>
      <w:r w:rsidRPr="009F1933">
        <w:rPr>
          <w:b/>
          <w:bCs/>
        </w:rPr>
        <w:t>defosforylerer</w:t>
      </w:r>
      <w:proofErr w:type="spellEnd"/>
      <w:r w:rsidRPr="009F1933">
        <w:rPr>
          <w:b/>
          <w:bCs/>
        </w:rPr>
        <w:t xml:space="preserve"> receptoren.</w:t>
      </w:r>
      <w:r w:rsidRPr="009F1933">
        <w:rPr>
          <w:b/>
          <w:bCs/>
        </w:rPr>
        <w:br/>
        <w:t>c. der forhindrer ligandbinding til receptoren.</w:t>
      </w:r>
      <w:r w:rsidRPr="009F1933">
        <w:rPr>
          <w:b/>
          <w:bCs/>
        </w:rPr>
        <w:br/>
        <w:t>d. der aktiverer receptorens kinaseaktivitet uafhængigt af ligandbinding</w:t>
      </w:r>
    </w:p>
    <w:p w14:paraId="2AFCAC54" w14:textId="77777777" w:rsidR="004D3856" w:rsidRDefault="004D3856" w:rsidP="00AD0B7C"/>
    <w:p w14:paraId="628784C5" w14:textId="0A0989EB" w:rsidR="00AD0B7C" w:rsidRDefault="00AD0B7C" w:rsidP="00AD0B7C">
      <w:r>
        <w:t>Svar:</w:t>
      </w:r>
    </w:p>
    <w:p w14:paraId="474139B5" w14:textId="3ECC0766" w:rsidR="004D3856" w:rsidRDefault="00AD0B7C" w:rsidP="00AD0B7C">
      <w:r w:rsidRPr="00E71F5F">
        <w:rPr>
          <w:highlight w:val="black"/>
        </w:rPr>
        <w:t>5. Resultatet i figur 2 viser, at FGF-2 er et mitogen.</w:t>
      </w:r>
      <w:r w:rsidRPr="00E71F5F">
        <w:rPr>
          <w:highlight w:val="black"/>
        </w:rPr>
        <w:br/>
        <w:t xml:space="preserve">a. Såfremt FGF-2 receptoren ikke kan dimerisere, vil den ikke kunne </w:t>
      </w:r>
      <w:proofErr w:type="spellStart"/>
      <w:r w:rsidRPr="00E71F5F">
        <w:rPr>
          <w:highlight w:val="black"/>
        </w:rPr>
        <w:t>krydsfosforyleres</w:t>
      </w:r>
      <w:proofErr w:type="spellEnd"/>
      <w:r w:rsidRPr="00E71F5F">
        <w:rPr>
          <w:highlight w:val="black"/>
        </w:rPr>
        <w:t xml:space="preserve"> og</w:t>
      </w:r>
      <w:r w:rsidRPr="00E71F5F">
        <w:rPr>
          <w:highlight w:val="black"/>
        </w:rPr>
        <w:br/>
        <w:t>dermed ikke signalere til celledeling. Man vil derfor forvente mindre inkorporering af 3 H-</w:t>
      </w:r>
      <w:r w:rsidRPr="00E71F5F">
        <w:rPr>
          <w:highlight w:val="black"/>
        </w:rPr>
        <w:br/>
        <w:t>thymidin end i figur 2.</w:t>
      </w:r>
      <w:r w:rsidRPr="00E71F5F">
        <w:rPr>
          <w:highlight w:val="black"/>
        </w:rPr>
        <w:br/>
        <w:t xml:space="preserve">b. Såfremt fosfatasen, som </w:t>
      </w:r>
      <w:proofErr w:type="spellStart"/>
      <w:r w:rsidRPr="00E71F5F">
        <w:rPr>
          <w:highlight w:val="black"/>
        </w:rPr>
        <w:t>defosforylerer</w:t>
      </w:r>
      <w:proofErr w:type="spellEnd"/>
      <w:r w:rsidRPr="00E71F5F">
        <w:rPr>
          <w:highlight w:val="black"/>
        </w:rPr>
        <w:t xml:space="preserve"> FGF-2 receptoren, ikke kan binde sig til receptoren,</w:t>
      </w:r>
      <w:r w:rsidRPr="00E71F5F">
        <w:rPr>
          <w:highlight w:val="black"/>
        </w:rPr>
        <w:br/>
      </w:r>
      <w:r w:rsidRPr="00E71F5F">
        <w:rPr>
          <w:highlight w:val="black"/>
        </w:rPr>
        <w:lastRenderedPageBreak/>
        <w:t xml:space="preserve">vil receptorerne ikke kunne defosforyleres efter </w:t>
      </w:r>
      <w:proofErr w:type="spellStart"/>
      <w:r w:rsidRPr="00E71F5F">
        <w:rPr>
          <w:highlight w:val="black"/>
        </w:rPr>
        <w:t>krydsfosforylering</w:t>
      </w:r>
      <w:proofErr w:type="spellEnd"/>
      <w:r w:rsidRPr="00E71F5F">
        <w:rPr>
          <w:highlight w:val="black"/>
        </w:rPr>
        <w:t>. Man vil derfor forvente</w:t>
      </w:r>
      <w:r w:rsidRPr="00E71F5F">
        <w:rPr>
          <w:highlight w:val="black"/>
        </w:rPr>
        <w:br/>
        <w:t>øget signalering til celledeling og dermed mere inkorporering af 3 H-thymidin end i figur 2.</w:t>
      </w:r>
      <w:r w:rsidRPr="00E71F5F">
        <w:rPr>
          <w:highlight w:val="black"/>
        </w:rPr>
        <w:br/>
        <w:t>c. Såfremt FGF-2 ikke kan bindes til FGF-2 receptoren, vil denne ikke kunne dimerisere og</w:t>
      </w:r>
      <w:r w:rsidRPr="00E71F5F">
        <w:rPr>
          <w:highlight w:val="black"/>
        </w:rPr>
        <w:br/>
        <w:t>dermed ikke signalere til celledeling. Man vil derfor forvente mindre inkorporering af 3 H-</w:t>
      </w:r>
      <w:r w:rsidRPr="00E71F5F">
        <w:rPr>
          <w:highlight w:val="black"/>
        </w:rPr>
        <w:br/>
        <w:t>thymidin end i figur 2.</w:t>
      </w:r>
      <w:r w:rsidRPr="00E71F5F">
        <w:rPr>
          <w:highlight w:val="black"/>
        </w:rPr>
        <w:br/>
        <w:t>d. Såfremt receptoren har opnået konstitutiv kinase aktivitet, vil den være uafhængig af</w:t>
      </w:r>
      <w:r w:rsidRPr="00E71F5F">
        <w:rPr>
          <w:highlight w:val="black"/>
        </w:rPr>
        <w:br/>
        <w:t>ligandbinding. Man vil derfor forvente øget signalering til celledeling og dermed mere</w:t>
      </w:r>
      <w:r w:rsidRPr="00E71F5F">
        <w:rPr>
          <w:highlight w:val="black"/>
        </w:rPr>
        <w:br/>
        <w:t>inkorporering af 3 H-thymidin end i figur 2 (for både kontrolceller og FGF-2 stimulerede</w:t>
      </w:r>
      <w:r w:rsidRPr="00E71F5F">
        <w:rPr>
          <w:highlight w:val="black"/>
        </w:rPr>
        <w:br/>
        <w:t>celler).</w:t>
      </w:r>
      <w:r w:rsidRPr="00E71F5F">
        <w:rPr>
          <w:highlight w:val="black"/>
        </w:rPr>
        <w:br/>
        <w:t>ECB, 5. udgave, kapitel 16 og 18</w:t>
      </w:r>
    </w:p>
    <w:p w14:paraId="0ABA4DD2" w14:textId="77777777" w:rsidR="004D3856" w:rsidRDefault="004D3856" w:rsidP="00AD0B7C"/>
    <w:p w14:paraId="42150E71" w14:textId="36240B6E" w:rsidR="00AD0B7C" w:rsidRDefault="004D3856" w:rsidP="00AD0B7C">
      <w:r>
        <w:rPr>
          <w:noProof/>
          <w14:ligatures w14:val="standardContextual"/>
        </w:rPr>
        <w:drawing>
          <wp:inline distT="0" distB="0" distL="0" distR="0" wp14:anchorId="419E8778" wp14:editId="4A3B5E80">
            <wp:extent cx="2983831" cy="2735813"/>
            <wp:effectExtent l="0" t="0" r="1270" b="0"/>
            <wp:docPr id="1168822756" name="Billede 2" descr="Et billede, der indeholder tekst, skærmbillede, diagram,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2756" name="Billede 2" descr="Et billede, der indeholder tekst, skærmbillede, diagram, Parallel&#10;&#10;Automatisk genereret beskrivelse"/>
                    <pic:cNvPicPr/>
                  </pic:nvPicPr>
                  <pic:blipFill rotWithShape="1">
                    <a:blip r:embed="rId41" cstate="print">
                      <a:extLst>
                        <a:ext uri="{28A0092B-C50C-407E-A947-70E740481C1C}">
                          <a14:useLocalDpi xmlns:a14="http://schemas.microsoft.com/office/drawing/2010/main" val="0"/>
                        </a:ext>
                      </a:extLst>
                    </a:blip>
                    <a:srcRect r="3903"/>
                    <a:stretch/>
                  </pic:blipFill>
                  <pic:spPr bwMode="auto">
                    <a:xfrm>
                      <a:off x="0" y="0"/>
                      <a:ext cx="3063992" cy="28093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AD0B7C">
        <w:rPr>
          <w:noProof/>
          <w14:ligatures w14:val="standardContextual"/>
        </w:rPr>
        <w:drawing>
          <wp:inline distT="0" distB="0" distL="0" distR="0" wp14:anchorId="17DC617A" wp14:editId="053480BC">
            <wp:extent cx="3070459" cy="2692400"/>
            <wp:effectExtent l="0" t="0" r="3175" b="0"/>
            <wp:docPr id="399384022" name="Billede 3"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4022" name="Billede 3" descr="Et billede, der indeholder tekst, skærmbillede, Font/skrifttype, linje/række&#10;&#10;Automatisk genereret beskrivelse"/>
                    <pic:cNvPicPr/>
                  </pic:nvPicPr>
                  <pic:blipFill rotWithShape="1">
                    <a:blip r:embed="rId42" cstate="print">
                      <a:extLst>
                        <a:ext uri="{28A0092B-C50C-407E-A947-70E740481C1C}">
                          <a14:useLocalDpi xmlns:a14="http://schemas.microsoft.com/office/drawing/2010/main" val="0"/>
                        </a:ext>
                      </a:extLst>
                    </a:blip>
                    <a:srcRect r="8049"/>
                    <a:stretch/>
                  </pic:blipFill>
                  <pic:spPr bwMode="auto">
                    <a:xfrm>
                      <a:off x="0" y="0"/>
                      <a:ext cx="3102185" cy="2720220"/>
                    </a:xfrm>
                    <a:prstGeom prst="rect">
                      <a:avLst/>
                    </a:prstGeom>
                    <a:ln>
                      <a:noFill/>
                    </a:ln>
                    <a:extLst>
                      <a:ext uri="{53640926-AAD7-44D8-BBD7-CCE9431645EC}">
                        <a14:shadowObscured xmlns:a14="http://schemas.microsoft.com/office/drawing/2010/main"/>
                      </a:ext>
                    </a:extLst>
                  </pic:spPr>
                </pic:pic>
              </a:graphicData>
            </a:graphic>
          </wp:inline>
        </w:drawing>
      </w:r>
    </w:p>
    <w:p w14:paraId="4650B575" w14:textId="14CDBBDD" w:rsidR="00927DB6" w:rsidRPr="00927DB6" w:rsidRDefault="00AD0B7C" w:rsidP="00AD0B7C">
      <w:pPr>
        <w:rPr>
          <w:b/>
          <w:bCs/>
        </w:rPr>
      </w:pPr>
      <w:r w:rsidRPr="009F1933">
        <w:rPr>
          <w:b/>
          <w:bCs/>
        </w:rPr>
        <w:t>6. Forklar resultatet i figur 3.</w:t>
      </w:r>
      <w:r w:rsidRPr="009F1933">
        <w:rPr>
          <w:b/>
          <w:bCs/>
        </w:rPr>
        <w:br/>
      </w:r>
      <w:r>
        <w:rPr>
          <w:b/>
          <w:bCs/>
        </w:rPr>
        <w:t>Svar:</w:t>
      </w:r>
    </w:p>
    <w:p w14:paraId="421E3086" w14:textId="1EEEB2DE" w:rsidR="00AD0B7C" w:rsidRPr="009F1933" w:rsidRDefault="00AD0B7C" w:rsidP="00AD0B7C">
      <w:r w:rsidRPr="00927DB6">
        <w:rPr>
          <w:highlight w:val="black"/>
        </w:rPr>
        <w:t xml:space="preserve">Resultatet i figur 3 viser, at mens cytokrom c kun kan detekteres i </w:t>
      </w:r>
      <w:proofErr w:type="spellStart"/>
      <w:r w:rsidRPr="00927DB6">
        <w:rPr>
          <w:highlight w:val="black"/>
        </w:rPr>
        <w:t>mitochondriefraktionen</w:t>
      </w:r>
      <w:proofErr w:type="spellEnd"/>
      <w:r w:rsidRPr="00927DB6">
        <w:rPr>
          <w:highlight w:val="black"/>
        </w:rPr>
        <w:t xml:space="preserve"> i</w:t>
      </w:r>
      <w:r w:rsidRPr="00927DB6">
        <w:rPr>
          <w:highlight w:val="black"/>
        </w:rPr>
        <w:br/>
        <w:t>FGF-2 stimulerede celler, så detekteres der cytokrom c i både cytosol- og</w:t>
      </w:r>
      <w:r w:rsidRPr="00927DB6">
        <w:rPr>
          <w:highlight w:val="black"/>
        </w:rPr>
        <w:br/>
      </w:r>
      <w:proofErr w:type="spellStart"/>
      <w:r w:rsidRPr="00927DB6">
        <w:rPr>
          <w:highlight w:val="black"/>
        </w:rPr>
        <w:t>mitochondriefraktionen</w:t>
      </w:r>
      <w:proofErr w:type="spellEnd"/>
      <w:r w:rsidRPr="00927DB6">
        <w:rPr>
          <w:highlight w:val="black"/>
        </w:rPr>
        <w:t xml:space="preserve"> i kontrolcellerne. Dette tyder på, at en fraktion af kontrolcellerne er ved</w:t>
      </w:r>
      <w:r w:rsidRPr="00927DB6">
        <w:rPr>
          <w:highlight w:val="black"/>
        </w:rPr>
        <w:br/>
        <w:t xml:space="preserve">at undergå apoptose via ”intrinsic </w:t>
      </w:r>
      <w:proofErr w:type="spellStart"/>
      <w:r w:rsidRPr="00927DB6">
        <w:rPr>
          <w:highlight w:val="black"/>
        </w:rPr>
        <w:t>apoptotic</w:t>
      </w:r>
      <w:proofErr w:type="spellEnd"/>
      <w:r w:rsidRPr="00927DB6">
        <w:rPr>
          <w:highlight w:val="black"/>
        </w:rPr>
        <w:t xml:space="preserve"> pathway”, hvor der dannes porer i</w:t>
      </w:r>
      <w:r w:rsidRPr="00927DB6">
        <w:rPr>
          <w:highlight w:val="black"/>
        </w:rPr>
        <w:br/>
        <w:t>mitochondriemembranen, således at der opstår efflux af cytokrom c fra det intermembranøse</w:t>
      </w:r>
      <w:r w:rsidRPr="00927DB6">
        <w:rPr>
          <w:highlight w:val="black"/>
        </w:rPr>
        <w:br/>
        <w:t>rum. Årsagen til dette kan være, at cellerne dyrkes uden serum, og dermed uden</w:t>
      </w:r>
      <w:r w:rsidRPr="00927DB6">
        <w:rPr>
          <w:highlight w:val="black"/>
        </w:rPr>
        <w:br/>
        <w:t>overlevelsesfaktorer. Når cellerne stimuleres med FGF-2 (som stimulerer en receptor tyrosin</w:t>
      </w:r>
      <w:r w:rsidRPr="00927DB6">
        <w:rPr>
          <w:highlight w:val="black"/>
        </w:rPr>
        <w:br/>
        <w:t>kinase) signaleres der til celleoverlevelse via PI-3Kinase/Akt signaleringsvejen, hvorfor de</w:t>
      </w:r>
      <w:r w:rsidRPr="00927DB6">
        <w:rPr>
          <w:highlight w:val="black"/>
        </w:rPr>
        <w:br/>
        <w:t>FGF-2 stimulerede celler ikke undergår apoptose. ECB, 5. udgave, kapitel 16 og 18; materiale</w:t>
      </w:r>
      <w:r w:rsidRPr="00927DB6">
        <w:rPr>
          <w:highlight w:val="black"/>
        </w:rPr>
        <w:br/>
        <w:t>til SAU1</w:t>
      </w:r>
    </w:p>
    <w:p w14:paraId="1B3860B2" w14:textId="77777777" w:rsidR="00AD0B7C" w:rsidRDefault="00AD0B7C" w:rsidP="00AD0B7C"/>
    <w:p w14:paraId="5CE2423D" w14:textId="77777777" w:rsidR="00AD0B7C" w:rsidRPr="00D13D9C" w:rsidRDefault="00AD0B7C" w:rsidP="00AD0B7C">
      <w:pPr>
        <w:rPr>
          <w:b/>
          <w:bCs/>
          <w:color w:val="000000" w:themeColor="text1"/>
        </w:rPr>
      </w:pPr>
      <w:r w:rsidRPr="00D13D9C">
        <w:rPr>
          <w:b/>
          <w:bCs/>
          <w:color w:val="000000" w:themeColor="text1"/>
        </w:rPr>
        <w:t>7. Forklar, hvorvidt resultatet i figur 3 påvirker tolkningen af resultatet i figur 2</w:t>
      </w:r>
    </w:p>
    <w:p w14:paraId="6F13F320" w14:textId="77777777" w:rsidR="00AD0B7C" w:rsidRDefault="00AD0B7C" w:rsidP="00AD0B7C">
      <w:pPr>
        <w:rPr>
          <w:b/>
          <w:bCs/>
        </w:rPr>
      </w:pPr>
      <w:r>
        <w:rPr>
          <w:b/>
          <w:bCs/>
        </w:rPr>
        <w:t>Svar.</w:t>
      </w:r>
    </w:p>
    <w:p w14:paraId="6B631213" w14:textId="77777777" w:rsidR="00AD0B7C" w:rsidRDefault="00AD0B7C" w:rsidP="00AD0B7C">
      <w:r w:rsidRPr="00D13D9C">
        <w:rPr>
          <w:highlight w:val="black"/>
        </w:rPr>
        <w:t>Da resultatet i figur 3 viser, at en del af kontrolcellerne undergår apoptose, er det sandsynligt,</w:t>
      </w:r>
      <w:r w:rsidRPr="00D13D9C">
        <w:rPr>
          <w:highlight w:val="black"/>
        </w:rPr>
        <w:br/>
        <w:t>at dette også gør sig gældende i forsøget i figur 2, og at dette medvirker til, at kontrolcellerne</w:t>
      </w:r>
      <w:r w:rsidRPr="00D13D9C">
        <w:rPr>
          <w:highlight w:val="black"/>
        </w:rPr>
        <w:br/>
        <w:t xml:space="preserve">inkorporerer mindre 3 H-thymidin. Uden denne information, vil en tolkning af FGF-2’s </w:t>
      </w:r>
      <w:proofErr w:type="spellStart"/>
      <w:r w:rsidRPr="00D13D9C">
        <w:rPr>
          <w:highlight w:val="black"/>
        </w:rPr>
        <w:t>mitogene</w:t>
      </w:r>
      <w:proofErr w:type="spellEnd"/>
      <w:r w:rsidRPr="00D13D9C">
        <w:rPr>
          <w:highlight w:val="black"/>
        </w:rPr>
        <w:br/>
        <w:t>egenskaber kunne lede til et overestimat. ECB, 5. udgave, kapitel 16 og 18; materiale til SAU1.</w:t>
      </w:r>
    </w:p>
    <w:p w14:paraId="3CA8B94F" w14:textId="77777777" w:rsidR="00AD0B7C" w:rsidRPr="00AD0B7C" w:rsidRDefault="00AD0B7C" w:rsidP="00AD0B7C"/>
    <w:p w14:paraId="3F097306" w14:textId="77777777" w:rsidR="00AD0B7C" w:rsidRDefault="00AD0B7C" w:rsidP="00D1769B">
      <w:pPr>
        <w:pStyle w:val="Overskrift3"/>
      </w:pPr>
      <w:bookmarkStart w:id="49" w:name="_Toc163319237"/>
      <w:r>
        <w:lastRenderedPageBreak/>
        <w:t>OPGAVER I (Ordinær nov 2021)</w:t>
      </w:r>
      <w:bookmarkEnd w:id="49"/>
    </w:p>
    <w:p w14:paraId="46095196" w14:textId="393E4FC9" w:rsidR="00A3733C" w:rsidRDefault="00AD0B7C" w:rsidP="00DE142A">
      <w:pPr>
        <w:jc w:val="center"/>
      </w:pPr>
      <w:r>
        <w:rPr>
          <w:noProof/>
          <w14:ligatures w14:val="standardContextual"/>
        </w:rPr>
        <w:drawing>
          <wp:inline distT="0" distB="0" distL="0" distR="0" wp14:anchorId="25A0096C" wp14:editId="6E8BB245">
            <wp:extent cx="4644000" cy="3488844"/>
            <wp:effectExtent l="0" t="0" r="4445" b="3810"/>
            <wp:docPr id="1466542716" name="Billede 6"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42716" name="Billede 6" descr="Et billede, der indeholder tekst, skærmbillede, Font/skrifttype&#10;&#10;Automatisk genereret beskrivelse"/>
                    <pic:cNvPicPr/>
                  </pic:nvPicPr>
                  <pic:blipFill rotWithShape="1">
                    <a:blip r:embed="rId43" cstate="print">
                      <a:extLst>
                        <a:ext uri="{28A0092B-C50C-407E-A947-70E740481C1C}">
                          <a14:useLocalDpi xmlns:a14="http://schemas.microsoft.com/office/drawing/2010/main" val="0"/>
                        </a:ext>
                      </a:extLst>
                    </a:blip>
                    <a:srcRect t="4915" r="3059"/>
                    <a:stretch/>
                  </pic:blipFill>
                  <pic:spPr bwMode="auto">
                    <a:xfrm>
                      <a:off x="0" y="0"/>
                      <a:ext cx="4647692" cy="3491618"/>
                    </a:xfrm>
                    <a:prstGeom prst="rect">
                      <a:avLst/>
                    </a:prstGeom>
                    <a:ln>
                      <a:noFill/>
                    </a:ln>
                    <a:extLst>
                      <a:ext uri="{53640926-AAD7-44D8-BBD7-CCE9431645EC}">
                        <a14:shadowObscured xmlns:a14="http://schemas.microsoft.com/office/drawing/2010/main"/>
                      </a:ext>
                    </a:extLst>
                  </pic:spPr>
                </pic:pic>
              </a:graphicData>
            </a:graphic>
          </wp:inline>
        </w:drawing>
      </w:r>
    </w:p>
    <w:p w14:paraId="405CEB4A" w14:textId="1FCAE6EA" w:rsidR="00AD0B7C" w:rsidRPr="00E97859" w:rsidRDefault="00AD0B7C" w:rsidP="00AD0B7C">
      <w:pPr>
        <w:rPr>
          <w:b/>
          <w:bCs/>
        </w:rPr>
      </w:pPr>
      <w:r w:rsidRPr="00E100BF">
        <w:rPr>
          <w:b/>
          <w:bCs/>
        </w:rPr>
        <w:t>6. Forklar resultaterne i figur 2.</w:t>
      </w:r>
      <w:r w:rsidRPr="00E100BF">
        <w:rPr>
          <w:b/>
          <w:bCs/>
        </w:rPr>
        <w:br/>
      </w:r>
      <w:r w:rsidRPr="00E97859">
        <w:rPr>
          <w:b/>
          <w:bCs/>
        </w:rPr>
        <w:t>Svar:</w:t>
      </w:r>
    </w:p>
    <w:p w14:paraId="47BB4442" w14:textId="77777777" w:rsidR="00AD0B7C" w:rsidRPr="00E100BF" w:rsidRDefault="00AD0B7C" w:rsidP="00AD0B7C">
      <w:r w:rsidRPr="00E97859">
        <w:rPr>
          <w:highlight w:val="black"/>
        </w:rPr>
        <w:t>Resultaterne i figur 2 viser, at hæmning af Akt med VIII fører til, at pro-caspase 9 kløves. Dette</w:t>
      </w:r>
      <w:r w:rsidRPr="00E97859">
        <w:rPr>
          <w:highlight w:val="black"/>
        </w:rPr>
        <w:br/>
        <w:t>er tydeligst efter 2-4 timer. (Årsagen til, at der ikke ses et fald i mængden af pro-caspase 9, kan</w:t>
      </w:r>
      <w:r w:rsidRPr="00E97859">
        <w:rPr>
          <w:highlight w:val="black"/>
        </w:rPr>
        <w:br/>
        <w:t>være, at blottet er overeksponeret). Behandlingen med VIII fører ligeledes til en øget mængde af</w:t>
      </w:r>
      <w:r w:rsidRPr="00E97859">
        <w:rPr>
          <w:highlight w:val="black"/>
        </w:rPr>
        <w:br/>
        <w:t>caspase 3 (kløvningsprodukt af pro-caspase 3), hvilket er tydeligst efter 8 timer. Den</w:t>
      </w:r>
      <w:r w:rsidRPr="00E97859">
        <w:rPr>
          <w:highlight w:val="black"/>
        </w:rPr>
        <w:br/>
        <w:t>tidsmæssige sammenhæng svarer til, at behandling med VIII resulterer i en kløvning af pro-</w:t>
      </w:r>
      <w:r w:rsidRPr="00E97859">
        <w:rPr>
          <w:highlight w:val="black"/>
        </w:rPr>
        <w:br/>
        <w:t>caspase 9, som er en pro-initiator-caspase, hvorefter den aktive caspase 9 og kan kløve pro-</w:t>
      </w:r>
      <w:r w:rsidRPr="00E97859">
        <w:rPr>
          <w:highlight w:val="black"/>
        </w:rPr>
        <w:br/>
        <w:t>caspase 3, som er en pro-executioner-caspase, til caspase 3. Loading-kontrollen er</w:t>
      </w:r>
      <w:r w:rsidRPr="00E97859">
        <w:rPr>
          <w:highlight w:val="black"/>
        </w:rPr>
        <w:br/>
        <w:t>tilnærmelsesvis ens under alle konditioner, på nær efter behandling med VIII i 2 timer. Det må</w:t>
      </w:r>
      <w:r w:rsidRPr="00E97859">
        <w:rPr>
          <w:highlight w:val="black"/>
        </w:rPr>
        <w:br/>
        <w:t>derfor formodes, at der er tilsat mindre protein i denne brønd, og at mængden af caspase 3 og 9</w:t>
      </w:r>
      <w:r w:rsidRPr="00E97859">
        <w:rPr>
          <w:highlight w:val="black"/>
        </w:rPr>
        <w:br/>
        <w:t>derfor underestimeres. Idet behandling af cellerne med VIII fører til kløvning af pro-executioner</w:t>
      </w:r>
      <w:r w:rsidRPr="00E97859">
        <w:rPr>
          <w:highlight w:val="black"/>
        </w:rPr>
        <w:br/>
        <w:t xml:space="preserve">caspaser (pro-caspase 3), vil behandlingen højst sandsynlig resultere i aktivering af </w:t>
      </w:r>
      <w:proofErr w:type="spellStart"/>
      <w:r w:rsidRPr="00E97859">
        <w:rPr>
          <w:highlight w:val="black"/>
        </w:rPr>
        <w:t>caspaserne</w:t>
      </w:r>
      <w:proofErr w:type="spellEnd"/>
      <w:r w:rsidRPr="00E97859">
        <w:rPr>
          <w:highlight w:val="black"/>
        </w:rPr>
        <w:br/>
        <w:t>og efterfølgende kløvning af proteiner (bl.a. kernelaminer) essentielle for cellens overlevelse.</w:t>
      </w:r>
      <w:r w:rsidRPr="00E97859">
        <w:rPr>
          <w:highlight w:val="black"/>
        </w:rPr>
        <w:br/>
        <w:t>Cellerne vil derfor undergå apoptose, når Akt hæmmes. ECB, 5. udgave, kapitel 4 og 18; SAU1</w:t>
      </w:r>
      <w:r w:rsidRPr="00E97859">
        <w:rPr>
          <w:highlight w:val="black"/>
        </w:rPr>
        <w:br/>
        <w:t>materiale</w:t>
      </w:r>
    </w:p>
    <w:p w14:paraId="763671AA" w14:textId="77777777" w:rsidR="00AD0B7C" w:rsidRDefault="00AD0B7C" w:rsidP="00AD0B7C">
      <w:pPr>
        <w:rPr>
          <w:b/>
          <w:bCs/>
        </w:rPr>
      </w:pPr>
    </w:p>
    <w:p w14:paraId="21B370DC" w14:textId="77777777" w:rsidR="00AD0B7C" w:rsidRDefault="00AD0B7C" w:rsidP="00AD0B7C">
      <w:pPr>
        <w:rPr>
          <w:b/>
          <w:bCs/>
        </w:rPr>
      </w:pPr>
    </w:p>
    <w:p w14:paraId="7BFD6330" w14:textId="77777777" w:rsidR="00AD0B7C" w:rsidRPr="00E100BF" w:rsidRDefault="00AD0B7C" w:rsidP="00AD0B7C">
      <w:pPr>
        <w:rPr>
          <w:b/>
          <w:bCs/>
        </w:rPr>
      </w:pPr>
      <w:r w:rsidRPr="00E100BF">
        <w:rPr>
          <w:b/>
          <w:bCs/>
        </w:rPr>
        <w:t>7. Redegør, med udgangspunkt i Akt signalering, for en mulig sammenhæng mellem Akt og</w:t>
      </w:r>
      <w:r w:rsidRPr="00E100BF">
        <w:rPr>
          <w:b/>
          <w:bCs/>
        </w:rPr>
        <w:br/>
        <w:t>caspase aktivitet.</w:t>
      </w:r>
    </w:p>
    <w:p w14:paraId="49507464" w14:textId="2E8E0329" w:rsidR="00782156" w:rsidRPr="00782156" w:rsidRDefault="00AD0B7C" w:rsidP="00AD0B7C">
      <w:pPr>
        <w:rPr>
          <w:b/>
          <w:bCs/>
        </w:rPr>
      </w:pPr>
      <w:r w:rsidRPr="00E100BF">
        <w:rPr>
          <w:b/>
          <w:bCs/>
        </w:rPr>
        <w:t>Svar:</w:t>
      </w:r>
    </w:p>
    <w:p w14:paraId="37F0A2BD" w14:textId="77777777" w:rsidR="00AD0B7C" w:rsidRDefault="00AD0B7C" w:rsidP="00AD0B7C">
      <w:r w:rsidRPr="00782156">
        <w:rPr>
          <w:highlight w:val="black"/>
        </w:rPr>
        <w:t xml:space="preserve">Behandlingen med Akt </w:t>
      </w:r>
      <w:proofErr w:type="spellStart"/>
      <w:r w:rsidRPr="00782156">
        <w:rPr>
          <w:highlight w:val="black"/>
        </w:rPr>
        <w:t>hæmmeren</w:t>
      </w:r>
      <w:proofErr w:type="spellEnd"/>
      <w:r w:rsidRPr="00782156">
        <w:rPr>
          <w:highlight w:val="black"/>
        </w:rPr>
        <w:t xml:space="preserve"> fører til apoptose via ”intrinsic pathway”. Idet Akt</w:t>
      </w:r>
      <w:r w:rsidRPr="00782156">
        <w:rPr>
          <w:highlight w:val="black"/>
        </w:rPr>
        <w:br/>
        <w:t>signalering hæmmes, vil Bcl-2 forblive associeret til Bad og kan derfor ikke forhindre Bax/Bak</w:t>
      </w:r>
      <w:r w:rsidRPr="00782156">
        <w:rPr>
          <w:highlight w:val="black"/>
        </w:rPr>
        <w:br/>
        <w:t xml:space="preserve">poredannelse i mitokondriemembranen. Dette vil lede til cytokrom c </w:t>
      </w:r>
      <w:proofErr w:type="spellStart"/>
      <w:r w:rsidRPr="00782156">
        <w:rPr>
          <w:highlight w:val="black"/>
        </w:rPr>
        <w:t>effluks</w:t>
      </w:r>
      <w:proofErr w:type="spellEnd"/>
      <w:r w:rsidRPr="00782156">
        <w:rPr>
          <w:highlight w:val="black"/>
        </w:rPr>
        <w:t xml:space="preserve"> fra mitokondriets</w:t>
      </w:r>
      <w:r w:rsidRPr="00782156">
        <w:rPr>
          <w:highlight w:val="black"/>
        </w:rPr>
        <w:br/>
        <w:t>intermembranøse rum, dannelse af apoptosomet og aktivering af caspase kaskaden. ECB, 5.</w:t>
      </w:r>
      <w:r w:rsidRPr="00782156">
        <w:rPr>
          <w:highlight w:val="black"/>
        </w:rPr>
        <w:br/>
        <w:t>udgave, kapitel 18</w:t>
      </w:r>
    </w:p>
    <w:p w14:paraId="5305EACC" w14:textId="77777777" w:rsidR="00AD0B7C" w:rsidRDefault="00AD0B7C" w:rsidP="00AD0B7C">
      <w:pPr>
        <w:rPr>
          <w:lang w:val="en-US"/>
        </w:rPr>
      </w:pPr>
    </w:p>
    <w:p w14:paraId="12958E8B" w14:textId="77777777" w:rsidR="00AD0B7C" w:rsidRDefault="00AD0B7C" w:rsidP="00AD0B7C">
      <w:pPr>
        <w:rPr>
          <w:lang w:val="en-US"/>
        </w:rPr>
      </w:pPr>
    </w:p>
    <w:p w14:paraId="1FD123AE" w14:textId="77777777" w:rsidR="00AD0B7C" w:rsidRDefault="00AD0B7C" w:rsidP="00D1769B">
      <w:pPr>
        <w:pStyle w:val="Overskrift3"/>
      </w:pPr>
      <w:bookmarkStart w:id="50" w:name="_Toc163319238"/>
      <w:r>
        <w:t>OPGAVER I (Ordinær maj 9 2021)</w:t>
      </w:r>
      <w:bookmarkEnd w:id="50"/>
    </w:p>
    <w:p w14:paraId="35529E5B" w14:textId="77777777" w:rsidR="00AD0B7C" w:rsidRDefault="00AD0B7C" w:rsidP="00AD0B7C"/>
    <w:p w14:paraId="3D91E239" w14:textId="77777777" w:rsidR="00AD0B7C" w:rsidRDefault="00AD0B7C" w:rsidP="00AD0B7C">
      <w:r>
        <w:rPr>
          <w:noProof/>
          <w14:ligatures w14:val="standardContextual"/>
        </w:rPr>
        <w:drawing>
          <wp:inline distT="0" distB="0" distL="0" distR="0" wp14:anchorId="3A226800" wp14:editId="54FC93FA">
            <wp:extent cx="6120130" cy="4565650"/>
            <wp:effectExtent l="0" t="0" r="1270" b="6350"/>
            <wp:docPr id="637496317" name="Billede 10" descr="Et billede, der indeholder tekst, skærmbilled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96317" name="Billede 10" descr="Et billede, der indeholder tekst, skærmbillede, diagram, Font/skrifttype&#10;&#10;Automatisk genereret beskrivelse"/>
                    <pic:cNvPicPr/>
                  </pic:nvPicPr>
                  <pic:blipFill>
                    <a:blip r:embed="rId44">
                      <a:extLst>
                        <a:ext uri="{28A0092B-C50C-407E-A947-70E740481C1C}">
                          <a14:useLocalDpi xmlns:a14="http://schemas.microsoft.com/office/drawing/2010/main" val="0"/>
                        </a:ext>
                      </a:extLst>
                    </a:blip>
                    <a:stretch>
                      <a:fillRect/>
                    </a:stretch>
                  </pic:blipFill>
                  <pic:spPr>
                    <a:xfrm>
                      <a:off x="0" y="0"/>
                      <a:ext cx="6120130" cy="4565650"/>
                    </a:xfrm>
                    <a:prstGeom prst="rect">
                      <a:avLst/>
                    </a:prstGeom>
                  </pic:spPr>
                </pic:pic>
              </a:graphicData>
            </a:graphic>
          </wp:inline>
        </w:drawing>
      </w:r>
    </w:p>
    <w:p w14:paraId="20A08465" w14:textId="77777777" w:rsidR="00AD0B7C" w:rsidRPr="005F4C86" w:rsidRDefault="00AD0B7C" w:rsidP="00AD0B7C">
      <w:pPr>
        <w:rPr>
          <w:b/>
          <w:bCs/>
        </w:rPr>
      </w:pPr>
      <w:r w:rsidRPr="005F4C86">
        <w:rPr>
          <w:b/>
          <w:bCs/>
        </w:rPr>
        <w:t>5. Forklar resultaterne i figur 2.</w:t>
      </w:r>
    </w:p>
    <w:p w14:paraId="4903C872" w14:textId="77777777" w:rsidR="00AD0B7C" w:rsidRDefault="00AD0B7C" w:rsidP="00AD0B7C">
      <w:r>
        <w:t>Svar:</w:t>
      </w:r>
    </w:p>
    <w:p w14:paraId="312D8845" w14:textId="77777777" w:rsidR="00AD0B7C" w:rsidRDefault="00AD0B7C" w:rsidP="00AD0B7C">
      <w:r w:rsidRPr="00454DE7">
        <w:rPr>
          <w:highlight w:val="black"/>
        </w:rPr>
        <w:t>Fraktionen af celler med et relativt DNA indhold på 2 svarer til celler i G2/M-faserne, som har</w:t>
      </w:r>
      <w:r w:rsidRPr="00454DE7">
        <w:rPr>
          <w:highlight w:val="black"/>
        </w:rPr>
        <w:br/>
      </w:r>
      <w:proofErr w:type="spellStart"/>
      <w:r w:rsidRPr="00454DE7">
        <w:rPr>
          <w:highlight w:val="black"/>
        </w:rPr>
        <w:t>færdigreplikeret</w:t>
      </w:r>
      <w:proofErr w:type="spellEnd"/>
      <w:r w:rsidRPr="00454DE7">
        <w:rPr>
          <w:highlight w:val="black"/>
        </w:rPr>
        <w:t xml:space="preserve"> deres </w:t>
      </w:r>
      <w:proofErr w:type="spellStart"/>
      <w:r w:rsidRPr="00454DE7">
        <w:rPr>
          <w:highlight w:val="black"/>
        </w:rPr>
        <w:t>genomiske</w:t>
      </w:r>
      <w:proofErr w:type="spellEnd"/>
      <w:r w:rsidRPr="00454DE7">
        <w:rPr>
          <w:highlight w:val="black"/>
        </w:rPr>
        <w:t xml:space="preserve"> DNA, hvorfor DNA mængden er det dobbelte af, hvad det er i</w:t>
      </w:r>
      <w:r w:rsidRPr="00454DE7">
        <w:rPr>
          <w:highlight w:val="black"/>
        </w:rPr>
        <w:br/>
        <w:t>G1-fasen – fraktionen med et relativt DNA indhold på 1. Området mellem de to toppe afspejler</w:t>
      </w:r>
      <w:r w:rsidRPr="00454DE7">
        <w:rPr>
          <w:highlight w:val="black"/>
        </w:rPr>
        <w:br/>
        <w:t xml:space="preserve">varierende mængde DNA i cellerne, hvilket ses i S-fasen, hvor duplikeringen af </w:t>
      </w:r>
      <w:proofErr w:type="spellStart"/>
      <w:r w:rsidRPr="00454DE7">
        <w:rPr>
          <w:highlight w:val="black"/>
        </w:rPr>
        <w:t>genomisk</w:t>
      </w:r>
      <w:proofErr w:type="spellEnd"/>
      <w:r w:rsidRPr="00454DE7">
        <w:rPr>
          <w:highlight w:val="black"/>
        </w:rPr>
        <w:t xml:space="preserve"> DNA</w:t>
      </w:r>
      <w:r w:rsidRPr="00454DE7">
        <w:rPr>
          <w:highlight w:val="black"/>
        </w:rPr>
        <w:br/>
        <w:t xml:space="preserve">foregår. Sammenligning af kontrolceller med celler tilsat </w:t>
      </w:r>
      <w:proofErr w:type="spellStart"/>
      <w:r w:rsidRPr="00454DE7">
        <w:rPr>
          <w:highlight w:val="black"/>
        </w:rPr>
        <w:t>rapamycin</w:t>
      </w:r>
      <w:proofErr w:type="spellEnd"/>
      <w:r w:rsidRPr="00454DE7">
        <w:rPr>
          <w:highlight w:val="black"/>
        </w:rPr>
        <w:t xml:space="preserve"> viser, at fraktionen af celler</w:t>
      </w:r>
      <w:r w:rsidRPr="00454DE7">
        <w:rPr>
          <w:highlight w:val="black"/>
        </w:rPr>
        <w:br/>
        <w:t>i både S-fasen og i G2/M fasen er større efter 24 timer for kontrolceller end for celler tilsat</w:t>
      </w:r>
      <w:r w:rsidRPr="00454DE7">
        <w:rPr>
          <w:highlight w:val="black"/>
        </w:rPr>
        <w:br/>
      </w:r>
      <w:proofErr w:type="spellStart"/>
      <w:r w:rsidRPr="00454DE7">
        <w:rPr>
          <w:highlight w:val="black"/>
        </w:rPr>
        <w:t>rapamycin</w:t>
      </w:r>
      <w:proofErr w:type="spellEnd"/>
      <w:r w:rsidRPr="00454DE7">
        <w:rPr>
          <w:highlight w:val="black"/>
        </w:rPr>
        <w:t xml:space="preserve">, hvilket tyder på, at hæmning med </w:t>
      </w:r>
      <w:proofErr w:type="spellStart"/>
      <w:r w:rsidRPr="00454DE7">
        <w:rPr>
          <w:highlight w:val="black"/>
        </w:rPr>
        <w:t>rapamycin</w:t>
      </w:r>
      <w:proofErr w:type="spellEnd"/>
      <w:r w:rsidRPr="00454DE7">
        <w:rPr>
          <w:highlight w:val="black"/>
        </w:rPr>
        <w:t xml:space="preserve"> reducerer celledeling. (Dette er i</w:t>
      </w:r>
      <w:r w:rsidRPr="00454DE7">
        <w:rPr>
          <w:highlight w:val="black"/>
        </w:rPr>
        <w:br/>
        <w:t>overensstemmelse med, at cellerne vokser mindre grundet mindre proteinsyntese, figur 1). ECB,</w:t>
      </w:r>
      <w:r w:rsidRPr="00454DE7">
        <w:rPr>
          <w:highlight w:val="black"/>
        </w:rPr>
        <w:br/>
        <w:t>5. udgave, kapitel 18</w:t>
      </w:r>
    </w:p>
    <w:p w14:paraId="3AD18427" w14:textId="77777777" w:rsidR="00AD0B7C" w:rsidRDefault="00AD0B7C" w:rsidP="00AD0B7C"/>
    <w:p w14:paraId="385B42D8" w14:textId="77777777" w:rsidR="0000108E" w:rsidRDefault="0000108E" w:rsidP="00AD0B7C"/>
    <w:p w14:paraId="0C202A6E" w14:textId="77777777" w:rsidR="0000108E" w:rsidRDefault="0000108E" w:rsidP="00AD0B7C"/>
    <w:p w14:paraId="63C6A96D" w14:textId="77777777" w:rsidR="0000108E" w:rsidRDefault="0000108E" w:rsidP="00AD0B7C"/>
    <w:p w14:paraId="6681EF8B" w14:textId="77777777" w:rsidR="0000108E" w:rsidRDefault="0000108E" w:rsidP="00AD0B7C"/>
    <w:p w14:paraId="31370B31" w14:textId="77777777" w:rsidR="0000108E" w:rsidRDefault="0000108E" w:rsidP="00AD0B7C"/>
    <w:p w14:paraId="69A83CD2" w14:textId="77777777" w:rsidR="0000108E" w:rsidRDefault="0000108E" w:rsidP="00AD0B7C"/>
    <w:p w14:paraId="00AB70C3" w14:textId="77777777" w:rsidR="0000108E" w:rsidRDefault="0000108E" w:rsidP="00AD0B7C"/>
    <w:p w14:paraId="12C791C8" w14:textId="77777777" w:rsidR="00AD0B7C" w:rsidRDefault="00AD0B7C" w:rsidP="00AD0B7C">
      <w:r w:rsidRPr="005F4C86">
        <w:lastRenderedPageBreak/>
        <w:t xml:space="preserve">Det blev ligeledes undersøgt, om hæmning af Tor påvirker </w:t>
      </w:r>
      <w:proofErr w:type="spellStart"/>
      <w:r w:rsidRPr="005F4C86">
        <w:t>Jurkat</w:t>
      </w:r>
      <w:proofErr w:type="spellEnd"/>
      <w:r w:rsidRPr="005F4C86">
        <w:t xml:space="preserve"> cellers mulighed for at overleve.</w:t>
      </w:r>
      <w:r w:rsidRPr="005F4C86">
        <w:br/>
        <w:t>For at inducere apoptose, fik cellerne tilsat enten anti-CD95 antistoffer (som aktiverer en Fas</w:t>
      </w:r>
      <w:r w:rsidRPr="005F4C86">
        <w:br/>
        <w:t xml:space="preserve">receptor, figur 3) eller </w:t>
      </w:r>
      <w:proofErr w:type="spellStart"/>
      <w:r w:rsidRPr="005F4C86">
        <w:t>etoposid</w:t>
      </w:r>
      <w:proofErr w:type="spellEnd"/>
      <w:r w:rsidRPr="005F4C86">
        <w:t xml:space="preserve"> (en topoisomerase II hæmmer, data ikke vist).</w:t>
      </w:r>
      <w:r w:rsidRPr="005F4C86">
        <w:br/>
      </w:r>
    </w:p>
    <w:p w14:paraId="0D304F52" w14:textId="77777777" w:rsidR="00AD0B7C" w:rsidRPr="005F4C86" w:rsidRDefault="00AD0B7C" w:rsidP="00AD0B7C">
      <w:pPr>
        <w:rPr>
          <w:b/>
          <w:bCs/>
        </w:rPr>
      </w:pPr>
      <w:r w:rsidRPr="005F4C86">
        <w:rPr>
          <w:b/>
          <w:bCs/>
        </w:rPr>
        <w:t xml:space="preserve">6. Redegør for, hvorvidt behandling med anti-CD95 antistoffer og </w:t>
      </w:r>
      <w:proofErr w:type="spellStart"/>
      <w:r w:rsidRPr="005F4C86">
        <w:rPr>
          <w:b/>
          <w:bCs/>
        </w:rPr>
        <w:t>etoposid</w:t>
      </w:r>
      <w:proofErr w:type="spellEnd"/>
      <w:r w:rsidRPr="005F4C86">
        <w:rPr>
          <w:b/>
          <w:bCs/>
        </w:rPr>
        <w:t xml:space="preserve"> igangsætter ”intrinsic”</w:t>
      </w:r>
      <w:r>
        <w:rPr>
          <w:b/>
          <w:bCs/>
        </w:rPr>
        <w:t xml:space="preserve"> </w:t>
      </w:r>
      <w:r w:rsidRPr="005F4C86">
        <w:rPr>
          <w:b/>
          <w:bCs/>
        </w:rPr>
        <w:t>eller ”extrinsic” apoptose pathway</w:t>
      </w:r>
    </w:p>
    <w:p w14:paraId="115FAFF8" w14:textId="77777777" w:rsidR="00AD0B7C" w:rsidRDefault="00AD0B7C" w:rsidP="00AD0B7C">
      <w:r>
        <w:t>Svar:</w:t>
      </w:r>
    </w:p>
    <w:p w14:paraId="3CBA7EB4" w14:textId="2B5D72B6" w:rsidR="00AD0B7C" w:rsidRDefault="00AD0B7C" w:rsidP="00AD0B7C">
      <w:r w:rsidRPr="00686268">
        <w:rPr>
          <w:highlight w:val="black"/>
        </w:rPr>
        <w:t>Aktivering af Fas receptoren med anti-CD95 antistoffer er en udefrakommende stimulation af</w:t>
      </w:r>
      <w:r w:rsidRPr="00686268">
        <w:rPr>
          <w:highlight w:val="black"/>
        </w:rPr>
        <w:br/>
        <w:t xml:space="preserve">apoptose og kategoriseres derfor som ”extrinsic pathway”. </w:t>
      </w:r>
      <w:proofErr w:type="spellStart"/>
      <w:r w:rsidRPr="00686268">
        <w:rPr>
          <w:highlight w:val="black"/>
        </w:rPr>
        <w:t>Etoposids</w:t>
      </w:r>
      <w:proofErr w:type="spellEnd"/>
      <w:r w:rsidRPr="00686268">
        <w:rPr>
          <w:highlight w:val="black"/>
        </w:rPr>
        <w:t xml:space="preserve"> hæmning af</w:t>
      </w:r>
      <w:r w:rsidRPr="00686268">
        <w:rPr>
          <w:highlight w:val="black"/>
        </w:rPr>
        <w:br/>
        <w:t xml:space="preserve">topoisomerase II resulterer i DNA stress. </w:t>
      </w:r>
      <w:proofErr w:type="spellStart"/>
      <w:r w:rsidRPr="00686268">
        <w:rPr>
          <w:highlight w:val="black"/>
        </w:rPr>
        <w:t>Etoposid</w:t>
      </w:r>
      <w:proofErr w:type="spellEnd"/>
      <w:r w:rsidRPr="00686268">
        <w:rPr>
          <w:highlight w:val="black"/>
        </w:rPr>
        <w:t xml:space="preserve"> vil derfor igangsætte ”intrinsic pathway”.</w:t>
      </w:r>
      <w:r w:rsidRPr="00686268">
        <w:rPr>
          <w:highlight w:val="black"/>
        </w:rPr>
        <w:br/>
        <w:t>ECB, 5. udgave, kapitel 18; Sau25 materiale.</w:t>
      </w:r>
    </w:p>
    <w:p w14:paraId="599B8C1E" w14:textId="77777777" w:rsidR="00AD0B7C" w:rsidRDefault="00AD0B7C" w:rsidP="00AD0B7C">
      <w:r>
        <w:rPr>
          <w:noProof/>
          <w14:ligatures w14:val="standardContextual"/>
        </w:rPr>
        <w:drawing>
          <wp:inline distT="0" distB="0" distL="0" distR="0" wp14:anchorId="78C5BEB3" wp14:editId="761F571A">
            <wp:extent cx="5840010" cy="2469427"/>
            <wp:effectExtent l="0" t="0" r="2540" b="0"/>
            <wp:docPr id="1308182383" name="Billede 11"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82383" name="Billede 11" descr="Et billede, der indeholder tekst, skærmbillede, design&#10;&#10;Automatisk genereret beskrivelse"/>
                    <pic:cNvPicPr/>
                  </pic:nvPicPr>
                  <pic:blipFill rotWithShape="1">
                    <a:blip r:embed="rId45">
                      <a:extLst>
                        <a:ext uri="{28A0092B-C50C-407E-A947-70E740481C1C}">
                          <a14:useLocalDpi xmlns:a14="http://schemas.microsoft.com/office/drawing/2010/main" val="0"/>
                        </a:ext>
                      </a:extLst>
                    </a:blip>
                    <a:srcRect l="1610" t="4546" r="2930" b="6307"/>
                    <a:stretch/>
                  </pic:blipFill>
                  <pic:spPr bwMode="auto">
                    <a:xfrm>
                      <a:off x="0" y="0"/>
                      <a:ext cx="5842298" cy="2470395"/>
                    </a:xfrm>
                    <a:prstGeom prst="rect">
                      <a:avLst/>
                    </a:prstGeom>
                    <a:ln>
                      <a:noFill/>
                    </a:ln>
                    <a:extLst>
                      <a:ext uri="{53640926-AAD7-44D8-BBD7-CCE9431645EC}">
                        <a14:shadowObscured xmlns:a14="http://schemas.microsoft.com/office/drawing/2010/main"/>
                      </a:ext>
                    </a:extLst>
                  </pic:spPr>
                </pic:pic>
              </a:graphicData>
            </a:graphic>
          </wp:inline>
        </w:drawing>
      </w:r>
    </w:p>
    <w:p w14:paraId="3F5B34BD" w14:textId="0911D68D" w:rsidR="00AD0B7C" w:rsidRPr="005F4C86" w:rsidRDefault="00AD0B7C" w:rsidP="00AD0B7C">
      <w:pPr>
        <w:rPr>
          <w:b/>
          <w:bCs/>
        </w:rPr>
      </w:pPr>
      <w:r w:rsidRPr="005F4C86">
        <w:rPr>
          <w:b/>
          <w:bCs/>
        </w:rPr>
        <w:t>7. Forklar resultatet i figur 3. Svaret skal inkludere, hvorvidt Tor påvirker cellernes mulighed for at</w:t>
      </w:r>
      <w:r>
        <w:rPr>
          <w:b/>
          <w:bCs/>
        </w:rPr>
        <w:t xml:space="preserve"> </w:t>
      </w:r>
      <w:r w:rsidRPr="005F4C86">
        <w:rPr>
          <w:b/>
          <w:bCs/>
        </w:rPr>
        <w:t>overleve, men ikke den molekylære baggrund for effekten af Tor</w:t>
      </w:r>
      <w:r w:rsidR="00F54B0D">
        <w:rPr>
          <w:b/>
          <w:bCs/>
        </w:rPr>
        <w:t>.</w:t>
      </w:r>
    </w:p>
    <w:p w14:paraId="74637E44" w14:textId="77777777" w:rsidR="00AD0B7C" w:rsidRPr="005B39DA" w:rsidRDefault="00AD0B7C" w:rsidP="00AD0B7C">
      <w:r w:rsidRPr="005B39DA">
        <w:t>Svar:</w:t>
      </w:r>
    </w:p>
    <w:p w14:paraId="27EFEB4B" w14:textId="77777777" w:rsidR="00AD0B7C" w:rsidRPr="005F4C86" w:rsidRDefault="00AD0B7C" w:rsidP="00AD0B7C">
      <w:r w:rsidRPr="005B39DA">
        <w:rPr>
          <w:highlight w:val="black"/>
        </w:rPr>
        <w:t>Anti-CD95 antistoffer aktiverer en ”extrinsic pathway”, som resulterer i aktivering af</w:t>
      </w:r>
      <w:r w:rsidRPr="005B39DA">
        <w:rPr>
          <w:highlight w:val="black"/>
        </w:rPr>
        <w:br/>
        <w:t>executioner caspaser, der bl.a. kløver kernelaminer. Denne nedbrydning af kernemembranen</w:t>
      </w:r>
      <w:r w:rsidRPr="005B39DA">
        <w:rPr>
          <w:highlight w:val="black"/>
        </w:rPr>
        <w:br/>
        <w:t>giver nukleaser mulighed for at kløve DNA, og fragmentering af DNA er derfor et karakteristika</w:t>
      </w:r>
      <w:r w:rsidRPr="005B39DA">
        <w:rPr>
          <w:highlight w:val="black"/>
        </w:rPr>
        <w:br/>
        <w:t>for celler, som undergår apoptose. Forsøget viser som forventet øget DNA fragmentering, og</w:t>
      </w:r>
      <w:r w:rsidRPr="005B39DA">
        <w:rPr>
          <w:highlight w:val="black"/>
        </w:rPr>
        <w:br/>
        <w:t>dermed øget celledød, ved tilsætning af anti-CD95 antistoffer. Samtidig ses det, at celler tilsat</w:t>
      </w:r>
      <w:r w:rsidRPr="005B39DA">
        <w:rPr>
          <w:highlight w:val="black"/>
        </w:rPr>
        <w:br/>
      </w:r>
      <w:proofErr w:type="spellStart"/>
      <w:r w:rsidRPr="005B39DA">
        <w:rPr>
          <w:highlight w:val="black"/>
        </w:rPr>
        <w:t>rapamycin</w:t>
      </w:r>
      <w:proofErr w:type="spellEnd"/>
      <w:r w:rsidRPr="005B39DA">
        <w:rPr>
          <w:highlight w:val="black"/>
        </w:rPr>
        <w:t xml:space="preserve"> overlever i større grad, idet den målte DNA fragmentering er reduceret med ca. 50</w:t>
      </w:r>
      <w:r w:rsidRPr="005B39DA">
        <w:rPr>
          <w:highlight w:val="black"/>
        </w:rPr>
        <w:br/>
        <w:t>procent. Dette tyder på, at aktiv Tor signalering reducerer cellernes mulighed for at overleve,</w:t>
      </w:r>
      <w:r w:rsidRPr="005B39DA">
        <w:rPr>
          <w:highlight w:val="black"/>
        </w:rPr>
        <w:br/>
        <w:t>når apoptose induceres via Fas receptoren. ECB, 5. udgave, kapitel 18; Sau25 materiale</w:t>
      </w:r>
    </w:p>
    <w:p w14:paraId="64284591" w14:textId="77777777" w:rsidR="00AD0B7C" w:rsidRDefault="00AD0B7C" w:rsidP="00AD0B7C">
      <w:pPr>
        <w:rPr>
          <w:lang w:val="en-US"/>
        </w:rPr>
      </w:pPr>
    </w:p>
    <w:p w14:paraId="7456D22E" w14:textId="77777777" w:rsidR="00AD0B7C" w:rsidRDefault="00AD0B7C" w:rsidP="00AD0B7C">
      <w:pPr>
        <w:rPr>
          <w:lang w:val="en-US"/>
        </w:rPr>
      </w:pPr>
    </w:p>
    <w:p w14:paraId="02AAAD73" w14:textId="77777777" w:rsidR="00AD0B7C" w:rsidRDefault="00AD0B7C" w:rsidP="00AD0B7C">
      <w:pPr>
        <w:rPr>
          <w:lang w:val="en-US"/>
        </w:rPr>
      </w:pPr>
    </w:p>
    <w:p w14:paraId="15393FA0" w14:textId="77777777" w:rsidR="00AD0B7C" w:rsidRDefault="00AD0B7C" w:rsidP="00AD0B7C">
      <w:pPr>
        <w:rPr>
          <w:lang w:val="en-US"/>
        </w:rPr>
      </w:pPr>
    </w:p>
    <w:p w14:paraId="0E1A9B3C" w14:textId="77777777" w:rsidR="005B39DA" w:rsidRDefault="005B39DA" w:rsidP="00AD0B7C">
      <w:pPr>
        <w:rPr>
          <w:lang w:val="en-US"/>
        </w:rPr>
      </w:pPr>
    </w:p>
    <w:p w14:paraId="0515E02D" w14:textId="77777777" w:rsidR="005B39DA" w:rsidRDefault="005B39DA" w:rsidP="00AD0B7C">
      <w:pPr>
        <w:rPr>
          <w:lang w:val="en-US"/>
        </w:rPr>
      </w:pPr>
    </w:p>
    <w:p w14:paraId="39A8DAB2" w14:textId="77777777" w:rsidR="005B39DA" w:rsidRDefault="005B39DA" w:rsidP="00AD0B7C">
      <w:pPr>
        <w:rPr>
          <w:lang w:val="en-US"/>
        </w:rPr>
      </w:pPr>
    </w:p>
    <w:p w14:paraId="14F2C197" w14:textId="77777777" w:rsidR="005B39DA" w:rsidRDefault="005B39DA" w:rsidP="00AD0B7C">
      <w:pPr>
        <w:rPr>
          <w:lang w:val="en-US"/>
        </w:rPr>
      </w:pPr>
    </w:p>
    <w:p w14:paraId="02C6F921" w14:textId="77777777" w:rsidR="005B39DA" w:rsidRDefault="005B39DA" w:rsidP="00AD0B7C">
      <w:pPr>
        <w:rPr>
          <w:lang w:val="en-US"/>
        </w:rPr>
      </w:pPr>
    </w:p>
    <w:p w14:paraId="01AB1B8D" w14:textId="77777777" w:rsidR="005B39DA" w:rsidRDefault="005B39DA" w:rsidP="00AD0B7C">
      <w:pPr>
        <w:rPr>
          <w:lang w:val="en-US"/>
        </w:rPr>
      </w:pPr>
    </w:p>
    <w:p w14:paraId="732736D1" w14:textId="77777777" w:rsidR="005B39DA" w:rsidRDefault="005B39DA" w:rsidP="00AD0B7C">
      <w:pPr>
        <w:rPr>
          <w:lang w:val="en-US"/>
        </w:rPr>
      </w:pPr>
    </w:p>
    <w:p w14:paraId="77BB8A11" w14:textId="77777777" w:rsidR="00AD0B7C" w:rsidRDefault="00AD0B7C" w:rsidP="00D1769B">
      <w:pPr>
        <w:pStyle w:val="Overskrift3"/>
      </w:pPr>
      <w:bookmarkStart w:id="51" w:name="_Toc163319239"/>
      <w:r>
        <w:lastRenderedPageBreak/>
        <w:t>OPGAVE I (Reeksamen aug 2020 )</w:t>
      </w:r>
      <w:bookmarkEnd w:id="51"/>
    </w:p>
    <w:p w14:paraId="70ACB8A4" w14:textId="77777777" w:rsidR="00AD0B7C" w:rsidRDefault="00AD0B7C" w:rsidP="00AD0B7C"/>
    <w:p w14:paraId="532FFD1E" w14:textId="2B7F9AE4" w:rsidR="007B3534" w:rsidRPr="007B3534" w:rsidRDefault="00AD0B7C" w:rsidP="00AD0B7C">
      <w:r>
        <w:rPr>
          <w:noProof/>
          <w14:ligatures w14:val="standardContextual"/>
        </w:rPr>
        <w:drawing>
          <wp:inline distT="0" distB="0" distL="0" distR="0" wp14:anchorId="38D86DE9" wp14:editId="61FD4F3F">
            <wp:extent cx="6120130" cy="6373495"/>
            <wp:effectExtent l="0" t="0" r="1270" b="1905"/>
            <wp:docPr id="2117713977" name="Billede 18"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3977" name="Billede 18" descr="Et billede, der indeholder tekst, skærmbillede, Font/skrifttype, dokument&#10;&#10;Automatisk genereret beskrivelse"/>
                    <pic:cNvPicPr/>
                  </pic:nvPicPr>
                  <pic:blipFill>
                    <a:blip r:embed="rId46">
                      <a:extLst>
                        <a:ext uri="{28A0092B-C50C-407E-A947-70E740481C1C}">
                          <a14:useLocalDpi xmlns:a14="http://schemas.microsoft.com/office/drawing/2010/main" val="0"/>
                        </a:ext>
                      </a:extLst>
                    </a:blip>
                    <a:stretch>
                      <a:fillRect/>
                    </a:stretch>
                  </pic:blipFill>
                  <pic:spPr>
                    <a:xfrm>
                      <a:off x="0" y="0"/>
                      <a:ext cx="6120130" cy="6373495"/>
                    </a:xfrm>
                    <a:prstGeom prst="rect">
                      <a:avLst/>
                    </a:prstGeom>
                  </pic:spPr>
                </pic:pic>
              </a:graphicData>
            </a:graphic>
          </wp:inline>
        </w:drawing>
      </w:r>
    </w:p>
    <w:p w14:paraId="4D34BF21" w14:textId="010D9DEB" w:rsidR="00AD0B7C" w:rsidRPr="007B3534" w:rsidRDefault="00AD0B7C" w:rsidP="00AD0B7C">
      <w:pPr>
        <w:rPr>
          <w:b/>
          <w:bCs/>
        </w:rPr>
      </w:pPr>
      <w:r w:rsidRPr="00FE4A77">
        <w:rPr>
          <w:b/>
          <w:bCs/>
        </w:rPr>
        <w:t>6. Forklar resultaterne i figur 2.</w:t>
      </w:r>
      <w:r w:rsidRPr="00FE4A77">
        <w:rPr>
          <w:b/>
          <w:bCs/>
        </w:rPr>
        <w:br/>
      </w:r>
      <w:r w:rsidRPr="007B3534">
        <w:rPr>
          <w:b/>
          <w:bCs/>
        </w:rPr>
        <w:t>Svar:</w:t>
      </w:r>
    </w:p>
    <w:p w14:paraId="7B953724" w14:textId="77777777" w:rsidR="00AD0B7C" w:rsidRDefault="00AD0B7C" w:rsidP="00AD0B7C">
      <w:r w:rsidRPr="007B3534">
        <w:rPr>
          <w:highlight w:val="black"/>
        </w:rPr>
        <w:t>Resultaterne viser, at mængden af POS bundet til RPE cellerne (figur 2A) og mængden af</w:t>
      </w:r>
      <w:r w:rsidRPr="007B3534">
        <w:rPr>
          <w:highlight w:val="black"/>
        </w:rPr>
        <w:br/>
        <w:t>POS fagocyteret af RPE cellerne (figur 2B) er reduceret, når POS er præ-inkuberet med antistof</w:t>
      </w:r>
      <w:r w:rsidRPr="007B3534">
        <w:rPr>
          <w:highlight w:val="black"/>
        </w:rPr>
        <w:br/>
        <w:t>rettet mod fosfatidylserin. Resultaterne er signifikante. Dette må betyde, at antistoffet mod</w:t>
      </w:r>
      <w:r w:rsidRPr="007B3534">
        <w:rPr>
          <w:highlight w:val="black"/>
        </w:rPr>
        <w:br/>
        <w:t>fosfatidylserin blokerer for interaktion mellem POS og RPE cellerne, og at fosfatidylserin i ydre</w:t>
      </w:r>
      <w:r w:rsidRPr="007B3534">
        <w:rPr>
          <w:highlight w:val="black"/>
        </w:rPr>
        <w:br/>
        <w:t>leaflet af fotoreceptoren er en del af genkendelsessignalet for epithelcelle-medieret fagocytose af</w:t>
      </w:r>
      <w:r w:rsidRPr="007B3534">
        <w:rPr>
          <w:highlight w:val="black"/>
        </w:rPr>
        <w:br/>
        <w:t>POS. ECB, 5. udgave, kapitel 4 og 18; materiale til Sau25</w:t>
      </w:r>
    </w:p>
    <w:p w14:paraId="26715E56" w14:textId="77777777" w:rsidR="00AD0B7C" w:rsidRDefault="00AD0B7C" w:rsidP="00AD0B7C"/>
    <w:p w14:paraId="663CBF43" w14:textId="77777777" w:rsidR="00AD0B7C" w:rsidRDefault="00AD0B7C" w:rsidP="00AD0B7C"/>
    <w:p w14:paraId="42102D70" w14:textId="298E834C" w:rsidR="00B7553E" w:rsidRPr="00885A9B" w:rsidRDefault="00AD0B7C" w:rsidP="00AD0B7C">
      <w:pPr>
        <w:rPr>
          <w:b/>
          <w:bCs/>
        </w:rPr>
      </w:pPr>
      <w:r w:rsidRPr="00FE4A77">
        <w:rPr>
          <w:b/>
          <w:bCs/>
        </w:rPr>
        <w:lastRenderedPageBreak/>
        <w:t>7. Redegør kort for hvorledes man kan undersøge, om en celle undergår apoptose</w:t>
      </w:r>
    </w:p>
    <w:p w14:paraId="64975216" w14:textId="77777777" w:rsidR="00AD0B7C" w:rsidRDefault="00AD0B7C" w:rsidP="00AD0B7C">
      <w:r>
        <w:t>Svar.</w:t>
      </w:r>
    </w:p>
    <w:p w14:paraId="5732BA46" w14:textId="258D4595" w:rsidR="00AD0B7C" w:rsidRPr="00AE5C83" w:rsidRDefault="00AD0B7C" w:rsidP="00AD0B7C">
      <w:r w:rsidRPr="00885A9B">
        <w:rPr>
          <w:highlight w:val="black"/>
        </w:rPr>
        <w:t>En mulig måde at visualisere, om celler undergår apoptose, er at oprense DNA og</w:t>
      </w:r>
      <w:r w:rsidRPr="00885A9B">
        <w:rPr>
          <w:highlight w:val="black"/>
        </w:rPr>
        <w:br/>
        <w:t>efterfølgende analysere DNA’et ved gel-elektroforese. Såfremt cellerne undergår apoptose, vil</w:t>
      </w:r>
      <w:r w:rsidRPr="00885A9B">
        <w:rPr>
          <w:highlight w:val="black"/>
        </w:rPr>
        <w:br/>
        <w:t>resultatet vise en karakteristisk DNA ”</w:t>
      </w:r>
      <w:proofErr w:type="spellStart"/>
      <w:r w:rsidRPr="00885A9B">
        <w:rPr>
          <w:highlight w:val="black"/>
        </w:rPr>
        <w:t>ladder</w:t>
      </w:r>
      <w:proofErr w:type="spellEnd"/>
      <w:r w:rsidRPr="00885A9B">
        <w:rPr>
          <w:highlight w:val="black"/>
        </w:rPr>
        <w:t>”, idet nukleaser (efter kernemembranen er blevet</w:t>
      </w:r>
      <w:r w:rsidRPr="00885A9B">
        <w:rPr>
          <w:highlight w:val="black"/>
        </w:rPr>
        <w:br/>
        <w:t>nedbrudt) har kløvet linker DNA’et mellem nukleosomerne (DNA fra sunde celler vil derimod</w:t>
      </w:r>
      <w:r w:rsidRPr="00885A9B">
        <w:rPr>
          <w:highlight w:val="black"/>
        </w:rPr>
        <w:br/>
        <w:t>være højmolekylært og derfor ligge i toppen af gelen). (Andre redegørelser inkluderer bl.a.</w:t>
      </w:r>
      <w:r w:rsidRPr="00885A9B">
        <w:rPr>
          <w:highlight w:val="black"/>
        </w:rPr>
        <w:br/>
      </w:r>
      <w:proofErr w:type="spellStart"/>
      <w:r w:rsidRPr="00885A9B">
        <w:rPr>
          <w:highlight w:val="black"/>
        </w:rPr>
        <w:t>annexin</w:t>
      </w:r>
      <w:proofErr w:type="spellEnd"/>
      <w:r w:rsidRPr="00885A9B">
        <w:rPr>
          <w:highlight w:val="black"/>
        </w:rPr>
        <w:t xml:space="preserve"> V binding til fosfatidylserin og detektion af aktiverede caspaser). ECB, 5. udgave,</w:t>
      </w:r>
      <w:r w:rsidRPr="00885A9B">
        <w:rPr>
          <w:highlight w:val="black"/>
        </w:rPr>
        <w:br/>
        <w:t>kapitel 18; materiale til Sau25; øvelse 1</w:t>
      </w:r>
    </w:p>
    <w:p w14:paraId="18CD1750" w14:textId="77777777" w:rsidR="00AD0B7C" w:rsidRPr="00AE5C83" w:rsidRDefault="00AD0B7C" w:rsidP="00AD0B7C"/>
    <w:p w14:paraId="5D896E64" w14:textId="76E76151" w:rsidR="00AE5C83" w:rsidRDefault="00AE5C83" w:rsidP="006E086D">
      <w:pPr>
        <w:pStyle w:val="Overskrift3"/>
      </w:pPr>
      <w:bookmarkStart w:id="52" w:name="_Toc163319240"/>
      <w:r>
        <w:t>OPGAVE I (Reeksamen 20 feb 2020)</w:t>
      </w:r>
      <w:bookmarkEnd w:id="52"/>
      <w:r>
        <w:rPr>
          <w:noProof/>
          <w14:ligatures w14:val="standardContextual"/>
        </w:rPr>
        <w:drawing>
          <wp:inline distT="0" distB="0" distL="0" distR="0" wp14:anchorId="095E3996" wp14:editId="7ED3D52D">
            <wp:extent cx="6120130" cy="4939665"/>
            <wp:effectExtent l="0" t="0" r="1270" b="635"/>
            <wp:docPr id="1282050407" name="Billede 2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0407" name="Billede 21" descr="Et billede, der indeholder tekst, skærmbillede, Font/skrifttype&#10;&#10;Automatisk genereret beskrivelse"/>
                    <pic:cNvPicPr/>
                  </pic:nvPicPr>
                  <pic:blipFill>
                    <a:blip r:embed="rId47">
                      <a:extLst>
                        <a:ext uri="{28A0092B-C50C-407E-A947-70E740481C1C}">
                          <a14:useLocalDpi xmlns:a14="http://schemas.microsoft.com/office/drawing/2010/main" val="0"/>
                        </a:ext>
                      </a:extLst>
                    </a:blip>
                    <a:stretch>
                      <a:fillRect/>
                    </a:stretch>
                  </pic:blipFill>
                  <pic:spPr>
                    <a:xfrm>
                      <a:off x="0" y="0"/>
                      <a:ext cx="6120130" cy="4939665"/>
                    </a:xfrm>
                    <a:prstGeom prst="rect">
                      <a:avLst/>
                    </a:prstGeom>
                  </pic:spPr>
                </pic:pic>
              </a:graphicData>
            </a:graphic>
          </wp:inline>
        </w:drawing>
      </w:r>
    </w:p>
    <w:p w14:paraId="1023E2FC" w14:textId="77777777" w:rsidR="00AE5C83" w:rsidRDefault="00AE5C83" w:rsidP="00AE5C83">
      <w:r w:rsidRPr="00A9213B">
        <w:rPr>
          <w:b/>
          <w:bCs/>
        </w:rPr>
        <w:t>5. Forklar resultatet i figur 2.</w:t>
      </w:r>
      <w:r w:rsidRPr="00A9213B">
        <w:br/>
      </w:r>
      <w:r>
        <w:t>Svar:</w:t>
      </w:r>
    </w:p>
    <w:p w14:paraId="4BC78A21" w14:textId="77777777" w:rsidR="00AE5C83" w:rsidRDefault="00AE5C83" w:rsidP="00AE5C83">
      <w:r w:rsidRPr="006E086D">
        <w:rPr>
          <w:highlight w:val="black"/>
        </w:rPr>
        <w:t xml:space="preserve">Forsøget viser, at </w:t>
      </w:r>
      <w:proofErr w:type="spellStart"/>
      <w:r w:rsidRPr="006E086D">
        <w:rPr>
          <w:highlight w:val="black"/>
        </w:rPr>
        <w:t>doxorubicin</w:t>
      </w:r>
      <w:proofErr w:type="spellEnd"/>
      <w:r w:rsidRPr="006E086D">
        <w:rPr>
          <w:highlight w:val="black"/>
        </w:rPr>
        <w:t xml:space="preserve"> behandling af kontrolcellerne resulterer i at ca. halvt så mange</w:t>
      </w:r>
      <w:r w:rsidRPr="006E086D">
        <w:rPr>
          <w:highlight w:val="black"/>
        </w:rPr>
        <w:br/>
        <w:t xml:space="preserve">østrogenbehandlede celler dør efter behandling med </w:t>
      </w:r>
      <w:proofErr w:type="spellStart"/>
      <w:r w:rsidRPr="006E086D">
        <w:rPr>
          <w:highlight w:val="black"/>
        </w:rPr>
        <w:t>doxorubicin</w:t>
      </w:r>
      <w:proofErr w:type="spellEnd"/>
      <w:r w:rsidRPr="006E086D">
        <w:rPr>
          <w:highlight w:val="black"/>
        </w:rPr>
        <w:t xml:space="preserve"> sammenlignet med celler, som</w:t>
      </w:r>
      <w:r w:rsidRPr="006E086D">
        <w:rPr>
          <w:highlight w:val="black"/>
        </w:rPr>
        <w:br/>
        <w:t xml:space="preserve">ikke er behandlet med østrogen. Dette må betyde, at østrogen hæmmer </w:t>
      </w:r>
      <w:proofErr w:type="spellStart"/>
      <w:r w:rsidRPr="006E086D">
        <w:rPr>
          <w:highlight w:val="black"/>
        </w:rPr>
        <w:t>doxorubicin</w:t>
      </w:r>
      <w:proofErr w:type="spellEnd"/>
      <w:r w:rsidRPr="006E086D">
        <w:rPr>
          <w:highlight w:val="black"/>
        </w:rPr>
        <w:t>-induceret</w:t>
      </w:r>
      <w:r w:rsidRPr="006E086D">
        <w:rPr>
          <w:highlight w:val="black"/>
        </w:rPr>
        <w:br/>
        <w:t>apoptose i MCF7 celler. Effekten er signifikant, idet P &lt; 0,05.</w:t>
      </w:r>
    </w:p>
    <w:p w14:paraId="410AF0C0" w14:textId="77777777" w:rsidR="00AE5C83" w:rsidRDefault="00AE5C83" w:rsidP="00AE5C83"/>
    <w:p w14:paraId="5BC2CAA4" w14:textId="77777777" w:rsidR="00AE5C83" w:rsidRDefault="00AE5C83" w:rsidP="00AE5C83"/>
    <w:p w14:paraId="13D9DC19" w14:textId="77777777" w:rsidR="006E086D" w:rsidRDefault="006E086D" w:rsidP="00AE5C83"/>
    <w:p w14:paraId="5AE4EE10" w14:textId="77777777" w:rsidR="00AE5C83" w:rsidRPr="00A9213B" w:rsidRDefault="00AE5C83" w:rsidP="00AE5C83">
      <w:pPr>
        <w:rPr>
          <w:b/>
          <w:bCs/>
        </w:rPr>
      </w:pPr>
      <w:r w:rsidRPr="00A9213B">
        <w:rPr>
          <w:b/>
          <w:bCs/>
        </w:rPr>
        <w:lastRenderedPageBreak/>
        <w:t>6. Forklar på hvilke to måder man kan undersøge, om celler undergår apoptose.</w:t>
      </w:r>
    </w:p>
    <w:p w14:paraId="27773423" w14:textId="77777777" w:rsidR="006E086D" w:rsidRPr="006E086D" w:rsidRDefault="00AE5C83" w:rsidP="00AE5C83">
      <w:pPr>
        <w:rPr>
          <w:highlight w:val="black"/>
        </w:rPr>
      </w:pPr>
      <w:r>
        <w:t>Svar:</w:t>
      </w:r>
      <w:r w:rsidRPr="00A9213B">
        <w:br/>
      </w:r>
      <w:r w:rsidRPr="006E086D">
        <w:rPr>
          <w:highlight w:val="black"/>
        </w:rPr>
        <w:t>6. Man kan undersøge, om celler er ved at undergå apoptose ved at måle eller visualisere følgende</w:t>
      </w:r>
      <w:r w:rsidRPr="006E086D">
        <w:rPr>
          <w:highlight w:val="black"/>
        </w:rPr>
        <w:br/>
        <w:t>karakteristika (to af følgende):</w:t>
      </w:r>
    </w:p>
    <w:p w14:paraId="71287523" w14:textId="3822BB46" w:rsidR="006E086D" w:rsidRPr="006E086D" w:rsidRDefault="00AE5C83" w:rsidP="00AE5C83">
      <w:pPr>
        <w:rPr>
          <w:highlight w:val="black"/>
        </w:rPr>
      </w:pPr>
      <w:r w:rsidRPr="006E086D">
        <w:rPr>
          <w:highlight w:val="black"/>
        </w:rPr>
        <w:t>1. Efter kernemembranfragmentering vil nukleaser kløve</w:t>
      </w:r>
      <w:r w:rsidRPr="006E086D">
        <w:rPr>
          <w:highlight w:val="black"/>
        </w:rPr>
        <w:br/>
      </w:r>
      <w:proofErr w:type="spellStart"/>
      <w:r w:rsidRPr="006E086D">
        <w:rPr>
          <w:highlight w:val="black"/>
        </w:rPr>
        <w:t>genomisk</w:t>
      </w:r>
      <w:proofErr w:type="spellEnd"/>
      <w:r w:rsidRPr="006E086D">
        <w:rPr>
          <w:highlight w:val="black"/>
        </w:rPr>
        <w:t xml:space="preserve"> DNA mellem nukleosomer. Dette vil ved gel-elektroforese af oprenset DNA ses som en</w:t>
      </w:r>
      <w:r w:rsidRPr="006E086D">
        <w:rPr>
          <w:highlight w:val="black"/>
        </w:rPr>
        <w:br/>
        <w:t xml:space="preserve">karakteristisk ”DNA </w:t>
      </w:r>
      <w:proofErr w:type="spellStart"/>
      <w:r w:rsidRPr="006E086D">
        <w:rPr>
          <w:highlight w:val="black"/>
        </w:rPr>
        <w:t>ladder</w:t>
      </w:r>
      <w:proofErr w:type="spellEnd"/>
      <w:r w:rsidRPr="006E086D">
        <w:rPr>
          <w:highlight w:val="black"/>
        </w:rPr>
        <w:t xml:space="preserve">”; </w:t>
      </w:r>
    </w:p>
    <w:p w14:paraId="69469082" w14:textId="77777777" w:rsidR="006E086D" w:rsidRPr="006E086D" w:rsidRDefault="00AE5C83" w:rsidP="00AE5C83">
      <w:pPr>
        <w:rPr>
          <w:highlight w:val="black"/>
        </w:rPr>
      </w:pPr>
      <w:r w:rsidRPr="006E086D">
        <w:rPr>
          <w:highlight w:val="black"/>
        </w:rPr>
        <w:t>2. Apoptotiske celler mister den asymmetriske fordeling af lipider</w:t>
      </w:r>
      <w:r w:rsidRPr="006E086D">
        <w:rPr>
          <w:highlight w:val="black"/>
        </w:rPr>
        <w:br/>
        <w:t>i plasmamembranen, hvorved visualisering af fosfatidylserin i ydre leaflet af plasmamembranen</w:t>
      </w:r>
      <w:r w:rsidRPr="006E086D">
        <w:rPr>
          <w:highlight w:val="black"/>
        </w:rPr>
        <w:br/>
        <w:t xml:space="preserve">kan anvendes som indikator for apoptose; </w:t>
      </w:r>
    </w:p>
    <w:p w14:paraId="1B8DB8A7" w14:textId="2A116B9F" w:rsidR="00AE5C83" w:rsidRDefault="00AE5C83" w:rsidP="00AE5C83">
      <w:r w:rsidRPr="006E086D">
        <w:rPr>
          <w:highlight w:val="black"/>
        </w:rPr>
        <w:t>3. Apoptotiske celler vil aktivere initiator og</w:t>
      </w:r>
      <w:r w:rsidR="006E086D" w:rsidRPr="006E086D">
        <w:rPr>
          <w:highlight w:val="black"/>
        </w:rPr>
        <w:t xml:space="preserve"> </w:t>
      </w:r>
      <w:r w:rsidRPr="006E086D">
        <w:rPr>
          <w:highlight w:val="black"/>
        </w:rPr>
        <w:t xml:space="preserve">efterfølgende executioner caspaser. Dette kan visualiseres ved SDS-PAGE af </w:t>
      </w:r>
      <w:proofErr w:type="spellStart"/>
      <w:r w:rsidRPr="006E086D">
        <w:rPr>
          <w:highlight w:val="black"/>
        </w:rPr>
        <w:t>cellelysat</w:t>
      </w:r>
      <w:proofErr w:type="spellEnd"/>
      <w:r w:rsidRPr="006E086D">
        <w:rPr>
          <w:highlight w:val="black"/>
        </w:rPr>
        <w:t>,</w:t>
      </w:r>
      <w:r w:rsidR="006E086D" w:rsidRPr="006E086D">
        <w:rPr>
          <w:highlight w:val="black"/>
        </w:rPr>
        <w:t xml:space="preserve"> </w:t>
      </w:r>
      <w:r w:rsidRPr="006E086D">
        <w:rPr>
          <w:highlight w:val="black"/>
        </w:rPr>
        <w:t xml:space="preserve">efterfulgt af et western blot ved anvendelse af antistof mod en specifik caspase. </w:t>
      </w:r>
      <w:proofErr w:type="spellStart"/>
      <w:r w:rsidRPr="006E086D">
        <w:rPr>
          <w:highlight w:val="black"/>
        </w:rPr>
        <w:t>Caspasen</w:t>
      </w:r>
      <w:proofErr w:type="spellEnd"/>
      <w:r w:rsidRPr="006E086D">
        <w:rPr>
          <w:highlight w:val="black"/>
        </w:rPr>
        <w:t xml:space="preserve"> vil</w:t>
      </w:r>
      <w:r w:rsidR="006E086D" w:rsidRPr="006E086D">
        <w:rPr>
          <w:highlight w:val="black"/>
        </w:rPr>
        <w:t xml:space="preserve"> </w:t>
      </w:r>
      <w:r w:rsidRPr="006E086D">
        <w:rPr>
          <w:highlight w:val="black"/>
        </w:rPr>
        <w:t>være kløvet til mindre fragmenter, såfremt cellen undergår apoptose. ECB, 5. udgave, kapitel 18</w:t>
      </w:r>
      <w:r w:rsidR="006E086D" w:rsidRPr="006E086D">
        <w:rPr>
          <w:highlight w:val="black"/>
        </w:rPr>
        <w:t xml:space="preserve"> </w:t>
      </w:r>
      <w:r w:rsidRPr="006E086D">
        <w:rPr>
          <w:highlight w:val="black"/>
        </w:rPr>
        <w:t>og SAU 25 materiale</w:t>
      </w:r>
      <w:r w:rsidR="006E086D" w:rsidRPr="006E086D">
        <w:rPr>
          <w:highlight w:val="black"/>
        </w:rPr>
        <w:t>.</w:t>
      </w:r>
    </w:p>
    <w:p w14:paraId="18737E32" w14:textId="063CBC30" w:rsidR="00484C8A" w:rsidRPr="0023436F" w:rsidRDefault="00AE5C83" w:rsidP="00A94E44">
      <w:pPr>
        <w:jc w:val="center"/>
      </w:pPr>
      <w:r w:rsidRPr="00AE5C83">
        <w:rPr>
          <w:noProof/>
        </w:rPr>
        <w:drawing>
          <wp:inline distT="0" distB="0" distL="0" distR="0" wp14:anchorId="1FA62D90" wp14:editId="452EBDDC">
            <wp:extent cx="3747248" cy="2715763"/>
            <wp:effectExtent l="0" t="0" r="0" b="2540"/>
            <wp:docPr id="1136133671" name="Billede 22"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33671" name="Billede 22" descr="Et billede, der indeholder tekst, skærmbillede, Font/skrifttype, design&#10;&#10;Automatisk genereret beskrivels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0625" cy="2718210"/>
                    </a:xfrm>
                    <a:prstGeom prst="rect">
                      <a:avLst/>
                    </a:prstGeom>
                  </pic:spPr>
                </pic:pic>
              </a:graphicData>
            </a:graphic>
          </wp:inline>
        </w:drawing>
      </w:r>
    </w:p>
    <w:p w14:paraId="266DC7F9" w14:textId="062D7CC0" w:rsidR="00AE5C83" w:rsidRDefault="00AE5C83" w:rsidP="00AE5C83">
      <w:pPr>
        <w:rPr>
          <w:b/>
          <w:bCs/>
        </w:rPr>
      </w:pPr>
      <w:r w:rsidRPr="00A9213B">
        <w:rPr>
          <w:b/>
          <w:bCs/>
        </w:rPr>
        <w:t>7. Forklar resultaterne i figur 3.</w:t>
      </w:r>
      <w:r w:rsidRPr="00A9213B">
        <w:rPr>
          <w:b/>
          <w:bCs/>
        </w:rPr>
        <w:br/>
      </w:r>
      <w:r>
        <w:rPr>
          <w:b/>
          <w:bCs/>
        </w:rPr>
        <w:t>Svar:</w:t>
      </w:r>
    </w:p>
    <w:p w14:paraId="5C9D73CC" w14:textId="77777777" w:rsidR="00AE5C83" w:rsidRPr="00A9213B" w:rsidRDefault="00AE5C83" w:rsidP="00AE5C83">
      <w:r w:rsidRPr="00A94E44">
        <w:rPr>
          <w:highlight w:val="black"/>
        </w:rPr>
        <w:t>(Østrogenreceptoren er en intracellulær receptor / kernereceptor som kan regulere</w:t>
      </w:r>
      <w:r w:rsidRPr="00A94E44">
        <w:rPr>
          <w:highlight w:val="black"/>
        </w:rPr>
        <w:br/>
        <w:t>transskription ved at binde til regulatoriske DNA sekvenser). I figur 1A ses det, at østrogen øger</w:t>
      </w:r>
      <w:r w:rsidRPr="00A94E44">
        <w:rPr>
          <w:highlight w:val="black"/>
        </w:rPr>
        <w:br/>
        <w:t>bindingen af østrogenreceptoren til p21 promoteren med ca. 50 procent. Dette viser, at</w:t>
      </w:r>
      <w:r w:rsidRPr="00A94E44">
        <w:rPr>
          <w:highlight w:val="black"/>
        </w:rPr>
        <w:br/>
        <w:t>østrogenreceptoren binder bedre (med højere affinitet) til p21 promoteren, når østrogen</w:t>
      </w:r>
      <w:r w:rsidRPr="00A94E44">
        <w:rPr>
          <w:highlight w:val="black"/>
        </w:rPr>
        <w:br/>
        <w:t>samtidig er bundet til receptoren. Effekten er signifikant, da P &lt; 0,05. I figur 2B ses det, at</w:t>
      </w:r>
      <w:r w:rsidRPr="00A94E44">
        <w:rPr>
          <w:highlight w:val="black"/>
        </w:rPr>
        <w:br/>
        <w:t>østrogen reducerer transskriptionen af p21. Effekten er signifikant, da P &lt; 0,001. (Effekten er</w:t>
      </w:r>
      <w:r w:rsidRPr="00A94E44">
        <w:rPr>
          <w:highlight w:val="black"/>
        </w:rPr>
        <w:br/>
        <w:t>størst ved 24 timer, hvilket kan skyldes feedbackmekanismer eller turnover af mRNA). Samlet set</w:t>
      </w:r>
      <w:r w:rsidRPr="00A94E44">
        <w:rPr>
          <w:highlight w:val="black"/>
        </w:rPr>
        <w:br/>
        <w:t>tyder resultaterne på, at når østrogen er bundet til østrogenreceptoren, fungerer denne som en</w:t>
      </w:r>
      <w:r w:rsidRPr="00A94E44">
        <w:rPr>
          <w:highlight w:val="black"/>
        </w:rPr>
        <w:br/>
        <w:t>negativ regulator af p21 transskription. ECB, 5. udgave, kapitel 16</w:t>
      </w:r>
    </w:p>
    <w:p w14:paraId="1F7038DF" w14:textId="77777777" w:rsidR="00AE5C83" w:rsidRDefault="00AE5C83" w:rsidP="00AE5C83"/>
    <w:p w14:paraId="2F427BBC" w14:textId="77777777" w:rsidR="00AE5C83" w:rsidRDefault="00AE5C83" w:rsidP="00AE5C83"/>
    <w:p w14:paraId="2491A208" w14:textId="77777777" w:rsidR="00AE5C83" w:rsidRPr="00A9213B" w:rsidRDefault="00AE5C83" w:rsidP="00AE5C83">
      <w:pPr>
        <w:rPr>
          <w:b/>
          <w:bCs/>
        </w:rPr>
      </w:pPr>
      <w:r w:rsidRPr="00A9213B">
        <w:rPr>
          <w:b/>
          <w:bCs/>
        </w:rPr>
        <w:t>8. Forklar på baggrund af figur 2 og 3 hvilke cancer karakteristika (hallmarks), som bliver påvirket</w:t>
      </w:r>
      <w:r>
        <w:rPr>
          <w:b/>
          <w:bCs/>
        </w:rPr>
        <w:t xml:space="preserve"> </w:t>
      </w:r>
      <w:r w:rsidRPr="00A9213B">
        <w:rPr>
          <w:b/>
          <w:bCs/>
        </w:rPr>
        <w:t>af østrogen.</w:t>
      </w:r>
    </w:p>
    <w:p w14:paraId="0201D25E" w14:textId="630C22AD" w:rsidR="00AE5C83" w:rsidRDefault="00AE5C83" w:rsidP="00AE5C83">
      <w:r>
        <w:t>Svar:</w:t>
      </w:r>
    </w:p>
    <w:p w14:paraId="1AF0223D" w14:textId="77777777" w:rsidR="00AE5C83" w:rsidRDefault="00AE5C83" w:rsidP="00AE5C83">
      <w:r w:rsidRPr="00964401">
        <w:rPr>
          <w:highlight w:val="black"/>
        </w:rPr>
        <w:t>Resultaterne tyder på, at østrogen vil kunne øge MCF7 cellernes overlevelse og proliferation.</w:t>
      </w:r>
      <w:r w:rsidRPr="00964401">
        <w:rPr>
          <w:highlight w:val="black"/>
        </w:rPr>
        <w:br/>
        <w:t>Figur 2 viser, at flere cancerceller overlever kemoterapi, såfremt der er østrogen til stede, mens</w:t>
      </w:r>
      <w:r w:rsidRPr="00964401">
        <w:rPr>
          <w:highlight w:val="black"/>
        </w:rPr>
        <w:br/>
        <w:t>figur 3 viser, at østrogen øger østrogenreceptorbinding til p21 promoteren, hvilket hæmmer p21</w:t>
      </w:r>
      <w:r w:rsidRPr="00964401">
        <w:rPr>
          <w:highlight w:val="black"/>
        </w:rPr>
        <w:br/>
      </w:r>
      <w:r w:rsidRPr="00964401">
        <w:rPr>
          <w:highlight w:val="black"/>
        </w:rPr>
        <w:lastRenderedPageBreak/>
        <w:t>ekspression. Funktionen af p21 er at stoppe celler, som er udsat for cellulær stress, i G1 fasen.</w:t>
      </w:r>
      <w:r w:rsidRPr="00964401">
        <w:rPr>
          <w:highlight w:val="black"/>
        </w:rPr>
        <w:br/>
        <w:t>Reduceret p21 vil derfor resultere i øget proliferation, da cancercellerne kan dele sig på trods af</w:t>
      </w:r>
      <w:r w:rsidRPr="00964401">
        <w:rPr>
          <w:highlight w:val="black"/>
        </w:rPr>
        <w:br/>
        <w:t>f.eks. DNA skade. ECB, 5. udgave, kapitel 18</w:t>
      </w:r>
    </w:p>
    <w:p w14:paraId="28DF82F2" w14:textId="77777777" w:rsidR="00AD0B7C" w:rsidRPr="00AE5C83" w:rsidRDefault="00AD0B7C" w:rsidP="00AD0B7C"/>
    <w:p w14:paraId="3E5C9721" w14:textId="3BAD8A4E" w:rsidR="00AE5C83" w:rsidRDefault="00AE5C83" w:rsidP="00964401">
      <w:pPr>
        <w:pStyle w:val="Overskrift3"/>
      </w:pPr>
      <w:bookmarkStart w:id="53" w:name="_Toc163319241"/>
      <w:r>
        <w:t>OPGAVE I (Ordinær 6 maj  2019)</w:t>
      </w:r>
      <w:bookmarkEnd w:id="53"/>
    </w:p>
    <w:p w14:paraId="011EA4CF" w14:textId="77777777" w:rsidR="00AE5C83" w:rsidRDefault="00AE5C83" w:rsidP="00AE5C83">
      <w:r w:rsidRPr="00CF0F1E">
        <w:t>Makrofager syntetiserer høje koncentrationer af NO til bekæmpelse af bakterier ved infektion. I</w:t>
      </w:r>
      <w:r w:rsidRPr="00CF0F1E">
        <w:br/>
        <w:t>figur 2 ses et forsøg, hvor man har behandlet brystcancer-celler med en tilsvarende høj</w:t>
      </w:r>
      <w:r w:rsidRPr="00CF0F1E">
        <w:br/>
        <w:t>koncentration af NO (svarende til 1 mM af et NO donor molekyle)</w:t>
      </w:r>
    </w:p>
    <w:p w14:paraId="52CEE248" w14:textId="77777777" w:rsidR="00AE5C83" w:rsidRDefault="00AE5C83" w:rsidP="00AE5C83"/>
    <w:p w14:paraId="65CBB3C4" w14:textId="77777777" w:rsidR="00AE5C83" w:rsidRDefault="00AE5C83" w:rsidP="00AE5C83">
      <w:r>
        <w:rPr>
          <w:noProof/>
          <w14:ligatures w14:val="standardContextual"/>
        </w:rPr>
        <w:drawing>
          <wp:inline distT="0" distB="0" distL="0" distR="0" wp14:anchorId="059DDD0A" wp14:editId="14357285">
            <wp:extent cx="6120130" cy="4387215"/>
            <wp:effectExtent l="0" t="0" r="1270" b="0"/>
            <wp:docPr id="364024730" name="Billede 28"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24730" name="Billede 28" descr="Et billede, der indeholder tekst, skærmbillede, Font/skrifttype&#10;&#10;Automatisk genereret beskrivelse"/>
                    <pic:cNvPicPr/>
                  </pic:nvPicPr>
                  <pic:blipFill>
                    <a:blip r:embed="rId49">
                      <a:extLst>
                        <a:ext uri="{28A0092B-C50C-407E-A947-70E740481C1C}">
                          <a14:useLocalDpi xmlns:a14="http://schemas.microsoft.com/office/drawing/2010/main" val="0"/>
                        </a:ext>
                      </a:extLst>
                    </a:blip>
                    <a:stretch>
                      <a:fillRect/>
                    </a:stretch>
                  </pic:blipFill>
                  <pic:spPr>
                    <a:xfrm>
                      <a:off x="0" y="0"/>
                      <a:ext cx="6120130" cy="4387215"/>
                    </a:xfrm>
                    <a:prstGeom prst="rect">
                      <a:avLst/>
                    </a:prstGeom>
                  </pic:spPr>
                </pic:pic>
              </a:graphicData>
            </a:graphic>
          </wp:inline>
        </w:drawing>
      </w:r>
    </w:p>
    <w:p w14:paraId="52BC5300" w14:textId="77777777" w:rsidR="00AE5C83" w:rsidRDefault="00AE5C83" w:rsidP="00AE5C83">
      <w:pPr>
        <w:rPr>
          <w:b/>
          <w:bCs/>
        </w:rPr>
      </w:pPr>
      <w:r w:rsidRPr="00CF0F1E">
        <w:rPr>
          <w:b/>
          <w:bCs/>
        </w:rPr>
        <w:t>6. Forklar resultaterne i figur 2 – herunder båndene markeret med X og Y</w:t>
      </w:r>
    </w:p>
    <w:p w14:paraId="1DC8F6F3" w14:textId="77777777" w:rsidR="00AE5C83" w:rsidRDefault="00AE5C83" w:rsidP="00AE5C83">
      <w:pPr>
        <w:rPr>
          <w:b/>
          <w:bCs/>
        </w:rPr>
      </w:pPr>
    </w:p>
    <w:p w14:paraId="41B69AD9" w14:textId="77777777" w:rsidR="00AE5C83" w:rsidRPr="00F51D0F" w:rsidRDefault="00AE5C83" w:rsidP="00AE5C83">
      <w:pPr>
        <w:rPr>
          <w:b/>
          <w:bCs/>
        </w:rPr>
      </w:pPr>
      <w:r>
        <w:rPr>
          <w:b/>
          <w:bCs/>
        </w:rPr>
        <w:t>Sv</w:t>
      </w:r>
      <w:r w:rsidRPr="00F51D0F">
        <w:rPr>
          <w:b/>
          <w:bCs/>
        </w:rPr>
        <w:t>ar:</w:t>
      </w:r>
    </w:p>
    <w:p w14:paraId="155F571E" w14:textId="77777777" w:rsidR="00AE5C83" w:rsidRPr="0058575C" w:rsidRDefault="00AE5C83" w:rsidP="00AE5C83">
      <w:r w:rsidRPr="006F3347">
        <w:rPr>
          <w:highlight w:val="black"/>
        </w:rPr>
        <w:t xml:space="preserve">Figuren viser, at </w:t>
      </w:r>
      <w:proofErr w:type="spellStart"/>
      <w:r w:rsidRPr="006F3347">
        <w:rPr>
          <w:highlight w:val="black"/>
        </w:rPr>
        <w:t>procaspase</w:t>
      </w:r>
      <w:proofErr w:type="spellEnd"/>
      <w:r w:rsidRPr="006F3347">
        <w:rPr>
          <w:highlight w:val="black"/>
        </w:rPr>
        <w:t xml:space="preserve"> 9 kløves til caspase 9 – svarende til de to kløvningsprodukter</w:t>
      </w:r>
      <w:r w:rsidRPr="006F3347">
        <w:rPr>
          <w:highlight w:val="black"/>
        </w:rPr>
        <w:br/>
        <w:t>angivet ved Y - efter otte timers stimulation med en høj koncentration af NO, og at fraktionen af</w:t>
      </w:r>
      <w:r w:rsidRPr="006F3347">
        <w:rPr>
          <w:highlight w:val="black"/>
        </w:rPr>
        <w:br/>
        <w:t>caspase 9 fragmenterne stiger efter 36 timers stimulation samtidig med, at der detekteres mindre</w:t>
      </w:r>
      <w:r w:rsidRPr="006F3347">
        <w:rPr>
          <w:highlight w:val="black"/>
        </w:rPr>
        <w:br/>
      </w:r>
      <w:proofErr w:type="spellStart"/>
      <w:r w:rsidRPr="006F3347">
        <w:rPr>
          <w:highlight w:val="black"/>
        </w:rPr>
        <w:t>procaspase</w:t>
      </w:r>
      <w:proofErr w:type="spellEnd"/>
      <w:r w:rsidRPr="006F3347">
        <w:rPr>
          <w:highlight w:val="black"/>
        </w:rPr>
        <w:t xml:space="preserve"> 9. Kløvning af </w:t>
      </w:r>
      <w:proofErr w:type="spellStart"/>
      <w:r w:rsidRPr="006F3347">
        <w:rPr>
          <w:highlight w:val="black"/>
        </w:rPr>
        <w:t>procaspase</w:t>
      </w:r>
      <w:proofErr w:type="spellEnd"/>
      <w:r w:rsidRPr="006F3347">
        <w:rPr>
          <w:highlight w:val="black"/>
        </w:rPr>
        <w:t xml:space="preserve"> 3 til caspase 3 – svarende til de to kløvningsprodukter</w:t>
      </w:r>
      <w:r w:rsidRPr="006F3347">
        <w:rPr>
          <w:highlight w:val="black"/>
        </w:rPr>
        <w:br/>
        <w:t>angivet ved X - stiger først efter 36 timers stimulation. Forsøgsresultaterne tyder således på, at</w:t>
      </w:r>
      <w:r w:rsidRPr="006F3347">
        <w:rPr>
          <w:highlight w:val="black"/>
        </w:rPr>
        <w:br/>
        <w:t>stimulation af cellerne med en høj koncentration af NO stresser cellerne, således at der igangsættes</w:t>
      </w:r>
      <w:r w:rsidRPr="006F3347">
        <w:rPr>
          <w:highlight w:val="black"/>
        </w:rPr>
        <w:br/>
        <w:t xml:space="preserve">et intrinsic apoptose respons. Et sådan respons vil føre til, at initiator </w:t>
      </w:r>
      <w:proofErr w:type="spellStart"/>
      <w:r w:rsidRPr="006F3347">
        <w:rPr>
          <w:highlight w:val="black"/>
        </w:rPr>
        <w:t>procaspase</w:t>
      </w:r>
      <w:proofErr w:type="spellEnd"/>
      <w:r w:rsidRPr="006F3347">
        <w:rPr>
          <w:highlight w:val="black"/>
        </w:rPr>
        <w:t xml:space="preserve"> 9 kløves i apoptosomet, hvorefter det er aktivt og vil kløve executioner </w:t>
      </w:r>
      <w:proofErr w:type="spellStart"/>
      <w:r w:rsidRPr="006F3347">
        <w:rPr>
          <w:highlight w:val="black"/>
        </w:rPr>
        <w:t>procaspase</w:t>
      </w:r>
      <w:proofErr w:type="spellEnd"/>
      <w:r w:rsidRPr="006F3347">
        <w:rPr>
          <w:highlight w:val="black"/>
        </w:rPr>
        <w:t xml:space="preserve"> 3 til aktivt caspase 3</w:t>
      </w:r>
      <w:r w:rsidRPr="006F3347">
        <w:rPr>
          <w:highlight w:val="black"/>
        </w:rPr>
        <w:br/>
        <w:t>svarende til den tidsmæssige forskydning i detektion af kløvningsprodukterne markeret med Y og X. Det må nu forventes, at cellerne undergår apoptose. (Årsagen til at de to kløvningsprodukter har</w:t>
      </w:r>
      <w:r w:rsidRPr="006F3347">
        <w:rPr>
          <w:highlight w:val="black"/>
        </w:rPr>
        <w:br/>
        <w:t>forskellig intensitet er sandsynligvis, at antistoffet har højere affinitet for det ene kløvningsfragment</w:t>
      </w:r>
      <w:r w:rsidRPr="006F3347">
        <w:rPr>
          <w:highlight w:val="black"/>
        </w:rPr>
        <w:br/>
      </w:r>
      <w:r w:rsidRPr="006F3347">
        <w:rPr>
          <w:highlight w:val="black"/>
        </w:rPr>
        <w:lastRenderedPageBreak/>
        <w:t>end for det andet. Antistoffet genkender ikke prodelen, da det er rettet mod den N- og C-terminale</w:t>
      </w:r>
      <w:r w:rsidRPr="006F3347">
        <w:rPr>
          <w:highlight w:val="black"/>
        </w:rPr>
        <w:br/>
        <w:t xml:space="preserve">del af </w:t>
      </w:r>
      <w:proofErr w:type="spellStart"/>
      <w:r w:rsidRPr="006F3347">
        <w:rPr>
          <w:highlight w:val="black"/>
        </w:rPr>
        <w:t>caspasen</w:t>
      </w:r>
      <w:proofErr w:type="spellEnd"/>
      <w:r w:rsidRPr="006F3347">
        <w:rPr>
          <w:highlight w:val="black"/>
        </w:rPr>
        <w:t xml:space="preserve">. Det øverste bånd ved 48 timer i blottet for </w:t>
      </w:r>
      <w:proofErr w:type="spellStart"/>
      <w:r w:rsidRPr="006F3347">
        <w:rPr>
          <w:highlight w:val="black"/>
        </w:rPr>
        <w:t>procaspase</w:t>
      </w:r>
      <w:proofErr w:type="spellEnd"/>
      <w:r w:rsidRPr="006F3347">
        <w:rPr>
          <w:highlight w:val="black"/>
        </w:rPr>
        <w:t xml:space="preserve"> 9 / caspase 9 formodes at</w:t>
      </w:r>
      <w:r w:rsidRPr="006F3347">
        <w:rPr>
          <w:highlight w:val="black"/>
        </w:rPr>
        <w:br/>
        <w:t>være uspecifikt.) ECB, 4. udgave, kapitel 18 og SAU 25-2 materiale</w:t>
      </w:r>
    </w:p>
    <w:p w14:paraId="5B793ECE" w14:textId="77777777" w:rsidR="00AD0B7C" w:rsidRPr="00D0766C" w:rsidRDefault="00AD0B7C" w:rsidP="00AD0B7C"/>
    <w:p w14:paraId="552D412F" w14:textId="77777777" w:rsidR="00AE5C83" w:rsidRDefault="00AE5C83" w:rsidP="00AE5C83"/>
    <w:p w14:paraId="442A8BCE" w14:textId="77777777" w:rsidR="00AE5C83" w:rsidRPr="00B273D2" w:rsidRDefault="00AE5C83" w:rsidP="00D1769B">
      <w:pPr>
        <w:pStyle w:val="Overskrift3"/>
      </w:pPr>
      <w:bookmarkStart w:id="54" w:name="_Toc163319242"/>
      <w:r>
        <w:t>OPGAVE I (Reeksamen 2018 aug)</w:t>
      </w:r>
      <w:bookmarkEnd w:id="54"/>
    </w:p>
    <w:p w14:paraId="2F422E9C" w14:textId="77777777" w:rsidR="00AE5C83" w:rsidRPr="00B273D2" w:rsidRDefault="00AE5C83" w:rsidP="00AE5C83">
      <w:pPr>
        <w:rPr>
          <w:b/>
          <w:bCs/>
        </w:rPr>
      </w:pPr>
    </w:p>
    <w:p w14:paraId="1902E92C" w14:textId="77777777" w:rsidR="00AE5C83" w:rsidRPr="00B273D2" w:rsidRDefault="00AE5C83" w:rsidP="00AE5C83">
      <w:pPr>
        <w:rPr>
          <w:b/>
          <w:bCs/>
        </w:rPr>
      </w:pPr>
      <w:r w:rsidRPr="00B273D2">
        <w:rPr>
          <w:b/>
          <w:bCs/>
        </w:rPr>
        <w:t>4. Redegør for intrinsic apoptose, herunder for Bcl-2’s funktion.</w:t>
      </w:r>
    </w:p>
    <w:p w14:paraId="1FB7EFF0" w14:textId="77777777" w:rsidR="00AE5C83" w:rsidRPr="006F3347" w:rsidRDefault="00AE5C83" w:rsidP="00AE5C83">
      <w:r w:rsidRPr="00B273D2">
        <w:rPr>
          <w:b/>
          <w:bCs/>
        </w:rPr>
        <w:t>Svar:</w:t>
      </w:r>
    </w:p>
    <w:p w14:paraId="6E7C9171" w14:textId="77777777" w:rsidR="00AE5C83" w:rsidRPr="006F3347" w:rsidRDefault="00AE5C83" w:rsidP="00AE5C83">
      <w:pPr>
        <w:rPr>
          <w:highlight w:val="black"/>
        </w:rPr>
      </w:pPr>
      <w:r w:rsidRPr="006F3347">
        <w:rPr>
          <w:highlight w:val="black"/>
        </w:rPr>
        <w:t>Intrinsic apoptose igangsættes som respons på cellulær stress. Dette medfører, at Bax og Bak</w:t>
      </w:r>
    </w:p>
    <w:p w14:paraId="3BE4924A" w14:textId="77777777" w:rsidR="00AE5C83" w:rsidRPr="006F3347" w:rsidRDefault="00AE5C83" w:rsidP="00AE5C83">
      <w:pPr>
        <w:rPr>
          <w:highlight w:val="black"/>
        </w:rPr>
      </w:pPr>
      <w:r w:rsidRPr="006F3347">
        <w:rPr>
          <w:highlight w:val="black"/>
        </w:rPr>
        <w:t xml:space="preserve">danner porer i mitokondriemembranen, og at </w:t>
      </w:r>
      <w:proofErr w:type="spellStart"/>
      <w:r w:rsidRPr="006F3347">
        <w:rPr>
          <w:highlight w:val="black"/>
        </w:rPr>
        <w:t>cytochrom</w:t>
      </w:r>
      <w:proofErr w:type="spellEnd"/>
      <w:r w:rsidRPr="006F3347">
        <w:rPr>
          <w:highlight w:val="black"/>
        </w:rPr>
        <w:t xml:space="preserve"> C diffunderer ud i cytosolen. Cytochrom C</w:t>
      </w:r>
    </w:p>
    <w:p w14:paraId="4ACCECA3" w14:textId="77777777" w:rsidR="00AE5C83" w:rsidRPr="006F3347" w:rsidRDefault="00AE5C83" w:rsidP="00AE5C83">
      <w:pPr>
        <w:rPr>
          <w:highlight w:val="black"/>
        </w:rPr>
      </w:pPr>
      <w:r w:rsidRPr="006F3347">
        <w:rPr>
          <w:highlight w:val="black"/>
        </w:rPr>
        <w:t>danner sammen med adaptorproteiner og initiator pro-caspaser et apoptosom, hvorefter initiator</w:t>
      </w:r>
    </w:p>
    <w:p w14:paraId="329EF531" w14:textId="77777777" w:rsidR="00AE5C83" w:rsidRPr="006F3347" w:rsidRDefault="00AE5C83" w:rsidP="00AE5C83">
      <w:pPr>
        <w:rPr>
          <w:highlight w:val="black"/>
        </w:rPr>
      </w:pPr>
      <w:r w:rsidRPr="006F3347">
        <w:rPr>
          <w:highlight w:val="black"/>
        </w:rPr>
        <w:t>pro-caspaserne kløves, og efterfølgende kløver executioner (effektor) pro-caspaser. De nu aktive</w:t>
      </w:r>
    </w:p>
    <w:p w14:paraId="173139B0" w14:textId="77777777" w:rsidR="00AE5C83" w:rsidRPr="006F3347" w:rsidRDefault="00AE5C83" w:rsidP="00AE5C83">
      <w:pPr>
        <w:rPr>
          <w:highlight w:val="black"/>
        </w:rPr>
      </w:pPr>
      <w:r w:rsidRPr="006F3347">
        <w:rPr>
          <w:highlight w:val="black"/>
        </w:rPr>
        <w:t>executioner caspaser kløver en lang række forskellige proteiner, såsom kernelaminer, hvilket</w:t>
      </w:r>
    </w:p>
    <w:p w14:paraId="567EC318" w14:textId="77777777" w:rsidR="00AE5C83" w:rsidRPr="006F3347" w:rsidRDefault="00AE5C83" w:rsidP="00AE5C83">
      <w:pPr>
        <w:rPr>
          <w:highlight w:val="black"/>
        </w:rPr>
      </w:pPr>
      <w:r w:rsidRPr="006F3347">
        <w:rPr>
          <w:highlight w:val="black"/>
        </w:rPr>
        <w:t>resulterer i at cellen undergår apoptose. Bcl-2 regulerer denne proces ved at forhindre</w:t>
      </w:r>
    </w:p>
    <w:p w14:paraId="155B6FA2" w14:textId="6258CC80" w:rsidR="00AE5C83" w:rsidRPr="006F3347" w:rsidRDefault="00AE5C83" w:rsidP="00AE5C83">
      <w:r w:rsidRPr="006F3347">
        <w:rPr>
          <w:highlight w:val="black"/>
        </w:rPr>
        <w:t>poredannelse i mitokondriemembranen. ECB, 4. udgave, kapitel 18.</w:t>
      </w:r>
    </w:p>
    <w:p w14:paraId="0DF68372" w14:textId="77777777" w:rsidR="00AE5C83" w:rsidRPr="00AE5C83" w:rsidRDefault="00AE5C83" w:rsidP="00AE5C83">
      <w:pPr>
        <w:rPr>
          <w:lang w:val="en-US"/>
        </w:rPr>
      </w:pPr>
    </w:p>
    <w:p w14:paraId="2773D9BA" w14:textId="6ACD77BB" w:rsidR="006F3347" w:rsidRPr="006F3347" w:rsidRDefault="005C143C" w:rsidP="006F3347">
      <w:pPr>
        <w:pStyle w:val="Overskrift2"/>
        <w:rPr>
          <w:shd w:val="clear" w:color="auto" w:fill="FFFFFF"/>
        </w:rPr>
      </w:pPr>
      <w:bookmarkStart w:id="55" w:name="_Toc163319243"/>
      <w:r w:rsidRPr="00D0766C">
        <w:rPr>
          <w:shd w:val="clear" w:color="auto" w:fill="FFFFFF"/>
        </w:rPr>
        <w:t>Cancer - KAP 20</w:t>
      </w:r>
      <w:bookmarkStart w:id="56" w:name="_Toc161839890"/>
      <w:bookmarkStart w:id="57" w:name="_Toc163319244"/>
      <w:bookmarkEnd w:id="55"/>
    </w:p>
    <w:p w14:paraId="1E71DA5C" w14:textId="77777777" w:rsidR="00657D7F" w:rsidRDefault="00657D7F" w:rsidP="00D1769B">
      <w:pPr>
        <w:pStyle w:val="Overskrift3"/>
      </w:pPr>
    </w:p>
    <w:p w14:paraId="493EEC34" w14:textId="10D2C3E1" w:rsidR="00F8190E" w:rsidRDefault="00F8190E" w:rsidP="00657D7F">
      <w:pPr>
        <w:pStyle w:val="Overskrift3"/>
      </w:pPr>
      <w:r w:rsidRPr="005C143C">
        <w:t xml:space="preserve">OPGAVE </w:t>
      </w:r>
      <w:r>
        <w:t xml:space="preserve">I </w:t>
      </w:r>
      <w:r w:rsidRPr="005C143C">
        <w:t>(ordinær eksamen maj. 2023)</w:t>
      </w:r>
      <w:bookmarkEnd w:id="56"/>
      <w:bookmarkEnd w:id="57"/>
    </w:p>
    <w:p w14:paraId="0DF86F6B" w14:textId="030BBE42" w:rsidR="00F8190E" w:rsidRDefault="00F8190E" w:rsidP="00F8190E">
      <w:r w:rsidRPr="00370CA3">
        <w:t>”</w:t>
      </w:r>
      <w:proofErr w:type="spellStart"/>
      <w:r w:rsidRPr="00370CA3">
        <w:t>Vascular</w:t>
      </w:r>
      <w:proofErr w:type="spellEnd"/>
      <w:r w:rsidRPr="00370CA3">
        <w:t xml:space="preserve"> </w:t>
      </w:r>
      <w:proofErr w:type="spellStart"/>
      <w:r w:rsidRPr="00370CA3">
        <w:t>endothelial</w:t>
      </w:r>
      <w:proofErr w:type="spellEnd"/>
      <w:r w:rsidRPr="00370CA3">
        <w:t xml:space="preserve"> </w:t>
      </w:r>
      <w:proofErr w:type="spellStart"/>
      <w:r w:rsidRPr="00370CA3">
        <w:t>growth</w:t>
      </w:r>
      <w:proofErr w:type="spellEnd"/>
      <w:r w:rsidRPr="00370CA3">
        <w:t xml:space="preserve"> factor A” (VEGFA) er en vækstfaktor, som bl.a. stimulerer nydannelse</w:t>
      </w:r>
      <w:r>
        <w:t xml:space="preserve"> </w:t>
      </w:r>
      <w:r w:rsidRPr="00370CA3">
        <w:t>af blodkar (angiogenese) og regulerer blodkar homøostase via receptor tyrosin kinaser (RTK).</w:t>
      </w:r>
      <w:r w:rsidR="00657D7F">
        <w:t xml:space="preserve"> </w:t>
      </w:r>
      <w:r w:rsidRPr="00370CA3">
        <w:t>Antistoffer, som kan neutralisere VEGFA, anvendes til behandling af specifikke øjensygdomme</w:t>
      </w:r>
      <w:r w:rsidR="00657D7F">
        <w:t xml:space="preserve"> </w:t>
      </w:r>
      <w:r w:rsidRPr="00370CA3">
        <w:t>karakteriseret ved øget nydannelse af blodkar og til kombinationsbehandlinger af specifikke</w:t>
      </w:r>
      <w:r w:rsidR="00657D7F">
        <w:t xml:space="preserve"> </w:t>
      </w:r>
      <w:r w:rsidRPr="00370CA3">
        <w:t>kræftsygdomme.</w:t>
      </w:r>
      <w:r w:rsidRPr="00370CA3">
        <w:br/>
      </w:r>
    </w:p>
    <w:p w14:paraId="0ED71E43" w14:textId="77777777" w:rsidR="00F8190E" w:rsidRDefault="00F8190E" w:rsidP="00F8190E">
      <w:pPr>
        <w:rPr>
          <w:b/>
          <w:bCs/>
        </w:rPr>
      </w:pPr>
      <w:r w:rsidRPr="00370CA3">
        <w:rPr>
          <w:b/>
          <w:bCs/>
        </w:rPr>
        <w:t>1. Angiv 6 cancerkarakteristika (”Hallmarks”).</w:t>
      </w:r>
      <w:r w:rsidRPr="00370CA3">
        <w:rPr>
          <w:b/>
          <w:bCs/>
        </w:rPr>
        <w:br/>
      </w:r>
      <w:r>
        <w:rPr>
          <w:b/>
          <w:bCs/>
        </w:rPr>
        <w:t>Svar:</w:t>
      </w:r>
    </w:p>
    <w:p w14:paraId="6DB0A144" w14:textId="77777777" w:rsidR="00F8190E" w:rsidRPr="00370CA3" w:rsidRDefault="00F8190E" w:rsidP="00F8190E">
      <w:proofErr w:type="spellStart"/>
      <w:r w:rsidRPr="00D36AB1">
        <w:rPr>
          <w:highlight w:val="black"/>
        </w:rPr>
        <w:t>Hyperproliferation</w:t>
      </w:r>
      <w:proofErr w:type="spellEnd"/>
      <w:r w:rsidRPr="00D36AB1">
        <w:rPr>
          <w:highlight w:val="black"/>
        </w:rPr>
        <w:t>, undvige væksthæmning, angiogenese, immortalitet, metastasering, undvige</w:t>
      </w:r>
      <w:r w:rsidRPr="00D36AB1">
        <w:rPr>
          <w:highlight w:val="black"/>
        </w:rPr>
        <w:br/>
        <w:t>apoptose (genetisk ustabilitet, ændret metabolisme, tumor induceret inflammation, undvige</w:t>
      </w:r>
      <w:r w:rsidRPr="00D36AB1">
        <w:rPr>
          <w:highlight w:val="black"/>
        </w:rPr>
        <w:br/>
        <w:t>immunsystemet). ECB, 5. udgave, kapitel 20</w:t>
      </w:r>
    </w:p>
    <w:p w14:paraId="070B68B1" w14:textId="77777777" w:rsidR="00F8190E" w:rsidRPr="00D728D2" w:rsidRDefault="00F8190E" w:rsidP="00F8190E"/>
    <w:p w14:paraId="5BBC0FC9" w14:textId="77777777" w:rsidR="00F8190E" w:rsidRPr="00370CA3" w:rsidRDefault="00F8190E" w:rsidP="00F8190E">
      <w:pPr>
        <w:rPr>
          <w:b/>
          <w:bCs/>
        </w:rPr>
      </w:pPr>
      <w:r w:rsidRPr="00370CA3">
        <w:rPr>
          <w:b/>
          <w:bCs/>
        </w:rPr>
        <w:t>2. Redegør for, hvorvidt VEGFA er et proto-onkogen eller en tumor suppressor</w:t>
      </w:r>
    </w:p>
    <w:p w14:paraId="58B688C8" w14:textId="77777777" w:rsidR="00F8190E" w:rsidRDefault="00F8190E" w:rsidP="00F8190E">
      <w:r>
        <w:t>Svar:</w:t>
      </w:r>
    </w:p>
    <w:p w14:paraId="6DAA36AC" w14:textId="77777777" w:rsidR="00F8190E" w:rsidRDefault="00F8190E" w:rsidP="00F8190E">
      <w:r w:rsidRPr="00D728D2">
        <w:rPr>
          <w:highlight w:val="black"/>
        </w:rPr>
        <w:t>VEGFA er et proto-onkogen, idet det, hvis der opstår en ”gain-of-function” mutation, vil øge</w:t>
      </w:r>
      <w:r w:rsidRPr="00D728D2">
        <w:rPr>
          <w:highlight w:val="black"/>
        </w:rPr>
        <w:br/>
        <w:t>nydannelsen af blodkar (angiogenese), som er et cancerkarakteristika. (Alternativt svar kan</w:t>
      </w:r>
      <w:r w:rsidRPr="00D728D2">
        <w:rPr>
          <w:highlight w:val="black"/>
        </w:rPr>
        <w:br/>
        <w:t>inkludere RTK stimuleret celledeling, overlevelse m.m.). ECB, 5. udgave, kapitel 20.</w:t>
      </w:r>
    </w:p>
    <w:p w14:paraId="36005268" w14:textId="77777777" w:rsidR="00F8190E" w:rsidRDefault="00F8190E" w:rsidP="00F8190E"/>
    <w:p w14:paraId="3A3B4486" w14:textId="5C49795F" w:rsidR="00047842" w:rsidRDefault="00047842" w:rsidP="00D728D2">
      <w:pPr>
        <w:pStyle w:val="Overskrift3"/>
      </w:pPr>
      <w:bookmarkStart w:id="58" w:name="_Toc163319245"/>
      <w:r w:rsidRPr="005C143C">
        <w:lastRenderedPageBreak/>
        <w:t xml:space="preserve">OPGAVE </w:t>
      </w:r>
      <w:r>
        <w:t xml:space="preserve">III </w:t>
      </w:r>
      <w:r w:rsidRPr="005C143C">
        <w:t>(ordinær eksamen maj. 2023)</w:t>
      </w:r>
      <w:bookmarkEnd w:id="58"/>
    </w:p>
    <w:p w14:paraId="76A6D163" w14:textId="78BBBBBF" w:rsidR="00FA2F47" w:rsidRDefault="00047842" w:rsidP="00FA2F47">
      <w:pPr>
        <w:jc w:val="center"/>
      </w:pPr>
      <w:r>
        <w:rPr>
          <w:noProof/>
          <w14:ligatures w14:val="standardContextual"/>
        </w:rPr>
        <w:drawing>
          <wp:inline distT="0" distB="0" distL="0" distR="0" wp14:anchorId="1444F549" wp14:editId="3482A91E">
            <wp:extent cx="3396664" cy="2917367"/>
            <wp:effectExtent l="0" t="0" r="0" b="3810"/>
            <wp:docPr id="632466873" name="Billede 11" descr="Et billede, der indeholder tekst, skærmbillede, Paralle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6873" name="Billede 11" descr="Et billede, der indeholder tekst, skærmbillede, Parallel, linje/række&#10;&#10;Automatisk generere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05059" cy="2924577"/>
                    </a:xfrm>
                    <a:prstGeom prst="rect">
                      <a:avLst/>
                    </a:prstGeom>
                  </pic:spPr>
                </pic:pic>
              </a:graphicData>
            </a:graphic>
          </wp:inline>
        </w:drawing>
      </w:r>
    </w:p>
    <w:p w14:paraId="0F31958A" w14:textId="1CC861F4" w:rsidR="00FA2F47" w:rsidRDefault="00FA2F47" w:rsidP="00FA2F47">
      <w:r>
        <w:t xml:space="preserve">- Undersøgelse af celledeling af BT549-mock og BT549-CK19 celler, og resultaterne vise, at </w:t>
      </w:r>
      <w:proofErr w:type="spellStart"/>
      <w:r>
        <w:t>prolifereationen</w:t>
      </w:r>
      <w:proofErr w:type="spellEnd"/>
      <w:r>
        <w:t xml:space="preserve"> var den samme for de to celletyper</w:t>
      </w:r>
      <w:r w:rsidR="008865DF">
        <w:t xml:space="preserve"> - resultater vises ikke!</w:t>
      </w:r>
    </w:p>
    <w:p w14:paraId="37642F82" w14:textId="596825B4" w:rsidR="008865DF" w:rsidRDefault="008865DF" w:rsidP="00FA2F47">
      <w:r>
        <w:t xml:space="preserve">- Derefter </w:t>
      </w:r>
      <w:proofErr w:type="spellStart"/>
      <w:r>
        <w:t>trasnkfekterede</w:t>
      </w:r>
      <w:proofErr w:type="spellEnd"/>
      <w:r>
        <w:t xml:space="preserve"> </w:t>
      </w:r>
      <w:proofErr w:type="spellStart"/>
      <w:r>
        <w:t>foskerne</w:t>
      </w:r>
      <w:proofErr w:type="spellEnd"/>
      <w:r>
        <w:t xml:space="preserve"> </w:t>
      </w:r>
      <w:r>
        <w:t>BT549</w:t>
      </w:r>
      <w:r>
        <w:t xml:space="preserve"> cellerne.</w:t>
      </w:r>
    </w:p>
    <w:p w14:paraId="139C159C" w14:textId="0ABDC5C7" w:rsidR="008865DF" w:rsidRDefault="008865DF" w:rsidP="00FA2F47">
      <w:r>
        <w:t xml:space="preserve">- A: ’SWHE’ </w:t>
      </w:r>
      <w:r>
        <w:t>BT549-mock og BT549-CK19 celler</w:t>
      </w:r>
      <w:r>
        <w:t xml:space="preserve"> er dyrket meget tæt og cellerne er skrabet af centralt. Foto 0 h og 15h. </w:t>
      </w:r>
    </w:p>
    <w:p w14:paraId="3B5E8318" w14:textId="149AE559" w:rsidR="008865DF" w:rsidRDefault="008865DF" w:rsidP="00FA2F47">
      <w:r>
        <w:t xml:space="preserve">B: Analyse af mængde af levende celler </w:t>
      </w:r>
      <w:r>
        <w:t xml:space="preserve">BT549-mock og BT549-CK19 </w:t>
      </w:r>
      <w:r>
        <w:t xml:space="preserve">op til 75 timer efter tilsætning af DOXORUBUCIN. </w:t>
      </w:r>
    </w:p>
    <w:p w14:paraId="4DDDBA9D" w14:textId="77777777" w:rsidR="008865DF" w:rsidRDefault="008865DF" w:rsidP="00FA2F47"/>
    <w:p w14:paraId="100D8FA5" w14:textId="77777777" w:rsidR="00047842" w:rsidRDefault="00047842" w:rsidP="00047842">
      <w:pPr>
        <w:rPr>
          <w:b/>
          <w:bCs/>
        </w:rPr>
      </w:pPr>
      <w:r w:rsidRPr="00370CA3">
        <w:rPr>
          <w:b/>
          <w:bCs/>
        </w:rPr>
        <w:t>6. Forklar resultaterne i figur 3A.</w:t>
      </w:r>
    </w:p>
    <w:p w14:paraId="5660606B" w14:textId="77777777" w:rsidR="00047842" w:rsidRDefault="00047842" w:rsidP="00047842">
      <w:pPr>
        <w:rPr>
          <w:b/>
          <w:bCs/>
        </w:rPr>
      </w:pPr>
      <w:r>
        <w:rPr>
          <w:b/>
          <w:bCs/>
        </w:rPr>
        <w:t>Svar:</w:t>
      </w:r>
    </w:p>
    <w:p w14:paraId="4A5FCDCD" w14:textId="77777777" w:rsidR="00047842" w:rsidRDefault="00047842" w:rsidP="00047842">
      <w:r w:rsidRPr="00F727BF">
        <w:rPr>
          <w:highlight w:val="black"/>
        </w:rPr>
        <w:t xml:space="preserve">Det er oplyst, at </w:t>
      </w:r>
      <w:proofErr w:type="spellStart"/>
      <w:r w:rsidRPr="00F727BF">
        <w:rPr>
          <w:highlight w:val="black"/>
        </w:rPr>
        <w:t>proliferationen</w:t>
      </w:r>
      <w:proofErr w:type="spellEnd"/>
      <w:r w:rsidRPr="00F727BF">
        <w:rPr>
          <w:highlight w:val="black"/>
        </w:rPr>
        <w:t xml:space="preserve"> er ens i BT549-Mock og BT549-CK19 celler. Det kan derfor</w:t>
      </w:r>
      <w:r w:rsidRPr="00F727BF">
        <w:rPr>
          <w:highlight w:val="black"/>
        </w:rPr>
        <w:br/>
        <w:t xml:space="preserve">ikke være forskelle i </w:t>
      </w:r>
      <w:proofErr w:type="spellStart"/>
      <w:r w:rsidRPr="00F727BF">
        <w:rPr>
          <w:highlight w:val="black"/>
        </w:rPr>
        <w:t>proliferationen</w:t>
      </w:r>
      <w:proofErr w:type="spellEnd"/>
      <w:r w:rsidRPr="00F727BF">
        <w:rPr>
          <w:highlight w:val="black"/>
        </w:rPr>
        <w:t xml:space="preserve">, der medfører, at det </w:t>
      </w:r>
      <w:proofErr w:type="spellStart"/>
      <w:r w:rsidRPr="00F727BF">
        <w:rPr>
          <w:highlight w:val="black"/>
        </w:rPr>
        <w:t>fritskrabede</w:t>
      </w:r>
      <w:proofErr w:type="spellEnd"/>
      <w:r w:rsidRPr="00F727BF">
        <w:rPr>
          <w:highlight w:val="black"/>
        </w:rPr>
        <w:t xml:space="preserve"> område i BT549-Mock</w:t>
      </w:r>
      <w:r w:rsidRPr="00F727BF">
        <w:rPr>
          <w:highlight w:val="black"/>
        </w:rPr>
        <w:br/>
        <w:t>kulturen næsten er fyldt ud med celler efter 15 timer, mens det samme område i BT549-CK19</w:t>
      </w:r>
      <w:r w:rsidRPr="00F727BF">
        <w:rPr>
          <w:highlight w:val="black"/>
        </w:rPr>
        <w:br/>
        <w:t>kulturen er langt fra at være udfyldt. Cellerne, der udfylder det centrale område i BT549-Mock</w:t>
      </w:r>
      <w:r w:rsidRPr="00F727BF">
        <w:rPr>
          <w:highlight w:val="black"/>
        </w:rPr>
        <w:br/>
        <w:t>kulturen, må derfor være ankommet dertil ved cellulær migration. ECB, 5. udgave, kapitel 17</w:t>
      </w:r>
    </w:p>
    <w:p w14:paraId="5866FEA6" w14:textId="77777777" w:rsidR="00047842" w:rsidRDefault="00047842" w:rsidP="00047842"/>
    <w:p w14:paraId="02440398" w14:textId="77777777" w:rsidR="00047842" w:rsidRDefault="00047842" w:rsidP="00047842">
      <w:r>
        <w:t>TEKST:</w:t>
      </w:r>
    </w:p>
    <w:p w14:paraId="25CF70F2" w14:textId="222CC464" w:rsidR="004A782A" w:rsidRDefault="00047842" w:rsidP="00047842">
      <w:r w:rsidRPr="00370CA3">
        <w:t>Forskere ønskede ligeledes at undersøge, om CK19 ekspression har betydning for tumordannelse og</w:t>
      </w:r>
      <w:r w:rsidRPr="00370CA3">
        <w:br/>
        <w:t>metastasering i en musemodel. De inddelte derfor et antal mus i to grupper og injicerede BT549-</w:t>
      </w:r>
      <w:r w:rsidRPr="00370CA3">
        <w:br/>
      </w:r>
      <w:proofErr w:type="spellStart"/>
      <w:r w:rsidRPr="00370CA3">
        <w:t>Mock</w:t>
      </w:r>
      <w:proofErr w:type="spellEnd"/>
      <w:r w:rsidRPr="00370CA3">
        <w:t xml:space="preserve"> celler subkutant (under huden) i den ene gruppe og BT549-CK19 celler subkutant i den</w:t>
      </w:r>
      <w:r w:rsidRPr="00370CA3">
        <w:br/>
        <w:t xml:space="preserve">anden gruppe. Begge grupper mus blev samtidig behandlet med kemoterapimidlet </w:t>
      </w:r>
      <w:proofErr w:type="spellStart"/>
      <w:r w:rsidRPr="00370CA3">
        <w:t>doxorubicin</w:t>
      </w:r>
      <w:proofErr w:type="spellEnd"/>
      <w:r w:rsidRPr="00370CA3">
        <w:t>.</w:t>
      </w:r>
      <w:r w:rsidRPr="00370CA3">
        <w:br/>
      </w:r>
    </w:p>
    <w:p w14:paraId="769601E5" w14:textId="77777777" w:rsidR="00047842" w:rsidRDefault="00047842" w:rsidP="00047842">
      <w:pPr>
        <w:rPr>
          <w:b/>
          <w:bCs/>
        </w:rPr>
      </w:pPr>
      <w:r w:rsidRPr="00370CA3">
        <w:t>Resultatet af dette forsøg viste 1. at de primære subkutane tumorer var væsentligt større i musene</w:t>
      </w:r>
      <w:r w:rsidRPr="00370CA3">
        <w:br/>
        <w:t>med BT549-CK19 celler end i musene med BT549-Mock celler og 2. at det kun var musene med</w:t>
      </w:r>
      <w:r w:rsidRPr="00370CA3">
        <w:br/>
        <w:t>BT549-CK19 celler, der udviklede metastaser.</w:t>
      </w:r>
      <w:r w:rsidRPr="00370CA3">
        <w:br/>
      </w:r>
    </w:p>
    <w:p w14:paraId="73D3A4A4" w14:textId="77777777" w:rsidR="00047842" w:rsidRDefault="00047842" w:rsidP="00047842">
      <w:r w:rsidRPr="00370CA3">
        <w:rPr>
          <w:b/>
          <w:bCs/>
        </w:rPr>
        <w:t>7. Forklar ovenstående resultater (1. og 2.) ved inddragelse af figur 3</w:t>
      </w:r>
    </w:p>
    <w:p w14:paraId="19601F3E" w14:textId="77777777" w:rsidR="00047842" w:rsidRDefault="00047842" w:rsidP="00047842"/>
    <w:p w14:paraId="179B4426" w14:textId="77777777" w:rsidR="00047842" w:rsidRDefault="00047842" w:rsidP="00047842">
      <w:r>
        <w:t>Svar:</w:t>
      </w:r>
    </w:p>
    <w:p w14:paraId="3A92293E" w14:textId="77777777" w:rsidR="00047842" w:rsidRPr="00370CA3" w:rsidRDefault="00047842" w:rsidP="00047842">
      <w:r w:rsidRPr="003644F1">
        <w:lastRenderedPageBreak/>
        <w:t>7</w:t>
      </w:r>
      <w:r w:rsidRPr="00EB23CD">
        <w:rPr>
          <w:highlight w:val="black"/>
        </w:rPr>
        <w:t xml:space="preserve">. BT549-Mock cellerne er mere </w:t>
      </w:r>
      <w:proofErr w:type="spellStart"/>
      <w:r w:rsidRPr="00EB23CD">
        <w:rPr>
          <w:highlight w:val="black"/>
        </w:rPr>
        <w:t>migratoriske</w:t>
      </w:r>
      <w:proofErr w:type="spellEnd"/>
      <w:r w:rsidRPr="00EB23CD">
        <w:rPr>
          <w:highlight w:val="black"/>
        </w:rPr>
        <w:t xml:space="preserve"> (figur 3A), og kunne derfor potentielt være mere</w:t>
      </w:r>
      <w:r w:rsidRPr="00EB23CD">
        <w:rPr>
          <w:highlight w:val="black"/>
        </w:rPr>
        <w:br/>
        <w:t>invasive/metastaserende i musemodellen, men de er til gengæld mere følsomme over for</w:t>
      </w:r>
      <w:r w:rsidRPr="00EB23CD">
        <w:rPr>
          <w:highlight w:val="black"/>
        </w:rPr>
        <w:br/>
        <w:t xml:space="preserve">kemoterapimidlet </w:t>
      </w:r>
      <w:proofErr w:type="spellStart"/>
      <w:r w:rsidRPr="00EB23CD">
        <w:rPr>
          <w:highlight w:val="black"/>
        </w:rPr>
        <w:t>doxorubicin</w:t>
      </w:r>
      <w:proofErr w:type="spellEnd"/>
      <w:r w:rsidRPr="00EB23CD">
        <w:rPr>
          <w:highlight w:val="black"/>
        </w:rPr>
        <w:t xml:space="preserve"> end BT549-CK19 cellerne (figur 3B). En mulig forklaring kan</w:t>
      </w:r>
      <w:r w:rsidRPr="00EB23CD">
        <w:rPr>
          <w:highlight w:val="black"/>
        </w:rPr>
        <w:br/>
        <w:t>derfor være, at BT549-CK19 cellerne overlever bedre i musene, hvilket giver øget vækst af de</w:t>
      </w:r>
      <w:r w:rsidRPr="00EB23CD">
        <w:rPr>
          <w:highlight w:val="black"/>
        </w:rPr>
        <w:br/>
        <w:t>primære tumorer. Dette vil efterfølgende give øget mulighed for metastasering, på trods af at</w:t>
      </w:r>
      <w:r w:rsidRPr="00EB23CD">
        <w:rPr>
          <w:highlight w:val="black"/>
        </w:rPr>
        <w:br/>
        <w:t xml:space="preserve">BT549-CK19 cellerne som udgangspunkt er mindre </w:t>
      </w:r>
      <w:proofErr w:type="spellStart"/>
      <w:r w:rsidRPr="00EB23CD">
        <w:rPr>
          <w:highlight w:val="black"/>
        </w:rPr>
        <w:t>migratoriske</w:t>
      </w:r>
      <w:proofErr w:type="spellEnd"/>
      <w:r w:rsidRPr="00EB23CD">
        <w:rPr>
          <w:highlight w:val="black"/>
        </w:rPr>
        <w:t xml:space="preserve"> end BT549-Mock cellerne.</w:t>
      </w:r>
      <w:r w:rsidRPr="00EB23CD">
        <w:rPr>
          <w:highlight w:val="black"/>
        </w:rPr>
        <w:br/>
        <w:t>ECB, 5. udgave, kapitel 20.</w:t>
      </w:r>
    </w:p>
    <w:p w14:paraId="4566253D" w14:textId="77777777" w:rsidR="00F8190E" w:rsidRDefault="00F8190E" w:rsidP="00F8190E"/>
    <w:p w14:paraId="20FC3CF4" w14:textId="77777777" w:rsidR="00AD0B7C" w:rsidRDefault="00AD0B7C" w:rsidP="00AD0B7C"/>
    <w:p w14:paraId="07BB1511" w14:textId="77777777" w:rsidR="00AD0B7C" w:rsidRDefault="00AD0B7C" w:rsidP="00D1769B">
      <w:pPr>
        <w:pStyle w:val="Overskrift3"/>
      </w:pPr>
      <w:bookmarkStart w:id="59" w:name="_Toc163319246"/>
      <w:r>
        <w:t>OPGAVE I (ordinær eksamen nov 2022)</w:t>
      </w:r>
      <w:bookmarkEnd w:id="59"/>
    </w:p>
    <w:p w14:paraId="2F23D809" w14:textId="77777777" w:rsidR="00AD0B7C" w:rsidRDefault="00AD0B7C" w:rsidP="00AD0B7C"/>
    <w:p w14:paraId="0D23A737" w14:textId="77777777" w:rsidR="00AD0B7C" w:rsidRDefault="00AD0B7C" w:rsidP="00AD0B7C"/>
    <w:p w14:paraId="2BD2A992" w14:textId="77777777" w:rsidR="00AD0B7C" w:rsidRDefault="00AD0B7C" w:rsidP="00AD0B7C">
      <w:r w:rsidRPr="00EF3695">
        <w:t xml:space="preserve">”Whole </w:t>
      </w:r>
      <w:proofErr w:type="spellStart"/>
      <w:r w:rsidRPr="00EF3695">
        <w:t>genome</w:t>
      </w:r>
      <w:proofErr w:type="spellEnd"/>
      <w:r w:rsidRPr="00EF3695">
        <w:t xml:space="preserve"> </w:t>
      </w:r>
      <w:proofErr w:type="spellStart"/>
      <w:r w:rsidRPr="00EF3695">
        <w:t>sequencing</w:t>
      </w:r>
      <w:proofErr w:type="spellEnd"/>
      <w:r w:rsidRPr="00EF3695">
        <w:t xml:space="preserve">” af </w:t>
      </w:r>
      <w:proofErr w:type="spellStart"/>
      <w:r w:rsidRPr="00EF3695">
        <w:t>Burkitt</w:t>
      </w:r>
      <w:proofErr w:type="spellEnd"/>
      <w:r w:rsidRPr="00EF3695">
        <w:t xml:space="preserve"> lymfomer har ført til opdagelse af mutationer, der øger</w:t>
      </w:r>
      <w:r w:rsidRPr="00EF3695">
        <w:br/>
        <w:t>ekspressionen af transskriptionsfaktoren C-Myc. C-Myc øger transskriptionen af gener, der koder for</w:t>
      </w:r>
      <w:r>
        <w:t xml:space="preserve"> </w:t>
      </w:r>
      <w:r w:rsidRPr="00EF3695">
        <w:t>cykliner.</w:t>
      </w:r>
      <w:r w:rsidRPr="00EF3695">
        <w:br/>
      </w:r>
      <w:r w:rsidRPr="00EF3695">
        <w:rPr>
          <w:b/>
          <w:bCs/>
        </w:rPr>
        <w:t>6. Redegør for om C-Myc er et proto-onkogen eller et tumor suppressor gen</w:t>
      </w:r>
    </w:p>
    <w:p w14:paraId="4BC00F8B" w14:textId="77777777" w:rsidR="00AD0B7C" w:rsidRDefault="00AD0B7C" w:rsidP="00AD0B7C">
      <w:r>
        <w:t>Svar:</w:t>
      </w:r>
    </w:p>
    <w:p w14:paraId="2221289B" w14:textId="77777777" w:rsidR="00AD0B7C" w:rsidRDefault="00AD0B7C" w:rsidP="00AD0B7C">
      <w:r w:rsidRPr="0092435E">
        <w:rPr>
          <w:highlight w:val="black"/>
        </w:rPr>
        <w:t>6. C-Myc er et proto-onkogen, idet en ”gain of function” mutation fører til øget celledeling, hvilket</w:t>
      </w:r>
      <w:r w:rsidRPr="0092435E">
        <w:rPr>
          <w:highlight w:val="black"/>
        </w:rPr>
        <w:br/>
        <w:t>er et karakteristika for cancerceller. C-Myc øger celledelingen ved at øge ekspressionen af</w:t>
      </w:r>
      <w:r w:rsidRPr="0092435E">
        <w:rPr>
          <w:highlight w:val="black"/>
        </w:rPr>
        <w:br/>
        <w:t>cykliner, som positivt regulerer cellecyklus progression ved at aktivere cyklin-afhængige kinaser.</w:t>
      </w:r>
      <w:r w:rsidRPr="0092435E">
        <w:rPr>
          <w:highlight w:val="black"/>
        </w:rPr>
        <w:br/>
        <w:t>ECB, 5. udgave, kapitel 20</w:t>
      </w:r>
    </w:p>
    <w:p w14:paraId="6D4C56CA" w14:textId="77777777" w:rsidR="00AD0B7C" w:rsidRDefault="00AD0B7C" w:rsidP="00AD0B7C"/>
    <w:p w14:paraId="24AA761A" w14:textId="77777777" w:rsidR="00AD0B7C" w:rsidRPr="00B56ADB" w:rsidRDefault="00AD0B7C" w:rsidP="00AD0B7C">
      <w:pPr>
        <w:rPr>
          <w:color w:val="FF0000"/>
        </w:rPr>
      </w:pPr>
      <w:r w:rsidRPr="00EF3695">
        <w:t>Mange arvelige kræftsygdomme bliver diagnosticeret ved ”</w:t>
      </w:r>
      <w:proofErr w:type="spellStart"/>
      <w:r w:rsidRPr="00EF3695">
        <w:t>Next</w:t>
      </w:r>
      <w:proofErr w:type="spellEnd"/>
      <w:r w:rsidRPr="00EF3695">
        <w:t xml:space="preserve"> Generation </w:t>
      </w:r>
      <w:proofErr w:type="spellStart"/>
      <w:r w:rsidRPr="00EF3695">
        <w:t>Sequencing</w:t>
      </w:r>
      <w:proofErr w:type="spellEnd"/>
      <w:r w:rsidRPr="00EF3695">
        <w:t>” (NGS) af</w:t>
      </w:r>
      <w:r w:rsidRPr="00EF3695">
        <w:br/>
        <w:t>biopsier eller blodprøver fra patienter. Disse analyser viser, at der oftere nedarves mutationer i tumor</w:t>
      </w:r>
      <w:r>
        <w:t xml:space="preserve"> </w:t>
      </w:r>
      <w:r w:rsidRPr="00EF3695">
        <w:t xml:space="preserve">suppressor gener end i </w:t>
      </w:r>
      <w:proofErr w:type="spellStart"/>
      <w:r w:rsidRPr="00EF3695">
        <w:t>proto-onkogener</w:t>
      </w:r>
      <w:proofErr w:type="spellEnd"/>
      <w:r w:rsidRPr="00EF3695">
        <w:t>.</w:t>
      </w:r>
      <w:r w:rsidRPr="00EF3695">
        <w:br/>
      </w:r>
    </w:p>
    <w:p w14:paraId="3A817A85" w14:textId="77777777" w:rsidR="00AD0B7C" w:rsidRPr="00B56ADB" w:rsidRDefault="00AD0B7C" w:rsidP="00AD0B7C">
      <w:pPr>
        <w:rPr>
          <w:b/>
          <w:bCs/>
          <w:color w:val="FF0000"/>
        </w:rPr>
      </w:pPr>
      <w:r w:rsidRPr="00B56ADB">
        <w:rPr>
          <w:b/>
          <w:bCs/>
          <w:color w:val="FF0000"/>
        </w:rPr>
        <w:t xml:space="preserve">7. Forklar, hvorfor det er hyppigere forekommende, at patienter med nedarvet kræftsygdom har arvet mutationer i tumor suppressor gener end mutationer i </w:t>
      </w:r>
      <w:proofErr w:type="spellStart"/>
      <w:r w:rsidRPr="00B56ADB">
        <w:rPr>
          <w:b/>
          <w:bCs/>
          <w:color w:val="FF0000"/>
        </w:rPr>
        <w:t>proto-onkogener</w:t>
      </w:r>
      <w:proofErr w:type="spellEnd"/>
    </w:p>
    <w:p w14:paraId="14460734" w14:textId="77777777" w:rsidR="00AD0B7C" w:rsidRDefault="00AD0B7C" w:rsidP="00AD0B7C"/>
    <w:p w14:paraId="5D8F02EC" w14:textId="77777777" w:rsidR="00AD0B7C" w:rsidRPr="0092435E" w:rsidRDefault="00AD0B7C" w:rsidP="00AD0B7C">
      <w:r w:rsidRPr="0092435E">
        <w:t>Svar:</w:t>
      </w:r>
    </w:p>
    <w:p w14:paraId="526FF7F1" w14:textId="77777777" w:rsidR="00AD0B7C" w:rsidRDefault="00AD0B7C" w:rsidP="00AD0B7C">
      <w:r w:rsidRPr="00B56ADB">
        <w:rPr>
          <w:highlight w:val="black"/>
        </w:rPr>
        <w:t>En ”gain of function” mutation af et proto-onkogen vil føre til, at der udtrykkes mere af</w:t>
      </w:r>
      <w:r w:rsidRPr="00B56ADB">
        <w:rPr>
          <w:highlight w:val="black"/>
        </w:rPr>
        <w:br/>
        <w:t>proteinet eller et konstitutivt aktivt protein, som fører til et cancer karakteristika. Karakteristika</w:t>
      </w:r>
      <w:r w:rsidRPr="00B56ADB">
        <w:rPr>
          <w:highlight w:val="black"/>
        </w:rPr>
        <w:br/>
        <w:t>inkluderer øget celledeling og overlevelse – processer som skal være nøje regulerede under den</w:t>
      </w:r>
      <w:r w:rsidRPr="00B56ADB">
        <w:rPr>
          <w:highlight w:val="black"/>
        </w:rPr>
        <w:br/>
        <w:t>embryonale udvikling, for at embryonet/fosteret kan overleve. Derimod vil en ”</w:t>
      </w:r>
      <w:proofErr w:type="spellStart"/>
      <w:r w:rsidRPr="00B56ADB">
        <w:rPr>
          <w:highlight w:val="black"/>
        </w:rPr>
        <w:t>loss</w:t>
      </w:r>
      <w:proofErr w:type="spellEnd"/>
      <w:r w:rsidRPr="00B56ADB">
        <w:rPr>
          <w:highlight w:val="black"/>
        </w:rPr>
        <w:t xml:space="preserve"> of function”</w:t>
      </w:r>
      <w:r w:rsidRPr="00B56ADB">
        <w:rPr>
          <w:highlight w:val="black"/>
        </w:rPr>
        <w:br/>
        <w:t>mutation af et tumor suppressor gen, hvor der udtrykkes mindre af proteinet eller et mindre</w:t>
      </w:r>
      <w:r w:rsidRPr="00B56ADB">
        <w:rPr>
          <w:highlight w:val="black"/>
        </w:rPr>
        <w:br/>
        <w:t>aktivt protein, oftest blive kompenseret ved ekspression af vildtype proteinet fra den funktionelle</w:t>
      </w:r>
      <w:r w:rsidRPr="00B56ADB">
        <w:rPr>
          <w:highlight w:val="black"/>
        </w:rPr>
        <w:br/>
        <w:t>allel, hvorfor mutationen ikke er fatal. ECB, 5. udgave, kapitel 20.</w:t>
      </w:r>
    </w:p>
    <w:p w14:paraId="62A46D54" w14:textId="77777777" w:rsidR="00F8190E" w:rsidRDefault="00F8190E" w:rsidP="00F8190E"/>
    <w:p w14:paraId="1C62CE16" w14:textId="77777777" w:rsidR="00B56ADB" w:rsidRDefault="00B56ADB" w:rsidP="00F8190E"/>
    <w:p w14:paraId="40D36757" w14:textId="77777777" w:rsidR="00B56ADB" w:rsidRDefault="00B56ADB" w:rsidP="00F8190E"/>
    <w:p w14:paraId="325F4F75" w14:textId="77777777" w:rsidR="00B56ADB" w:rsidRDefault="00B56ADB" w:rsidP="00F8190E"/>
    <w:p w14:paraId="31F7A0EE" w14:textId="77777777" w:rsidR="00B56ADB" w:rsidRDefault="00B56ADB" w:rsidP="00F8190E"/>
    <w:p w14:paraId="5822CA48" w14:textId="77777777" w:rsidR="00B56ADB" w:rsidRDefault="00B56ADB" w:rsidP="00F8190E"/>
    <w:p w14:paraId="3F62CA20" w14:textId="77777777" w:rsidR="00B56ADB" w:rsidRDefault="00B56ADB" w:rsidP="00F8190E"/>
    <w:p w14:paraId="2FA92837" w14:textId="77777777" w:rsidR="00B56ADB" w:rsidRDefault="00B56ADB" w:rsidP="00F8190E"/>
    <w:p w14:paraId="781FB493" w14:textId="77777777" w:rsidR="00B56ADB" w:rsidRDefault="00B56ADB" w:rsidP="00F8190E"/>
    <w:p w14:paraId="4F7C9648" w14:textId="77777777" w:rsidR="00B56ADB" w:rsidRPr="00D0766C" w:rsidRDefault="00B56ADB" w:rsidP="00F8190E"/>
    <w:p w14:paraId="405FBFC2" w14:textId="77777777" w:rsidR="00AE5C83" w:rsidRPr="00B273D2" w:rsidRDefault="00AE5C83" w:rsidP="00D1769B">
      <w:pPr>
        <w:pStyle w:val="Overskrift3"/>
      </w:pPr>
      <w:bookmarkStart w:id="60" w:name="_Toc163319247"/>
      <w:r>
        <w:lastRenderedPageBreak/>
        <w:t>OPGAVE I (Reeksamen 2018 aug)</w:t>
      </w:r>
      <w:bookmarkEnd w:id="60"/>
    </w:p>
    <w:p w14:paraId="344C3923" w14:textId="77777777" w:rsidR="00AE5C83" w:rsidRDefault="00AE5C83" w:rsidP="00AE5C83"/>
    <w:p w14:paraId="6B38CE60" w14:textId="77777777" w:rsidR="00AE5C83" w:rsidRDefault="00AE5C83" w:rsidP="00AE5C83">
      <w:r w:rsidRPr="00B273D2">
        <w:rPr>
          <w:b/>
          <w:bCs/>
        </w:rPr>
        <w:t>5</w:t>
      </w:r>
      <w:r>
        <w:t>.</w:t>
      </w:r>
    </w:p>
    <w:p w14:paraId="7D5230D5" w14:textId="77777777" w:rsidR="00AE5C83" w:rsidRPr="00B273D2" w:rsidRDefault="00AE5C83" w:rsidP="00AE5C83">
      <w:pPr>
        <w:rPr>
          <w:b/>
          <w:bCs/>
        </w:rPr>
      </w:pPr>
      <w:r w:rsidRPr="00B273D2">
        <w:rPr>
          <w:b/>
          <w:bCs/>
        </w:rPr>
        <w:t>a. Angiv to hallmarks for cancerceller. ”Modstå apoptose” må ikke indgå.</w:t>
      </w:r>
    </w:p>
    <w:p w14:paraId="5528543D" w14:textId="77777777" w:rsidR="00AE5C83" w:rsidRDefault="00AE5C83" w:rsidP="00AE5C83">
      <w:pPr>
        <w:rPr>
          <w:b/>
          <w:bCs/>
        </w:rPr>
      </w:pPr>
      <w:r w:rsidRPr="00B273D2">
        <w:rPr>
          <w:b/>
          <w:bCs/>
        </w:rPr>
        <w:t xml:space="preserve">b. Beskriv kort et potentielt </w:t>
      </w:r>
      <w:proofErr w:type="spellStart"/>
      <w:r w:rsidRPr="00B273D2">
        <w:rPr>
          <w:b/>
          <w:bCs/>
        </w:rPr>
        <w:t>proto-onkogens</w:t>
      </w:r>
      <w:proofErr w:type="spellEnd"/>
      <w:r w:rsidRPr="00B273D2">
        <w:rPr>
          <w:b/>
          <w:bCs/>
        </w:rPr>
        <w:t xml:space="preserve"> funktion per hallmark angivet i 5a.</w:t>
      </w:r>
    </w:p>
    <w:p w14:paraId="0734818E" w14:textId="77777777" w:rsidR="00AE5C83" w:rsidRDefault="00AE5C83" w:rsidP="00AE5C83">
      <w:pPr>
        <w:rPr>
          <w:b/>
          <w:bCs/>
        </w:rPr>
      </w:pPr>
    </w:p>
    <w:p w14:paraId="045ACC74" w14:textId="77777777" w:rsidR="00AE5C83" w:rsidRPr="00526491" w:rsidRDefault="00AE5C83" w:rsidP="00AE5C83">
      <w:pPr>
        <w:rPr>
          <w:b/>
          <w:bCs/>
        </w:rPr>
      </w:pPr>
      <w:r w:rsidRPr="00526491">
        <w:rPr>
          <w:b/>
          <w:bCs/>
        </w:rPr>
        <w:t>Svar.</w:t>
      </w:r>
    </w:p>
    <w:p w14:paraId="2A622388" w14:textId="77777777" w:rsidR="00AE5C83" w:rsidRPr="00B56ADB" w:rsidRDefault="00AE5C83" w:rsidP="00AE5C83">
      <w:pPr>
        <w:rPr>
          <w:highlight w:val="black"/>
        </w:rPr>
      </w:pPr>
      <w:r w:rsidRPr="00B56ADB">
        <w:rPr>
          <w:highlight w:val="black"/>
        </w:rPr>
        <w:t xml:space="preserve">a. </w:t>
      </w:r>
      <w:proofErr w:type="spellStart"/>
      <w:r w:rsidRPr="00B56ADB">
        <w:rPr>
          <w:highlight w:val="black"/>
        </w:rPr>
        <w:t>Hyperproliferation</w:t>
      </w:r>
      <w:proofErr w:type="spellEnd"/>
      <w:r w:rsidRPr="00B56ADB">
        <w:rPr>
          <w:highlight w:val="black"/>
        </w:rPr>
        <w:t>, immortalitet (metastasering, angiogenese, resistens mod</w:t>
      </w:r>
    </w:p>
    <w:p w14:paraId="11F9E463" w14:textId="77777777" w:rsidR="00AE5C83" w:rsidRPr="00B56ADB" w:rsidRDefault="00AE5C83" w:rsidP="00AE5C83">
      <w:pPr>
        <w:rPr>
          <w:highlight w:val="black"/>
        </w:rPr>
      </w:pPr>
      <w:r w:rsidRPr="00B56ADB">
        <w:rPr>
          <w:highlight w:val="black"/>
        </w:rPr>
        <w:t>væksthæmning). (Andre betegnelser kan være fyldestgørende) ECB, 4. udgave, kapitel 20.</w:t>
      </w:r>
    </w:p>
    <w:p w14:paraId="3ABB647C" w14:textId="77777777" w:rsidR="00AE5C83" w:rsidRPr="00B56ADB" w:rsidRDefault="00AE5C83" w:rsidP="00AE5C83">
      <w:pPr>
        <w:rPr>
          <w:highlight w:val="black"/>
        </w:rPr>
      </w:pPr>
      <w:r w:rsidRPr="00B56ADB">
        <w:rPr>
          <w:highlight w:val="black"/>
        </w:rPr>
        <w:t xml:space="preserve">b. Et konstitutivt aktivt Ras protein vil føre til </w:t>
      </w:r>
      <w:proofErr w:type="spellStart"/>
      <w:r w:rsidRPr="00B56ADB">
        <w:rPr>
          <w:highlight w:val="black"/>
        </w:rPr>
        <w:t>hyperproliferation</w:t>
      </w:r>
      <w:proofErr w:type="spellEnd"/>
      <w:r w:rsidRPr="00B56ADB">
        <w:rPr>
          <w:highlight w:val="black"/>
        </w:rPr>
        <w:t>, idet Ras uafhængigt af</w:t>
      </w:r>
    </w:p>
    <w:p w14:paraId="420ABD91" w14:textId="77777777" w:rsidR="00AE5C83" w:rsidRPr="00B56ADB" w:rsidRDefault="00AE5C83" w:rsidP="00AE5C83">
      <w:pPr>
        <w:rPr>
          <w:highlight w:val="black"/>
        </w:rPr>
      </w:pPr>
      <w:r w:rsidRPr="00B56ADB">
        <w:rPr>
          <w:highlight w:val="black"/>
        </w:rPr>
        <w:t xml:space="preserve">receptoraktivering vil aktivere </w:t>
      </w:r>
      <w:proofErr w:type="spellStart"/>
      <w:r w:rsidRPr="00B56ADB">
        <w:rPr>
          <w:highlight w:val="black"/>
        </w:rPr>
        <w:t>MAPkinase</w:t>
      </w:r>
      <w:proofErr w:type="spellEnd"/>
      <w:r w:rsidRPr="00B56ADB">
        <w:rPr>
          <w:highlight w:val="black"/>
        </w:rPr>
        <w:t>-kaskaden og derved transskription af gener, hvis</w:t>
      </w:r>
    </w:p>
    <w:p w14:paraId="31173952" w14:textId="77777777" w:rsidR="00AE5C83" w:rsidRPr="00B56ADB" w:rsidRDefault="00AE5C83" w:rsidP="00AE5C83">
      <w:pPr>
        <w:rPr>
          <w:highlight w:val="black"/>
        </w:rPr>
      </w:pPr>
      <w:r w:rsidRPr="00B56ADB">
        <w:rPr>
          <w:highlight w:val="black"/>
        </w:rPr>
        <w:t>produkter (bl.a. cykliner) fører til celledeling. Aktiv telomerase vil resultere i immortalitet,</w:t>
      </w:r>
    </w:p>
    <w:p w14:paraId="62FEC9DE" w14:textId="77777777" w:rsidR="00AE5C83" w:rsidRPr="00B56ADB" w:rsidRDefault="00AE5C83" w:rsidP="00AE5C83">
      <w:pPr>
        <w:rPr>
          <w:highlight w:val="black"/>
        </w:rPr>
      </w:pPr>
      <w:r w:rsidRPr="00B56ADB">
        <w:rPr>
          <w:highlight w:val="black"/>
        </w:rPr>
        <w:t xml:space="preserve">idet </w:t>
      </w:r>
      <w:proofErr w:type="spellStart"/>
      <w:r w:rsidRPr="00B56ADB">
        <w:rPr>
          <w:highlight w:val="black"/>
        </w:rPr>
        <w:t>telomerenderne</w:t>
      </w:r>
      <w:proofErr w:type="spellEnd"/>
      <w:r w:rsidRPr="00B56ADB">
        <w:rPr>
          <w:highlight w:val="black"/>
        </w:rPr>
        <w:t xml:space="preserve"> ikke forkortes under replikation, hvorved cancercellen kan blive ved</w:t>
      </w:r>
    </w:p>
    <w:p w14:paraId="639323A3" w14:textId="77777777" w:rsidR="00AE5C83" w:rsidRPr="00DE12C4" w:rsidRDefault="00AE5C83" w:rsidP="00AE5C83">
      <w:r w:rsidRPr="00B56ADB">
        <w:rPr>
          <w:highlight w:val="black"/>
        </w:rPr>
        <w:t>med at dele sig. ECB, 4. udgave, kapitel 16, 18 og 20.</w:t>
      </w:r>
    </w:p>
    <w:p w14:paraId="1ECB03D3" w14:textId="77777777" w:rsidR="00AE5C83" w:rsidRDefault="00AE5C83" w:rsidP="00AE5C83">
      <w:pPr>
        <w:rPr>
          <w:b/>
          <w:bCs/>
        </w:rPr>
      </w:pPr>
    </w:p>
    <w:p w14:paraId="5E663572" w14:textId="461E09DC" w:rsidR="00AE5C83" w:rsidRDefault="00AE5C83" w:rsidP="00FD3C98">
      <w:pPr>
        <w:jc w:val="center"/>
      </w:pPr>
      <w:r>
        <w:rPr>
          <w:noProof/>
          <w14:ligatures w14:val="standardContextual"/>
        </w:rPr>
        <w:drawing>
          <wp:inline distT="0" distB="0" distL="0" distR="0" wp14:anchorId="40072E3D" wp14:editId="6E85A370">
            <wp:extent cx="3899648" cy="2973896"/>
            <wp:effectExtent l="0" t="0" r="0" b="0"/>
            <wp:docPr id="1977298796" name="Billede 37"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98796" name="Billede 37" descr="Et billede, der indeholder tekst, skærmbillede, Font/skrifttype, diagram&#10;&#10;Automatisk generere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05465" cy="2978332"/>
                    </a:xfrm>
                    <a:prstGeom prst="rect">
                      <a:avLst/>
                    </a:prstGeom>
                  </pic:spPr>
                </pic:pic>
              </a:graphicData>
            </a:graphic>
          </wp:inline>
        </w:drawing>
      </w:r>
    </w:p>
    <w:p w14:paraId="121D41A4" w14:textId="77777777" w:rsidR="00AE5C83" w:rsidRPr="00B273D2" w:rsidRDefault="00AE5C83" w:rsidP="00AE5C83">
      <w:pPr>
        <w:rPr>
          <w:b/>
          <w:bCs/>
        </w:rPr>
      </w:pPr>
      <w:r w:rsidRPr="00B273D2">
        <w:rPr>
          <w:b/>
          <w:bCs/>
        </w:rPr>
        <w:t>6. Forklar med udgangspunkt i figur 3 hvorledes TAT-IDPDD/AA må forventes at påvirke</w:t>
      </w:r>
    </w:p>
    <w:p w14:paraId="076BE149" w14:textId="77777777" w:rsidR="00AE5C83" w:rsidRPr="00B273D2" w:rsidRDefault="00AE5C83" w:rsidP="00AE5C83">
      <w:pPr>
        <w:rPr>
          <w:b/>
          <w:bCs/>
        </w:rPr>
      </w:pPr>
      <w:r w:rsidRPr="00B273D2">
        <w:rPr>
          <w:b/>
          <w:bCs/>
        </w:rPr>
        <w:t>leukæmicellernes overlevelse.</w:t>
      </w:r>
    </w:p>
    <w:p w14:paraId="394B65CC" w14:textId="779FE8E3" w:rsidR="00FD3C98" w:rsidRDefault="00660123" w:rsidP="00AE5C83">
      <w:r>
        <w:t>Figur:</w:t>
      </w:r>
    </w:p>
    <w:p w14:paraId="50AE638B" w14:textId="1C8D12B0" w:rsidR="00AE5C83" w:rsidRDefault="00AE5C83" w:rsidP="00AE5C83">
      <w:r>
        <w:t>Svar:</w:t>
      </w:r>
    </w:p>
    <w:p w14:paraId="4D2DA3E9" w14:textId="77777777" w:rsidR="00AE5C83" w:rsidRPr="005802C8" w:rsidRDefault="00AE5C83" w:rsidP="00AE5C83">
      <w:pPr>
        <w:rPr>
          <w:highlight w:val="black"/>
        </w:rPr>
      </w:pPr>
      <w:r w:rsidRPr="005802C8">
        <w:rPr>
          <w:highlight w:val="black"/>
        </w:rPr>
        <w:t>Figur 3 viser, at TAT-IDPDD/AA behandling af CLL celler øger aktiviteten af executioner caspaser</w:t>
      </w:r>
    </w:p>
    <w:p w14:paraId="6AF6085E" w14:textId="77777777" w:rsidR="00AE5C83" w:rsidRPr="005802C8" w:rsidRDefault="00AE5C83" w:rsidP="00AE5C83">
      <w:pPr>
        <w:rPr>
          <w:highlight w:val="black"/>
        </w:rPr>
      </w:pPr>
      <w:r w:rsidRPr="005802C8">
        <w:rPr>
          <w:highlight w:val="black"/>
        </w:rPr>
        <w:t>og antallet af celler med fosfatidylserin i ydre leaflet. Begge dele indikerer, at cellerne undergår</w:t>
      </w:r>
    </w:p>
    <w:p w14:paraId="7BABFF79" w14:textId="77777777" w:rsidR="00AE5C83" w:rsidRPr="005802C8" w:rsidRDefault="00AE5C83" w:rsidP="00AE5C83">
      <w:pPr>
        <w:rPr>
          <w:highlight w:val="black"/>
        </w:rPr>
      </w:pPr>
      <w:r w:rsidRPr="005802C8">
        <w:rPr>
          <w:highlight w:val="black"/>
        </w:rPr>
        <w:t>apoptose. Aktive executioner caspaser vil kløve proteiner i cellen (således at de bl.a. kan danne</w:t>
      </w:r>
    </w:p>
    <w:p w14:paraId="1074B295" w14:textId="77777777" w:rsidR="00AE5C83" w:rsidRPr="005802C8" w:rsidRDefault="00AE5C83" w:rsidP="00AE5C83">
      <w:pPr>
        <w:rPr>
          <w:highlight w:val="black"/>
        </w:rPr>
      </w:pPr>
      <w:r w:rsidRPr="005802C8">
        <w:rPr>
          <w:highlight w:val="black"/>
        </w:rPr>
        <w:t>apoptotiske legemer), mens fosfatidylserin i ydre leaflet vil være et signal til makrofager, som</w:t>
      </w:r>
    </w:p>
    <w:p w14:paraId="67F3A7B6" w14:textId="77777777" w:rsidR="00AE5C83" w:rsidRPr="005802C8" w:rsidRDefault="00AE5C83" w:rsidP="00AE5C83">
      <w:pPr>
        <w:rPr>
          <w:highlight w:val="black"/>
        </w:rPr>
      </w:pPr>
      <w:r w:rsidRPr="005802C8">
        <w:rPr>
          <w:highlight w:val="black"/>
        </w:rPr>
        <w:t xml:space="preserve">derefter vil fagocytere cellerne. </w:t>
      </w:r>
      <w:proofErr w:type="spellStart"/>
      <w:r w:rsidRPr="005802C8">
        <w:rPr>
          <w:highlight w:val="black"/>
        </w:rPr>
        <w:t>Kontrolpeptidet</w:t>
      </w:r>
      <w:proofErr w:type="spellEnd"/>
      <w:r w:rsidRPr="005802C8">
        <w:rPr>
          <w:highlight w:val="black"/>
        </w:rPr>
        <w:t xml:space="preserve"> har ingen effekt på cellerne. ECB, 4. udgave,</w:t>
      </w:r>
    </w:p>
    <w:p w14:paraId="0975EA0E" w14:textId="77777777" w:rsidR="00AE5C83" w:rsidRDefault="00AE5C83" w:rsidP="00AE5C83">
      <w:r w:rsidRPr="005802C8">
        <w:rPr>
          <w:highlight w:val="black"/>
        </w:rPr>
        <w:t>kapitel 18 og materiale til SAU25.</w:t>
      </w:r>
    </w:p>
    <w:p w14:paraId="0BA0D502" w14:textId="77777777" w:rsidR="00AE5C83" w:rsidRDefault="00AE5C83" w:rsidP="00AE5C83"/>
    <w:p w14:paraId="341870DD" w14:textId="77777777" w:rsidR="00AE5C83" w:rsidRDefault="00AE5C83" w:rsidP="00AE5C83">
      <w:r>
        <w:t>TAT-IDPDD/AA aminosyresekvensen er: GRKKRRQRRRGGRTGYDNREIVMKYIHYKLSQRGYEW</w:t>
      </w:r>
    </w:p>
    <w:p w14:paraId="28AE9E89" w14:textId="77777777" w:rsidR="00AE5C83" w:rsidRDefault="00AE5C83" w:rsidP="00AE5C83"/>
    <w:p w14:paraId="4E04B5DA" w14:textId="77777777" w:rsidR="00AE5C83" w:rsidRPr="00DE12C4" w:rsidRDefault="00AE5C83" w:rsidP="00AE5C83">
      <w:pPr>
        <w:rPr>
          <w:b/>
          <w:bCs/>
        </w:rPr>
      </w:pPr>
      <w:r w:rsidRPr="00DE12C4">
        <w:rPr>
          <w:b/>
          <w:bCs/>
        </w:rPr>
        <w:t>7. Forklar hvorvidt man ud fra denne aminosyresekvens kan angive den eksakte DNA sekvens i IP3</w:t>
      </w:r>
      <w:r>
        <w:rPr>
          <w:b/>
          <w:bCs/>
        </w:rPr>
        <w:t xml:space="preserve"> </w:t>
      </w:r>
      <w:r w:rsidRPr="00DE12C4">
        <w:rPr>
          <w:b/>
          <w:bCs/>
        </w:rPr>
        <w:t>receptor genet, som koder for den Bcl-2 bindende del af IP3 receptoren.</w:t>
      </w:r>
    </w:p>
    <w:p w14:paraId="01276A46" w14:textId="77777777" w:rsidR="00AE5C83" w:rsidRDefault="00AE5C83" w:rsidP="00AE5C83">
      <w:r>
        <w:lastRenderedPageBreak/>
        <w:t>Svar:</w:t>
      </w:r>
    </w:p>
    <w:p w14:paraId="6024C197" w14:textId="77777777" w:rsidR="00AE5C83" w:rsidRPr="005802C8" w:rsidRDefault="00AE5C83" w:rsidP="00AE5C83">
      <w:pPr>
        <w:rPr>
          <w:highlight w:val="black"/>
        </w:rPr>
      </w:pPr>
      <w:r w:rsidRPr="005802C8">
        <w:rPr>
          <w:highlight w:val="black"/>
        </w:rPr>
        <w:t>Man vil ikke kunne angive den eksakte DNA sekvens ud fra aminosyresekvensen. Årsagen til dette</w:t>
      </w:r>
    </w:p>
    <w:p w14:paraId="7D23A69A" w14:textId="77777777" w:rsidR="00AE5C83" w:rsidRPr="005802C8" w:rsidRDefault="00AE5C83" w:rsidP="00AE5C83">
      <w:pPr>
        <w:rPr>
          <w:highlight w:val="black"/>
        </w:rPr>
      </w:pPr>
      <w:r w:rsidRPr="005802C8">
        <w:rPr>
          <w:highlight w:val="black"/>
        </w:rPr>
        <w:t>er, at der er mere end et codon, som koder for hver aminosyre (på nær methionin og tryptophan).</w:t>
      </w:r>
    </w:p>
    <w:p w14:paraId="5BBB6B10" w14:textId="77777777" w:rsidR="00AE5C83" w:rsidRDefault="00AE5C83" w:rsidP="00AE5C83">
      <w:r w:rsidRPr="005802C8">
        <w:rPr>
          <w:highlight w:val="black"/>
        </w:rPr>
        <w:t>ECB, 4. udgave, kapitel 7 og øvelse 2 inkl. obligatorisk test.</w:t>
      </w:r>
    </w:p>
    <w:p w14:paraId="336CE2B0" w14:textId="77777777" w:rsidR="00AE5C83" w:rsidRDefault="00AE5C83" w:rsidP="00AE5C83"/>
    <w:p w14:paraId="569D454C" w14:textId="77777777" w:rsidR="00AE5C83" w:rsidRDefault="00AE5C83" w:rsidP="00AE5C83"/>
    <w:p w14:paraId="451D1212" w14:textId="44D8E774" w:rsidR="00AE5C83" w:rsidRDefault="00AE5C83" w:rsidP="005802C8">
      <w:pPr>
        <w:pStyle w:val="Overskrift3"/>
      </w:pPr>
      <w:bookmarkStart w:id="61" w:name="_Toc163319248"/>
      <w:r>
        <w:t>OPGAVE I (Reeksamen 2018 aug)</w:t>
      </w:r>
      <w:bookmarkEnd w:id="61"/>
    </w:p>
    <w:p w14:paraId="074B0A2B" w14:textId="77777777" w:rsidR="00AE5C83" w:rsidRDefault="00AE5C83" w:rsidP="00AE5C83">
      <w:r>
        <w:rPr>
          <w:noProof/>
          <w14:ligatures w14:val="standardContextual"/>
        </w:rPr>
        <w:drawing>
          <wp:inline distT="0" distB="0" distL="0" distR="0" wp14:anchorId="7F7F22C9" wp14:editId="4B667C85">
            <wp:extent cx="6120130" cy="2903855"/>
            <wp:effectExtent l="0" t="0" r="1270" b="4445"/>
            <wp:docPr id="652770410" name="Billede 35"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70410" name="Billede 35" descr="Et billede, der indeholder tekst, skærmbillede, Font/skrifttype, design&#10;&#10;Automatisk genereret beskrivelse"/>
                    <pic:cNvPicPr/>
                  </pic:nvPicPr>
                  <pic:blipFill>
                    <a:blip r:embed="rId52">
                      <a:extLst>
                        <a:ext uri="{28A0092B-C50C-407E-A947-70E740481C1C}">
                          <a14:useLocalDpi xmlns:a14="http://schemas.microsoft.com/office/drawing/2010/main" val="0"/>
                        </a:ext>
                      </a:extLst>
                    </a:blip>
                    <a:stretch>
                      <a:fillRect/>
                    </a:stretch>
                  </pic:blipFill>
                  <pic:spPr>
                    <a:xfrm>
                      <a:off x="0" y="0"/>
                      <a:ext cx="6120130" cy="2903855"/>
                    </a:xfrm>
                    <a:prstGeom prst="rect">
                      <a:avLst/>
                    </a:prstGeom>
                  </pic:spPr>
                </pic:pic>
              </a:graphicData>
            </a:graphic>
          </wp:inline>
        </w:drawing>
      </w:r>
    </w:p>
    <w:p w14:paraId="64D1CDFD" w14:textId="77777777" w:rsidR="00AE5C83" w:rsidRDefault="00AE5C83" w:rsidP="00AE5C83"/>
    <w:p w14:paraId="5FD84FDB" w14:textId="77777777" w:rsidR="00AE5C83" w:rsidRPr="00B273D2" w:rsidRDefault="00AE5C83" w:rsidP="00AE5C83">
      <w:pPr>
        <w:rPr>
          <w:b/>
          <w:bCs/>
        </w:rPr>
      </w:pPr>
      <w:r w:rsidRPr="00B273D2">
        <w:rPr>
          <w:b/>
          <w:bCs/>
        </w:rPr>
        <w:t>3. Forklar med udgangspunkt i figur 2 hvorvidt Bcl-2 er en tumor suppressor eller et proto-onkogen.</w:t>
      </w:r>
    </w:p>
    <w:p w14:paraId="4CEBF5DD" w14:textId="407CA42C" w:rsidR="00051678" w:rsidRPr="004F78A2" w:rsidRDefault="00AE5C83" w:rsidP="00AE5C83">
      <w:pPr>
        <w:rPr>
          <w:b/>
          <w:bCs/>
        </w:rPr>
      </w:pPr>
      <w:r w:rsidRPr="004F78A2">
        <w:rPr>
          <w:b/>
          <w:bCs/>
        </w:rPr>
        <w:t>Svar:</w:t>
      </w:r>
    </w:p>
    <w:p w14:paraId="26D979BF" w14:textId="57E6D0FA" w:rsidR="00AE5C83" w:rsidRPr="004F78A2" w:rsidRDefault="00AE5C83" w:rsidP="00AE5C83">
      <w:pPr>
        <w:rPr>
          <w:highlight w:val="black"/>
        </w:rPr>
      </w:pPr>
      <w:r w:rsidRPr="004F78A2">
        <w:rPr>
          <w:highlight w:val="black"/>
        </w:rPr>
        <w:t>Et proto-onkogen er et gen som, hvis der opstår en mutation, der resulterer i ”gain of function”,</w:t>
      </w:r>
    </w:p>
    <w:p w14:paraId="00204F0F" w14:textId="77777777" w:rsidR="00AE5C83" w:rsidRPr="004F78A2" w:rsidRDefault="00AE5C83" w:rsidP="00AE5C83">
      <w:pPr>
        <w:rPr>
          <w:highlight w:val="black"/>
        </w:rPr>
      </w:pPr>
      <w:r w:rsidRPr="004F78A2">
        <w:rPr>
          <w:highlight w:val="black"/>
        </w:rPr>
        <w:t>vil øge sandsynligheden for, at en celle udvikler sig til en cancercelle. Det samme vil forekomme,</w:t>
      </w:r>
    </w:p>
    <w:p w14:paraId="7285AE8A" w14:textId="77777777" w:rsidR="00AE5C83" w:rsidRPr="004F78A2" w:rsidRDefault="00AE5C83" w:rsidP="00AE5C83">
      <w:pPr>
        <w:rPr>
          <w:highlight w:val="black"/>
        </w:rPr>
      </w:pPr>
      <w:r w:rsidRPr="004F78A2">
        <w:rPr>
          <w:highlight w:val="black"/>
        </w:rPr>
        <w:t>hvis der opstår en mutation, som resulterer i ”</w:t>
      </w:r>
      <w:proofErr w:type="spellStart"/>
      <w:r w:rsidRPr="004F78A2">
        <w:rPr>
          <w:highlight w:val="black"/>
        </w:rPr>
        <w:t>loss</w:t>
      </w:r>
      <w:proofErr w:type="spellEnd"/>
      <w:r w:rsidRPr="004F78A2">
        <w:rPr>
          <w:highlight w:val="black"/>
        </w:rPr>
        <w:t xml:space="preserve"> of function”, i et tumor suppressor-gen. Figur 2</w:t>
      </w:r>
    </w:p>
    <w:p w14:paraId="0D85D7E7" w14:textId="77777777" w:rsidR="00AE5C83" w:rsidRPr="004F78A2" w:rsidRDefault="00AE5C83" w:rsidP="00AE5C83">
      <w:pPr>
        <w:rPr>
          <w:highlight w:val="black"/>
        </w:rPr>
      </w:pPr>
      <w:r w:rsidRPr="004F78A2">
        <w:rPr>
          <w:highlight w:val="black"/>
        </w:rPr>
        <w:t>viser, at B lymfocytter fra cancerpatienter udtrykker mere Bcl-2, hvilket er konsistent med et</w:t>
      </w:r>
    </w:p>
    <w:p w14:paraId="62B86CD7" w14:textId="77777777" w:rsidR="00AE5C83" w:rsidRPr="004F78A2" w:rsidRDefault="00AE5C83" w:rsidP="00AE5C83">
      <w:pPr>
        <w:rPr>
          <w:highlight w:val="black"/>
        </w:rPr>
      </w:pPr>
      <w:proofErr w:type="spellStart"/>
      <w:r w:rsidRPr="004F78A2">
        <w:rPr>
          <w:highlight w:val="black"/>
        </w:rPr>
        <w:t>onkogen</w:t>
      </w:r>
      <w:proofErr w:type="spellEnd"/>
      <w:r w:rsidRPr="004F78A2">
        <w:rPr>
          <w:highlight w:val="black"/>
        </w:rPr>
        <w:t>. Dette er i overensstemmelse med, at et overudtryk af Bcl-2 vil resultere i øget overlevelse,</w:t>
      </w:r>
    </w:p>
    <w:p w14:paraId="58346F96" w14:textId="77777777" w:rsidR="00AE5C83" w:rsidRPr="004F78A2" w:rsidRDefault="00AE5C83" w:rsidP="00AE5C83">
      <w:pPr>
        <w:rPr>
          <w:highlight w:val="black"/>
        </w:rPr>
      </w:pPr>
      <w:r w:rsidRPr="004F78A2">
        <w:rPr>
          <w:highlight w:val="black"/>
        </w:rPr>
        <w:t>som er et cancer hallmark. ECB, 4. udgave, kapitel 16 og 20; panel 4.5; materiale til SAU 1 og</w:t>
      </w:r>
    </w:p>
    <w:p w14:paraId="6EA9B484" w14:textId="77777777" w:rsidR="00AE5C83" w:rsidRDefault="00AE5C83" w:rsidP="00AE5C83">
      <w:r w:rsidRPr="004F78A2">
        <w:rPr>
          <w:highlight w:val="black"/>
        </w:rPr>
        <w:t>metodeoversigt.</w:t>
      </w:r>
    </w:p>
    <w:p w14:paraId="5DB9EA56" w14:textId="77777777" w:rsidR="00AE5C83" w:rsidRPr="00AE5C83" w:rsidRDefault="00AE5C83" w:rsidP="00F8190E"/>
    <w:sectPr w:rsidR="00AE5C83" w:rsidRPr="00AE5C83">
      <w:headerReference w:type="default" r:id="rId5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B45AF" w14:textId="77777777" w:rsidR="006D2201" w:rsidRDefault="006D2201" w:rsidP="00E26585">
      <w:r>
        <w:separator/>
      </w:r>
    </w:p>
  </w:endnote>
  <w:endnote w:type="continuationSeparator" w:id="0">
    <w:p w14:paraId="0C1834EE" w14:textId="77777777" w:rsidR="006D2201" w:rsidRDefault="006D2201" w:rsidP="00E2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9E9BE" w14:textId="77777777" w:rsidR="006D2201" w:rsidRDefault="006D2201" w:rsidP="00E26585">
      <w:r>
        <w:separator/>
      </w:r>
    </w:p>
  </w:footnote>
  <w:footnote w:type="continuationSeparator" w:id="0">
    <w:p w14:paraId="5A0BA29F" w14:textId="77777777" w:rsidR="006D2201" w:rsidRDefault="006D2201" w:rsidP="00E26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64AC" w14:textId="550E049A" w:rsidR="00667AC4" w:rsidRDefault="00667AC4">
    <w:pPr>
      <w:pStyle w:val="Sidehoved"/>
    </w:pPr>
    <w:r>
      <w:t>Udarbejdet af: Shakå Shawkat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C08"/>
    <w:multiLevelType w:val="hybridMultilevel"/>
    <w:tmpl w:val="85C6798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1FB5519"/>
    <w:multiLevelType w:val="hybridMultilevel"/>
    <w:tmpl w:val="E6A2995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3982CFF"/>
    <w:multiLevelType w:val="hybridMultilevel"/>
    <w:tmpl w:val="D1B24BAE"/>
    <w:lvl w:ilvl="0" w:tplc="71A66F06">
      <w:start w:val="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4284BD0"/>
    <w:multiLevelType w:val="hybridMultilevel"/>
    <w:tmpl w:val="FFD8C1BA"/>
    <w:lvl w:ilvl="0" w:tplc="9E4AFFC0">
      <w:start w:val="5"/>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ACC16E5"/>
    <w:multiLevelType w:val="multilevel"/>
    <w:tmpl w:val="FBD0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4920076">
    <w:abstractNumId w:val="4"/>
  </w:num>
  <w:num w:numId="2" w16cid:durableId="1944724316">
    <w:abstractNumId w:val="2"/>
  </w:num>
  <w:num w:numId="3" w16cid:durableId="912617305">
    <w:abstractNumId w:val="1"/>
  </w:num>
  <w:num w:numId="4" w16cid:durableId="1278946765">
    <w:abstractNumId w:val="3"/>
  </w:num>
  <w:num w:numId="5" w16cid:durableId="1333802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585"/>
    <w:rsid w:val="00000B88"/>
    <w:rsid w:val="0000108E"/>
    <w:rsid w:val="00002D34"/>
    <w:rsid w:val="00004118"/>
    <w:rsid w:val="00025A4D"/>
    <w:rsid w:val="0003352F"/>
    <w:rsid w:val="0003491A"/>
    <w:rsid w:val="00047842"/>
    <w:rsid w:val="00051678"/>
    <w:rsid w:val="0005445D"/>
    <w:rsid w:val="00063048"/>
    <w:rsid w:val="00071C75"/>
    <w:rsid w:val="000722E7"/>
    <w:rsid w:val="00090B0E"/>
    <w:rsid w:val="000E253F"/>
    <w:rsid w:val="000E4A71"/>
    <w:rsid w:val="000F7CE2"/>
    <w:rsid w:val="00100FEA"/>
    <w:rsid w:val="001075CF"/>
    <w:rsid w:val="001173E0"/>
    <w:rsid w:val="001216CC"/>
    <w:rsid w:val="001500C3"/>
    <w:rsid w:val="00152FA5"/>
    <w:rsid w:val="0017028F"/>
    <w:rsid w:val="00170C52"/>
    <w:rsid w:val="00177A57"/>
    <w:rsid w:val="00187EAE"/>
    <w:rsid w:val="0019161C"/>
    <w:rsid w:val="001A0FE4"/>
    <w:rsid w:val="001A50F4"/>
    <w:rsid w:val="001C3E88"/>
    <w:rsid w:val="001C521C"/>
    <w:rsid w:val="001C5DDC"/>
    <w:rsid w:val="001E4816"/>
    <w:rsid w:val="001E5F90"/>
    <w:rsid w:val="001F115A"/>
    <w:rsid w:val="001F2C4F"/>
    <w:rsid w:val="00204487"/>
    <w:rsid w:val="00204F72"/>
    <w:rsid w:val="00205ACD"/>
    <w:rsid w:val="002161F5"/>
    <w:rsid w:val="00232D9D"/>
    <w:rsid w:val="00233C3B"/>
    <w:rsid w:val="0023436F"/>
    <w:rsid w:val="002378D1"/>
    <w:rsid w:val="00240EB1"/>
    <w:rsid w:val="00244AEB"/>
    <w:rsid w:val="0025280D"/>
    <w:rsid w:val="00253982"/>
    <w:rsid w:val="002579CC"/>
    <w:rsid w:val="00262BC8"/>
    <w:rsid w:val="002C29DA"/>
    <w:rsid w:val="002D2E13"/>
    <w:rsid w:val="002F6C65"/>
    <w:rsid w:val="002F75B3"/>
    <w:rsid w:val="00304B85"/>
    <w:rsid w:val="00307AD3"/>
    <w:rsid w:val="003107CF"/>
    <w:rsid w:val="0031718F"/>
    <w:rsid w:val="0034232B"/>
    <w:rsid w:val="00347A8E"/>
    <w:rsid w:val="00352BC1"/>
    <w:rsid w:val="003644F1"/>
    <w:rsid w:val="003648D9"/>
    <w:rsid w:val="00364980"/>
    <w:rsid w:val="00367D2C"/>
    <w:rsid w:val="00370CA3"/>
    <w:rsid w:val="00383EE1"/>
    <w:rsid w:val="003B52E5"/>
    <w:rsid w:val="003C14D2"/>
    <w:rsid w:val="003D3429"/>
    <w:rsid w:val="003E2F6E"/>
    <w:rsid w:val="003F0FB3"/>
    <w:rsid w:val="003F6685"/>
    <w:rsid w:val="00410549"/>
    <w:rsid w:val="00413F01"/>
    <w:rsid w:val="004146EF"/>
    <w:rsid w:val="00417A80"/>
    <w:rsid w:val="00454BAB"/>
    <w:rsid w:val="00454DE7"/>
    <w:rsid w:val="00484C8A"/>
    <w:rsid w:val="00485E14"/>
    <w:rsid w:val="004A782A"/>
    <w:rsid w:val="004C1232"/>
    <w:rsid w:val="004D19C5"/>
    <w:rsid w:val="004D3856"/>
    <w:rsid w:val="004D5049"/>
    <w:rsid w:val="004D5730"/>
    <w:rsid w:val="004D71FA"/>
    <w:rsid w:val="004E0CC6"/>
    <w:rsid w:val="004E75EE"/>
    <w:rsid w:val="004F78A2"/>
    <w:rsid w:val="00511DFF"/>
    <w:rsid w:val="005174CA"/>
    <w:rsid w:val="005177AA"/>
    <w:rsid w:val="00526491"/>
    <w:rsid w:val="00532FAA"/>
    <w:rsid w:val="0053555B"/>
    <w:rsid w:val="00545E58"/>
    <w:rsid w:val="00554FFE"/>
    <w:rsid w:val="005552F5"/>
    <w:rsid w:val="00566C08"/>
    <w:rsid w:val="00576C02"/>
    <w:rsid w:val="005802C8"/>
    <w:rsid w:val="005850DD"/>
    <w:rsid w:val="0058575C"/>
    <w:rsid w:val="005B39DA"/>
    <w:rsid w:val="005C0580"/>
    <w:rsid w:val="005C143C"/>
    <w:rsid w:val="005C42AB"/>
    <w:rsid w:val="005C4F93"/>
    <w:rsid w:val="005C56C5"/>
    <w:rsid w:val="005D034A"/>
    <w:rsid w:val="005D6C73"/>
    <w:rsid w:val="005F0876"/>
    <w:rsid w:val="005F4C86"/>
    <w:rsid w:val="005F67FE"/>
    <w:rsid w:val="00602000"/>
    <w:rsid w:val="00632616"/>
    <w:rsid w:val="00657D7F"/>
    <w:rsid w:val="00660123"/>
    <w:rsid w:val="00667AC4"/>
    <w:rsid w:val="00686268"/>
    <w:rsid w:val="0069433B"/>
    <w:rsid w:val="006A6F71"/>
    <w:rsid w:val="006C3B72"/>
    <w:rsid w:val="006C6C44"/>
    <w:rsid w:val="006C7FD0"/>
    <w:rsid w:val="006D1B65"/>
    <w:rsid w:val="006D2201"/>
    <w:rsid w:val="006D70FB"/>
    <w:rsid w:val="006E086D"/>
    <w:rsid w:val="006F3347"/>
    <w:rsid w:val="006F501D"/>
    <w:rsid w:val="00701BEF"/>
    <w:rsid w:val="00711D8D"/>
    <w:rsid w:val="00760A44"/>
    <w:rsid w:val="00763214"/>
    <w:rsid w:val="00770FAC"/>
    <w:rsid w:val="00782156"/>
    <w:rsid w:val="007B3534"/>
    <w:rsid w:val="007B62EE"/>
    <w:rsid w:val="007C552D"/>
    <w:rsid w:val="007D0267"/>
    <w:rsid w:val="007D2516"/>
    <w:rsid w:val="007E08A8"/>
    <w:rsid w:val="007E6B9E"/>
    <w:rsid w:val="00802945"/>
    <w:rsid w:val="0081735D"/>
    <w:rsid w:val="00823F08"/>
    <w:rsid w:val="0082441C"/>
    <w:rsid w:val="00831817"/>
    <w:rsid w:val="00832C0D"/>
    <w:rsid w:val="008568BA"/>
    <w:rsid w:val="008614AE"/>
    <w:rsid w:val="00862B3C"/>
    <w:rsid w:val="00863EE1"/>
    <w:rsid w:val="00877879"/>
    <w:rsid w:val="00885A9B"/>
    <w:rsid w:val="008865DF"/>
    <w:rsid w:val="00894AB9"/>
    <w:rsid w:val="008A19EC"/>
    <w:rsid w:val="008C4A94"/>
    <w:rsid w:val="00923EF3"/>
    <w:rsid w:val="0092435E"/>
    <w:rsid w:val="00927DB6"/>
    <w:rsid w:val="00931510"/>
    <w:rsid w:val="00935593"/>
    <w:rsid w:val="009410B5"/>
    <w:rsid w:val="009533A9"/>
    <w:rsid w:val="009543BD"/>
    <w:rsid w:val="00964401"/>
    <w:rsid w:val="00983AF3"/>
    <w:rsid w:val="00983F6A"/>
    <w:rsid w:val="00987A4D"/>
    <w:rsid w:val="009A0D9E"/>
    <w:rsid w:val="009A6580"/>
    <w:rsid w:val="009C148A"/>
    <w:rsid w:val="009D0449"/>
    <w:rsid w:val="009F1933"/>
    <w:rsid w:val="009F44FC"/>
    <w:rsid w:val="00A05759"/>
    <w:rsid w:val="00A131F8"/>
    <w:rsid w:val="00A24969"/>
    <w:rsid w:val="00A336B2"/>
    <w:rsid w:val="00A33F38"/>
    <w:rsid w:val="00A3733C"/>
    <w:rsid w:val="00A52C0A"/>
    <w:rsid w:val="00A65747"/>
    <w:rsid w:val="00A8073C"/>
    <w:rsid w:val="00A9213B"/>
    <w:rsid w:val="00A937EA"/>
    <w:rsid w:val="00A93FD6"/>
    <w:rsid w:val="00A94E44"/>
    <w:rsid w:val="00AA25F3"/>
    <w:rsid w:val="00AA7F5C"/>
    <w:rsid w:val="00AC2642"/>
    <w:rsid w:val="00AC3469"/>
    <w:rsid w:val="00AD0B7C"/>
    <w:rsid w:val="00AD0E1C"/>
    <w:rsid w:val="00AD11EE"/>
    <w:rsid w:val="00AE5C83"/>
    <w:rsid w:val="00AF13F6"/>
    <w:rsid w:val="00B026BB"/>
    <w:rsid w:val="00B12150"/>
    <w:rsid w:val="00B16251"/>
    <w:rsid w:val="00B17F6A"/>
    <w:rsid w:val="00B24F20"/>
    <w:rsid w:val="00B273D2"/>
    <w:rsid w:val="00B32902"/>
    <w:rsid w:val="00B346EF"/>
    <w:rsid w:val="00B40040"/>
    <w:rsid w:val="00B4670A"/>
    <w:rsid w:val="00B56ADB"/>
    <w:rsid w:val="00B571D4"/>
    <w:rsid w:val="00B61E04"/>
    <w:rsid w:val="00B704A0"/>
    <w:rsid w:val="00B7553E"/>
    <w:rsid w:val="00B924C1"/>
    <w:rsid w:val="00B93DC5"/>
    <w:rsid w:val="00BA099E"/>
    <w:rsid w:val="00BA6F8C"/>
    <w:rsid w:val="00BC44E6"/>
    <w:rsid w:val="00BD278A"/>
    <w:rsid w:val="00BD2B58"/>
    <w:rsid w:val="00BF4332"/>
    <w:rsid w:val="00C020E4"/>
    <w:rsid w:val="00C05834"/>
    <w:rsid w:val="00C11F74"/>
    <w:rsid w:val="00C15378"/>
    <w:rsid w:val="00C161E7"/>
    <w:rsid w:val="00C20239"/>
    <w:rsid w:val="00C23479"/>
    <w:rsid w:val="00C4696C"/>
    <w:rsid w:val="00C476F2"/>
    <w:rsid w:val="00C65343"/>
    <w:rsid w:val="00C7204D"/>
    <w:rsid w:val="00C83C20"/>
    <w:rsid w:val="00C85AB5"/>
    <w:rsid w:val="00CA39F8"/>
    <w:rsid w:val="00CD0A9B"/>
    <w:rsid w:val="00CF0F1E"/>
    <w:rsid w:val="00D0476A"/>
    <w:rsid w:val="00D0766C"/>
    <w:rsid w:val="00D13D9C"/>
    <w:rsid w:val="00D172D4"/>
    <w:rsid w:val="00D1769B"/>
    <w:rsid w:val="00D30D05"/>
    <w:rsid w:val="00D31835"/>
    <w:rsid w:val="00D36AB1"/>
    <w:rsid w:val="00D622E2"/>
    <w:rsid w:val="00D652D9"/>
    <w:rsid w:val="00D728D2"/>
    <w:rsid w:val="00D751DA"/>
    <w:rsid w:val="00D7617D"/>
    <w:rsid w:val="00D84A0B"/>
    <w:rsid w:val="00D9046E"/>
    <w:rsid w:val="00D965D7"/>
    <w:rsid w:val="00DB3269"/>
    <w:rsid w:val="00DE0B21"/>
    <w:rsid w:val="00DE12C4"/>
    <w:rsid w:val="00DE142A"/>
    <w:rsid w:val="00DE6EDD"/>
    <w:rsid w:val="00DF30C5"/>
    <w:rsid w:val="00DF5B38"/>
    <w:rsid w:val="00E100BF"/>
    <w:rsid w:val="00E10966"/>
    <w:rsid w:val="00E117E8"/>
    <w:rsid w:val="00E14A39"/>
    <w:rsid w:val="00E14F63"/>
    <w:rsid w:val="00E161C1"/>
    <w:rsid w:val="00E2622C"/>
    <w:rsid w:val="00E26585"/>
    <w:rsid w:val="00E27AC9"/>
    <w:rsid w:val="00E3247A"/>
    <w:rsid w:val="00E3566B"/>
    <w:rsid w:val="00E50C36"/>
    <w:rsid w:val="00E71F5F"/>
    <w:rsid w:val="00E84D0C"/>
    <w:rsid w:val="00E85F19"/>
    <w:rsid w:val="00E97859"/>
    <w:rsid w:val="00EB23CD"/>
    <w:rsid w:val="00EF3695"/>
    <w:rsid w:val="00EF5A67"/>
    <w:rsid w:val="00F027D9"/>
    <w:rsid w:val="00F17595"/>
    <w:rsid w:val="00F23EC7"/>
    <w:rsid w:val="00F427EC"/>
    <w:rsid w:val="00F42EF1"/>
    <w:rsid w:val="00F51D0F"/>
    <w:rsid w:val="00F54B0D"/>
    <w:rsid w:val="00F62877"/>
    <w:rsid w:val="00F727BF"/>
    <w:rsid w:val="00F752C7"/>
    <w:rsid w:val="00F8190E"/>
    <w:rsid w:val="00F82789"/>
    <w:rsid w:val="00F847D7"/>
    <w:rsid w:val="00F85705"/>
    <w:rsid w:val="00F91705"/>
    <w:rsid w:val="00F93A13"/>
    <w:rsid w:val="00F96320"/>
    <w:rsid w:val="00FA22A0"/>
    <w:rsid w:val="00FA2F47"/>
    <w:rsid w:val="00FB14AC"/>
    <w:rsid w:val="00FD3C98"/>
    <w:rsid w:val="00FE4A77"/>
    <w:rsid w:val="00FE71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8F34"/>
  <w15:chartTrackingRefBased/>
  <w15:docId w15:val="{37167519-FB48-3C4A-BB20-130B645AA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2C4"/>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E265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1F2C4F"/>
    <w:pPr>
      <w:keepNext/>
      <w:keepLines/>
      <w:spacing w:before="40"/>
      <w:outlineLvl w:val="1"/>
    </w:pPr>
    <w:rPr>
      <w:rFonts w:asciiTheme="majorHAnsi" w:eastAsiaTheme="majorEastAsia" w:hAnsiTheme="majorHAnsi" w:cstheme="majorBidi"/>
      <w:color w:val="0F4761" w:themeColor="accent1" w:themeShade="BF"/>
      <w:sz w:val="28"/>
      <w:szCs w:val="26"/>
    </w:rPr>
  </w:style>
  <w:style w:type="paragraph" w:styleId="Overskrift3">
    <w:name w:val="heading 3"/>
    <w:basedOn w:val="Normal"/>
    <w:next w:val="Normal"/>
    <w:link w:val="Overskrift3Tegn"/>
    <w:autoRedefine/>
    <w:uiPriority w:val="9"/>
    <w:unhideWhenUsed/>
    <w:qFormat/>
    <w:rsid w:val="00D1769B"/>
    <w:pPr>
      <w:keepNext/>
      <w:keepLines/>
      <w:spacing w:before="40"/>
      <w:outlineLvl w:val="2"/>
    </w:pPr>
    <w:rPr>
      <w:rFonts w:asciiTheme="majorHAnsi" w:eastAsiaTheme="majorEastAsia" w:hAnsiTheme="majorHAnsi" w:cstheme="majorBidi"/>
      <w:color w:val="000000" w:themeColor="text1"/>
      <w:sz w:val="28"/>
    </w:rPr>
  </w:style>
  <w:style w:type="paragraph" w:styleId="Overskrift4">
    <w:name w:val="heading 4"/>
    <w:basedOn w:val="Normal"/>
    <w:next w:val="Normal"/>
    <w:link w:val="Overskrift4Tegn"/>
    <w:uiPriority w:val="9"/>
    <w:semiHidden/>
    <w:unhideWhenUsed/>
    <w:qFormat/>
    <w:rsid w:val="00E2658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26585"/>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E26585"/>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26585"/>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E26585"/>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26585"/>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1F2C4F"/>
    <w:rPr>
      <w:rFonts w:asciiTheme="majorHAnsi" w:eastAsiaTheme="majorEastAsia" w:hAnsiTheme="majorHAnsi" w:cstheme="majorBidi"/>
      <w:color w:val="0F4761" w:themeColor="accent1" w:themeShade="BF"/>
      <w:kern w:val="0"/>
      <w:sz w:val="28"/>
      <w:szCs w:val="26"/>
      <w:lang w:eastAsia="da-DK"/>
      <w14:ligatures w14:val="none"/>
    </w:rPr>
  </w:style>
  <w:style w:type="character" w:customStyle="1" w:styleId="Overskrift3Tegn">
    <w:name w:val="Overskrift 3 Tegn"/>
    <w:basedOn w:val="Standardskrifttypeiafsnit"/>
    <w:link w:val="Overskrift3"/>
    <w:uiPriority w:val="9"/>
    <w:rsid w:val="00D1769B"/>
    <w:rPr>
      <w:rFonts w:asciiTheme="majorHAnsi" w:eastAsiaTheme="majorEastAsia" w:hAnsiTheme="majorHAnsi" w:cstheme="majorBidi"/>
      <w:color w:val="000000" w:themeColor="text1"/>
      <w:kern w:val="0"/>
      <w:sz w:val="28"/>
      <w:lang w:eastAsia="da-DK"/>
      <w14:ligatures w14:val="none"/>
    </w:rPr>
  </w:style>
  <w:style w:type="character" w:customStyle="1" w:styleId="Overskrift1Tegn">
    <w:name w:val="Overskrift 1 Tegn"/>
    <w:basedOn w:val="Standardskrifttypeiafsnit"/>
    <w:link w:val="Overskrift1"/>
    <w:uiPriority w:val="9"/>
    <w:rsid w:val="00E26585"/>
    <w:rPr>
      <w:rFonts w:asciiTheme="majorHAnsi" w:eastAsiaTheme="majorEastAsia" w:hAnsiTheme="majorHAnsi" w:cstheme="majorBidi"/>
      <w:color w:val="0F4761" w:themeColor="accent1" w:themeShade="BF"/>
      <w:sz w:val="40"/>
      <w:szCs w:val="40"/>
    </w:rPr>
  </w:style>
  <w:style w:type="character" w:customStyle="1" w:styleId="Overskrift4Tegn">
    <w:name w:val="Overskrift 4 Tegn"/>
    <w:basedOn w:val="Standardskrifttypeiafsnit"/>
    <w:link w:val="Overskrift4"/>
    <w:uiPriority w:val="9"/>
    <w:semiHidden/>
    <w:rsid w:val="00E26585"/>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26585"/>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E26585"/>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E26585"/>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E26585"/>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E26585"/>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E26585"/>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2658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265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26585"/>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E26585"/>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E26585"/>
    <w:rPr>
      <w:i/>
      <w:iCs/>
      <w:color w:val="404040" w:themeColor="text1" w:themeTint="BF"/>
    </w:rPr>
  </w:style>
  <w:style w:type="paragraph" w:styleId="Listeafsnit">
    <w:name w:val="List Paragraph"/>
    <w:basedOn w:val="Normal"/>
    <w:uiPriority w:val="34"/>
    <w:qFormat/>
    <w:rsid w:val="00E26585"/>
    <w:pPr>
      <w:ind w:left="720"/>
      <w:contextualSpacing/>
    </w:pPr>
  </w:style>
  <w:style w:type="character" w:styleId="Kraftigfremhvning">
    <w:name w:val="Intense Emphasis"/>
    <w:basedOn w:val="Standardskrifttypeiafsnit"/>
    <w:uiPriority w:val="21"/>
    <w:qFormat/>
    <w:rsid w:val="00E26585"/>
    <w:rPr>
      <w:i/>
      <w:iCs/>
      <w:color w:val="0F4761" w:themeColor="accent1" w:themeShade="BF"/>
    </w:rPr>
  </w:style>
  <w:style w:type="paragraph" w:styleId="Strktcitat">
    <w:name w:val="Intense Quote"/>
    <w:basedOn w:val="Normal"/>
    <w:next w:val="Normal"/>
    <w:link w:val="StrktcitatTegn"/>
    <w:uiPriority w:val="30"/>
    <w:qFormat/>
    <w:rsid w:val="00E265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26585"/>
    <w:rPr>
      <w:i/>
      <w:iCs/>
      <w:color w:val="0F4761" w:themeColor="accent1" w:themeShade="BF"/>
    </w:rPr>
  </w:style>
  <w:style w:type="character" w:styleId="Kraftighenvisning">
    <w:name w:val="Intense Reference"/>
    <w:basedOn w:val="Standardskrifttypeiafsnit"/>
    <w:uiPriority w:val="32"/>
    <w:qFormat/>
    <w:rsid w:val="00E26585"/>
    <w:rPr>
      <w:b/>
      <w:bCs/>
      <w:smallCaps/>
      <w:color w:val="0F4761" w:themeColor="accent1" w:themeShade="BF"/>
      <w:spacing w:val="5"/>
    </w:rPr>
  </w:style>
  <w:style w:type="paragraph" w:styleId="Sidehoved">
    <w:name w:val="header"/>
    <w:basedOn w:val="Normal"/>
    <w:link w:val="SidehovedTegn"/>
    <w:uiPriority w:val="99"/>
    <w:unhideWhenUsed/>
    <w:rsid w:val="00E26585"/>
    <w:pPr>
      <w:tabs>
        <w:tab w:val="center" w:pos="4819"/>
        <w:tab w:val="right" w:pos="9638"/>
      </w:tabs>
    </w:pPr>
  </w:style>
  <w:style w:type="character" w:customStyle="1" w:styleId="SidehovedTegn">
    <w:name w:val="Sidehoved Tegn"/>
    <w:basedOn w:val="Standardskrifttypeiafsnit"/>
    <w:link w:val="Sidehoved"/>
    <w:uiPriority w:val="99"/>
    <w:rsid w:val="00E26585"/>
  </w:style>
  <w:style w:type="paragraph" w:styleId="Sidefod">
    <w:name w:val="footer"/>
    <w:basedOn w:val="Normal"/>
    <w:link w:val="SidefodTegn"/>
    <w:uiPriority w:val="99"/>
    <w:unhideWhenUsed/>
    <w:rsid w:val="00E26585"/>
    <w:pPr>
      <w:tabs>
        <w:tab w:val="center" w:pos="4819"/>
        <w:tab w:val="right" w:pos="9638"/>
      </w:tabs>
    </w:pPr>
  </w:style>
  <w:style w:type="character" w:customStyle="1" w:styleId="SidefodTegn">
    <w:name w:val="Sidefod Tegn"/>
    <w:basedOn w:val="Standardskrifttypeiafsnit"/>
    <w:link w:val="Sidefod"/>
    <w:uiPriority w:val="99"/>
    <w:rsid w:val="00E26585"/>
  </w:style>
  <w:style w:type="character" w:customStyle="1" w:styleId="textlayer--absolute">
    <w:name w:val="textlayer--absolute"/>
    <w:basedOn w:val="Standardskrifttypeiafsnit"/>
    <w:rsid w:val="00EF3695"/>
  </w:style>
  <w:style w:type="paragraph" w:styleId="Overskrift">
    <w:name w:val="TOC Heading"/>
    <w:basedOn w:val="Overskrift1"/>
    <w:next w:val="Normal"/>
    <w:uiPriority w:val="39"/>
    <w:unhideWhenUsed/>
    <w:qFormat/>
    <w:rsid w:val="00AE5C83"/>
    <w:pPr>
      <w:spacing w:before="480" w:after="0" w:line="276" w:lineRule="auto"/>
      <w:outlineLvl w:val="9"/>
    </w:pPr>
    <w:rPr>
      <w:b/>
      <w:bCs/>
      <w:sz w:val="28"/>
      <w:szCs w:val="28"/>
    </w:rPr>
  </w:style>
  <w:style w:type="paragraph" w:styleId="Indholdsfortegnelse1">
    <w:name w:val="toc 1"/>
    <w:basedOn w:val="Normal"/>
    <w:next w:val="Normal"/>
    <w:autoRedefine/>
    <w:uiPriority w:val="39"/>
    <w:unhideWhenUsed/>
    <w:rsid w:val="00AE5C83"/>
    <w:pPr>
      <w:spacing w:before="240" w:after="120"/>
    </w:pPr>
    <w:rPr>
      <w:rFonts w:asciiTheme="minorHAnsi" w:hAnsiTheme="minorHAnsi"/>
      <w:b/>
      <w:bCs/>
      <w:sz w:val="20"/>
      <w:szCs w:val="20"/>
    </w:rPr>
  </w:style>
  <w:style w:type="paragraph" w:styleId="Indholdsfortegnelse2">
    <w:name w:val="toc 2"/>
    <w:basedOn w:val="Normal"/>
    <w:next w:val="Normal"/>
    <w:autoRedefine/>
    <w:uiPriority w:val="39"/>
    <w:unhideWhenUsed/>
    <w:rsid w:val="00AE5C83"/>
    <w:pPr>
      <w:spacing w:before="120"/>
      <w:ind w:left="240"/>
    </w:pPr>
    <w:rPr>
      <w:rFonts w:asciiTheme="minorHAnsi" w:hAnsiTheme="minorHAnsi"/>
      <w:i/>
      <w:iCs/>
      <w:sz w:val="20"/>
      <w:szCs w:val="20"/>
    </w:rPr>
  </w:style>
  <w:style w:type="paragraph" w:styleId="Indholdsfortegnelse3">
    <w:name w:val="toc 3"/>
    <w:basedOn w:val="Normal"/>
    <w:next w:val="Normal"/>
    <w:autoRedefine/>
    <w:uiPriority w:val="39"/>
    <w:unhideWhenUsed/>
    <w:rsid w:val="00AE5C83"/>
    <w:pPr>
      <w:ind w:left="480"/>
    </w:pPr>
    <w:rPr>
      <w:rFonts w:asciiTheme="minorHAnsi" w:hAnsiTheme="minorHAnsi"/>
      <w:sz w:val="20"/>
      <w:szCs w:val="20"/>
    </w:rPr>
  </w:style>
  <w:style w:type="character" w:styleId="Hyperlink">
    <w:name w:val="Hyperlink"/>
    <w:basedOn w:val="Standardskrifttypeiafsnit"/>
    <w:uiPriority w:val="99"/>
    <w:unhideWhenUsed/>
    <w:rsid w:val="00AE5C83"/>
    <w:rPr>
      <w:color w:val="467886" w:themeColor="hyperlink"/>
      <w:u w:val="single"/>
    </w:rPr>
  </w:style>
  <w:style w:type="paragraph" w:styleId="Indholdsfortegnelse4">
    <w:name w:val="toc 4"/>
    <w:basedOn w:val="Normal"/>
    <w:next w:val="Normal"/>
    <w:autoRedefine/>
    <w:uiPriority w:val="39"/>
    <w:semiHidden/>
    <w:unhideWhenUsed/>
    <w:rsid w:val="00AE5C83"/>
    <w:pPr>
      <w:ind w:left="720"/>
    </w:pPr>
    <w:rPr>
      <w:rFonts w:asciiTheme="minorHAnsi" w:hAnsiTheme="minorHAnsi"/>
      <w:sz w:val="20"/>
      <w:szCs w:val="20"/>
    </w:rPr>
  </w:style>
  <w:style w:type="paragraph" w:styleId="Indholdsfortegnelse5">
    <w:name w:val="toc 5"/>
    <w:basedOn w:val="Normal"/>
    <w:next w:val="Normal"/>
    <w:autoRedefine/>
    <w:uiPriority w:val="39"/>
    <w:semiHidden/>
    <w:unhideWhenUsed/>
    <w:rsid w:val="00AE5C83"/>
    <w:pPr>
      <w:ind w:left="960"/>
    </w:pPr>
    <w:rPr>
      <w:rFonts w:asciiTheme="minorHAnsi" w:hAnsiTheme="minorHAnsi"/>
      <w:sz w:val="20"/>
      <w:szCs w:val="20"/>
    </w:rPr>
  </w:style>
  <w:style w:type="paragraph" w:styleId="Indholdsfortegnelse6">
    <w:name w:val="toc 6"/>
    <w:basedOn w:val="Normal"/>
    <w:next w:val="Normal"/>
    <w:autoRedefine/>
    <w:uiPriority w:val="39"/>
    <w:semiHidden/>
    <w:unhideWhenUsed/>
    <w:rsid w:val="00AE5C83"/>
    <w:pPr>
      <w:ind w:left="1200"/>
    </w:pPr>
    <w:rPr>
      <w:rFonts w:asciiTheme="minorHAnsi" w:hAnsiTheme="minorHAnsi"/>
      <w:sz w:val="20"/>
      <w:szCs w:val="20"/>
    </w:rPr>
  </w:style>
  <w:style w:type="paragraph" w:styleId="Indholdsfortegnelse7">
    <w:name w:val="toc 7"/>
    <w:basedOn w:val="Normal"/>
    <w:next w:val="Normal"/>
    <w:autoRedefine/>
    <w:uiPriority w:val="39"/>
    <w:semiHidden/>
    <w:unhideWhenUsed/>
    <w:rsid w:val="00AE5C83"/>
    <w:pPr>
      <w:ind w:left="1440"/>
    </w:pPr>
    <w:rPr>
      <w:rFonts w:asciiTheme="minorHAnsi" w:hAnsiTheme="minorHAnsi"/>
      <w:sz w:val="20"/>
      <w:szCs w:val="20"/>
    </w:rPr>
  </w:style>
  <w:style w:type="paragraph" w:styleId="Indholdsfortegnelse8">
    <w:name w:val="toc 8"/>
    <w:basedOn w:val="Normal"/>
    <w:next w:val="Normal"/>
    <w:autoRedefine/>
    <w:uiPriority w:val="39"/>
    <w:semiHidden/>
    <w:unhideWhenUsed/>
    <w:rsid w:val="00AE5C83"/>
    <w:pPr>
      <w:ind w:left="1680"/>
    </w:pPr>
    <w:rPr>
      <w:rFonts w:asciiTheme="minorHAnsi" w:hAnsiTheme="minorHAnsi"/>
      <w:sz w:val="20"/>
      <w:szCs w:val="20"/>
    </w:rPr>
  </w:style>
  <w:style w:type="paragraph" w:styleId="Indholdsfortegnelse9">
    <w:name w:val="toc 9"/>
    <w:basedOn w:val="Normal"/>
    <w:next w:val="Normal"/>
    <w:autoRedefine/>
    <w:uiPriority w:val="39"/>
    <w:semiHidden/>
    <w:unhideWhenUsed/>
    <w:rsid w:val="00AE5C83"/>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53313">
      <w:bodyDiv w:val="1"/>
      <w:marLeft w:val="0"/>
      <w:marRight w:val="0"/>
      <w:marTop w:val="0"/>
      <w:marBottom w:val="0"/>
      <w:divBdr>
        <w:top w:val="none" w:sz="0" w:space="0" w:color="auto"/>
        <w:left w:val="none" w:sz="0" w:space="0" w:color="auto"/>
        <w:bottom w:val="none" w:sz="0" w:space="0" w:color="auto"/>
        <w:right w:val="none" w:sz="0" w:space="0" w:color="auto"/>
      </w:divBdr>
      <w:divsChild>
        <w:div w:id="1199780708">
          <w:marLeft w:val="0"/>
          <w:marRight w:val="0"/>
          <w:marTop w:val="0"/>
          <w:marBottom w:val="0"/>
          <w:divBdr>
            <w:top w:val="none" w:sz="0" w:space="0" w:color="auto"/>
            <w:left w:val="none" w:sz="0" w:space="0" w:color="auto"/>
            <w:bottom w:val="none" w:sz="0" w:space="0" w:color="auto"/>
            <w:right w:val="none" w:sz="0" w:space="0" w:color="auto"/>
          </w:divBdr>
          <w:divsChild>
            <w:div w:id="9086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452">
      <w:bodyDiv w:val="1"/>
      <w:marLeft w:val="0"/>
      <w:marRight w:val="0"/>
      <w:marTop w:val="0"/>
      <w:marBottom w:val="0"/>
      <w:divBdr>
        <w:top w:val="none" w:sz="0" w:space="0" w:color="auto"/>
        <w:left w:val="none" w:sz="0" w:space="0" w:color="auto"/>
        <w:bottom w:val="none" w:sz="0" w:space="0" w:color="auto"/>
        <w:right w:val="none" w:sz="0" w:space="0" w:color="auto"/>
      </w:divBdr>
    </w:div>
    <w:div w:id="376856704">
      <w:bodyDiv w:val="1"/>
      <w:marLeft w:val="0"/>
      <w:marRight w:val="0"/>
      <w:marTop w:val="0"/>
      <w:marBottom w:val="0"/>
      <w:divBdr>
        <w:top w:val="none" w:sz="0" w:space="0" w:color="auto"/>
        <w:left w:val="none" w:sz="0" w:space="0" w:color="auto"/>
        <w:bottom w:val="none" w:sz="0" w:space="0" w:color="auto"/>
        <w:right w:val="none" w:sz="0" w:space="0" w:color="auto"/>
      </w:divBdr>
      <w:divsChild>
        <w:div w:id="1258059144">
          <w:marLeft w:val="0"/>
          <w:marRight w:val="0"/>
          <w:marTop w:val="100"/>
          <w:marBottom w:val="100"/>
          <w:divBdr>
            <w:top w:val="dashed" w:sz="6" w:space="0" w:color="A8A8A8"/>
            <w:left w:val="none" w:sz="0" w:space="0" w:color="auto"/>
            <w:bottom w:val="none" w:sz="0" w:space="0" w:color="auto"/>
            <w:right w:val="none" w:sz="0" w:space="0" w:color="auto"/>
          </w:divBdr>
          <w:divsChild>
            <w:div w:id="1897888115">
              <w:marLeft w:val="0"/>
              <w:marRight w:val="0"/>
              <w:marTop w:val="750"/>
              <w:marBottom w:val="750"/>
              <w:divBdr>
                <w:top w:val="none" w:sz="0" w:space="0" w:color="auto"/>
                <w:left w:val="none" w:sz="0" w:space="0" w:color="auto"/>
                <w:bottom w:val="none" w:sz="0" w:space="0" w:color="auto"/>
                <w:right w:val="none" w:sz="0" w:space="0" w:color="auto"/>
              </w:divBdr>
              <w:divsChild>
                <w:div w:id="1999337343">
                  <w:marLeft w:val="0"/>
                  <w:marRight w:val="0"/>
                  <w:marTop w:val="0"/>
                  <w:marBottom w:val="0"/>
                  <w:divBdr>
                    <w:top w:val="none" w:sz="0" w:space="0" w:color="auto"/>
                    <w:left w:val="none" w:sz="0" w:space="0" w:color="auto"/>
                    <w:bottom w:val="none" w:sz="0" w:space="0" w:color="auto"/>
                    <w:right w:val="none" w:sz="0" w:space="0" w:color="auto"/>
                  </w:divBdr>
                  <w:divsChild>
                    <w:div w:id="1708604723">
                      <w:marLeft w:val="0"/>
                      <w:marRight w:val="0"/>
                      <w:marTop w:val="0"/>
                      <w:marBottom w:val="0"/>
                      <w:divBdr>
                        <w:top w:val="none" w:sz="0" w:space="0" w:color="auto"/>
                        <w:left w:val="none" w:sz="0" w:space="0" w:color="auto"/>
                        <w:bottom w:val="none" w:sz="0" w:space="0" w:color="auto"/>
                        <w:right w:val="none" w:sz="0" w:space="0" w:color="auto"/>
                      </w:divBdr>
                      <w:divsChild>
                        <w:div w:id="5543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96538">
          <w:marLeft w:val="0"/>
          <w:marRight w:val="0"/>
          <w:marTop w:val="100"/>
          <w:marBottom w:val="100"/>
          <w:divBdr>
            <w:top w:val="dashed" w:sz="6" w:space="0" w:color="A8A8A8"/>
            <w:left w:val="none" w:sz="0" w:space="0" w:color="auto"/>
            <w:bottom w:val="none" w:sz="0" w:space="0" w:color="auto"/>
            <w:right w:val="none" w:sz="0" w:space="0" w:color="auto"/>
          </w:divBdr>
          <w:divsChild>
            <w:div w:id="1277710211">
              <w:marLeft w:val="0"/>
              <w:marRight w:val="0"/>
              <w:marTop w:val="750"/>
              <w:marBottom w:val="750"/>
              <w:divBdr>
                <w:top w:val="none" w:sz="0" w:space="0" w:color="auto"/>
                <w:left w:val="none" w:sz="0" w:space="0" w:color="auto"/>
                <w:bottom w:val="none" w:sz="0" w:space="0" w:color="auto"/>
                <w:right w:val="none" w:sz="0" w:space="0" w:color="auto"/>
              </w:divBdr>
              <w:divsChild>
                <w:div w:id="1008018787">
                  <w:marLeft w:val="0"/>
                  <w:marRight w:val="0"/>
                  <w:marTop w:val="0"/>
                  <w:marBottom w:val="0"/>
                  <w:divBdr>
                    <w:top w:val="none" w:sz="0" w:space="0" w:color="auto"/>
                    <w:left w:val="none" w:sz="0" w:space="0" w:color="auto"/>
                    <w:bottom w:val="none" w:sz="0" w:space="0" w:color="auto"/>
                    <w:right w:val="none" w:sz="0" w:space="0" w:color="auto"/>
                  </w:divBdr>
                  <w:divsChild>
                    <w:div w:id="441196104">
                      <w:marLeft w:val="0"/>
                      <w:marRight w:val="0"/>
                      <w:marTop w:val="0"/>
                      <w:marBottom w:val="0"/>
                      <w:divBdr>
                        <w:top w:val="none" w:sz="0" w:space="0" w:color="auto"/>
                        <w:left w:val="none" w:sz="0" w:space="0" w:color="auto"/>
                        <w:bottom w:val="none" w:sz="0" w:space="0" w:color="auto"/>
                        <w:right w:val="none" w:sz="0" w:space="0" w:color="auto"/>
                      </w:divBdr>
                      <w:divsChild>
                        <w:div w:id="1481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84206">
      <w:bodyDiv w:val="1"/>
      <w:marLeft w:val="0"/>
      <w:marRight w:val="0"/>
      <w:marTop w:val="0"/>
      <w:marBottom w:val="0"/>
      <w:divBdr>
        <w:top w:val="none" w:sz="0" w:space="0" w:color="auto"/>
        <w:left w:val="none" w:sz="0" w:space="0" w:color="auto"/>
        <w:bottom w:val="none" w:sz="0" w:space="0" w:color="auto"/>
        <w:right w:val="none" w:sz="0" w:space="0" w:color="auto"/>
      </w:divBdr>
      <w:divsChild>
        <w:div w:id="213808536">
          <w:marLeft w:val="0"/>
          <w:marRight w:val="0"/>
          <w:marTop w:val="100"/>
          <w:marBottom w:val="100"/>
          <w:divBdr>
            <w:top w:val="dashed" w:sz="6" w:space="0" w:color="A8A8A8"/>
            <w:left w:val="none" w:sz="0" w:space="0" w:color="auto"/>
            <w:bottom w:val="none" w:sz="0" w:space="0" w:color="auto"/>
            <w:right w:val="none" w:sz="0" w:space="0" w:color="auto"/>
          </w:divBdr>
          <w:divsChild>
            <w:div w:id="333844178">
              <w:marLeft w:val="0"/>
              <w:marRight w:val="0"/>
              <w:marTop w:val="750"/>
              <w:marBottom w:val="750"/>
              <w:divBdr>
                <w:top w:val="none" w:sz="0" w:space="0" w:color="auto"/>
                <w:left w:val="none" w:sz="0" w:space="0" w:color="auto"/>
                <w:bottom w:val="none" w:sz="0" w:space="0" w:color="auto"/>
                <w:right w:val="none" w:sz="0" w:space="0" w:color="auto"/>
              </w:divBdr>
              <w:divsChild>
                <w:div w:id="1812402171">
                  <w:marLeft w:val="0"/>
                  <w:marRight w:val="0"/>
                  <w:marTop w:val="0"/>
                  <w:marBottom w:val="0"/>
                  <w:divBdr>
                    <w:top w:val="none" w:sz="0" w:space="0" w:color="auto"/>
                    <w:left w:val="none" w:sz="0" w:space="0" w:color="auto"/>
                    <w:bottom w:val="none" w:sz="0" w:space="0" w:color="auto"/>
                    <w:right w:val="none" w:sz="0" w:space="0" w:color="auto"/>
                  </w:divBdr>
                  <w:divsChild>
                    <w:div w:id="270861185">
                      <w:marLeft w:val="0"/>
                      <w:marRight w:val="0"/>
                      <w:marTop w:val="0"/>
                      <w:marBottom w:val="0"/>
                      <w:divBdr>
                        <w:top w:val="none" w:sz="0" w:space="0" w:color="auto"/>
                        <w:left w:val="none" w:sz="0" w:space="0" w:color="auto"/>
                        <w:bottom w:val="none" w:sz="0" w:space="0" w:color="auto"/>
                        <w:right w:val="none" w:sz="0" w:space="0" w:color="auto"/>
                      </w:divBdr>
                      <w:divsChild>
                        <w:div w:id="19057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32064">
          <w:marLeft w:val="0"/>
          <w:marRight w:val="0"/>
          <w:marTop w:val="100"/>
          <w:marBottom w:val="100"/>
          <w:divBdr>
            <w:top w:val="dashed" w:sz="6" w:space="0" w:color="A8A8A8"/>
            <w:left w:val="none" w:sz="0" w:space="0" w:color="auto"/>
            <w:bottom w:val="none" w:sz="0" w:space="0" w:color="auto"/>
            <w:right w:val="none" w:sz="0" w:space="0" w:color="auto"/>
          </w:divBdr>
          <w:divsChild>
            <w:div w:id="1333219618">
              <w:marLeft w:val="0"/>
              <w:marRight w:val="0"/>
              <w:marTop w:val="750"/>
              <w:marBottom w:val="750"/>
              <w:divBdr>
                <w:top w:val="none" w:sz="0" w:space="0" w:color="auto"/>
                <w:left w:val="none" w:sz="0" w:space="0" w:color="auto"/>
                <w:bottom w:val="none" w:sz="0" w:space="0" w:color="auto"/>
                <w:right w:val="none" w:sz="0" w:space="0" w:color="auto"/>
              </w:divBdr>
              <w:divsChild>
                <w:div w:id="2037804238">
                  <w:marLeft w:val="0"/>
                  <w:marRight w:val="0"/>
                  <w:marTop w:val="0"/>
                  <w:marBottom w:val="0"/>
                  <w:divBdr>
                    <w:top w:val="none" w:sz="0" w:space="0" w:color="auto"/>
                    <w:left w:val="none" w:sz="0" w:space="0" w:color="auto"/>
                    <w:bottom w:val="none" w:sz="0" w:space="0" w:color="auto"/>
                    <w:right w:val="none" w:sz="0" w:space="0" w:color="auto"/>
                  </w:divBdr>
                  <w:divsChild>
                    <w:div w:id="672101974">
                      <w:marLeft w:val="0"/>
                      <w:marRight w:val="0"/>
                      <w:marTop w:val="0"/>
                      <w:marBottom w:val="0"/>
                      <w:divBdr>
                        <w:top w:val="none" w:sz="0" w:space="0" w:color="auto"/>
                        <w:left w:val="none" w:sz="0" w:space="0" w:color="auto"/>
                        <w:bottom w:val="none" w:sz="0" w:space="0" w:color="auto"/>
                        <w:right w:val="none" w:sz="0" w:space="0" w:color="auto"/>
                      </w:divBdr>
                      <w:divsChild>
                        <w:div w:id="20684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381463">
      <w:bodyDiv w:val="1"/>
      <w:marLeft w:val="0"/>
      <w:marRight w:val="0"/>
      <w:marTop w:val="0"/>
      <w:marBottom w:val="0"/>
      <w:divBdr>
        <w:top w:val="none" w:sz="0" w:space="0" w:color="auto"/>
        <w:left w:val="none" w:sz="0" w:space="0" w:color="auto"/>
        <w:bottom w:val="none" w:sz="0" w:space="0" w:color="auto"/>
        <w:right w:val="none" w:sz="0" w:space="0" w:color="auto"/>
      </w:divBdr>
      <w:divsChild>
        <w:div w:id="1705788315">
          <w:marLeft w:val="0"/>
          <w:marRight w:val="0"/>
          <w:marTop w:val="0"/>
          <w:marBottom w:val="0"/>
          <w:divBdr>
            <w:top w:val="none" w:sz="0" w:space="0" w:color="auto"/>
            <w:left w:val="none" w:sz="0" w:space="0" w:color="auto"/>
            <w:bottom w:val="none" w:sz="0" w:space="0" w:color="auto"/>
            <w:right w:val="none" w:sz="0" w:space="0" w:color="auto"/>
          </w:divBdr>
          <w:divsChild>
            <w:div w:id="6754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9391">
      <w:bodyDiv w:val="1"/>
      <w:marLeft w:val="0"/>
      <w:marRight w:val="0"/>
      <w:marTop w:val="0"/>
      <w:marBottom w:val="0"/>
      <w:divBdr>
        <w:top w:val="none" w:sz="0" w:space="0" w:color="auto"/>
        <w:left w:val="none" w:sz="0" w:space="0" w:color="auto"/>
        <w:bottom w:val="none" w:sz="0" w:space="0" w:color="auto"/>
        <w:right w:val="none" w:sz="0" w:space="0" w:color="auto"/>
      </w:divBdr>
      <w:divsChild>
        <w:div w:id="685785458">
          <w:marLeft w:val="0"/>
          <w:marRight w:val="0"/>
          <w:marTop w:val="100"/>
          <w:marBottom w:val="100"/>
          <w:divBdr>
            <w:top w:val="dashed" w:sz="6" w:space="0" w:color="A8A8A8"/>
            <w:left w:val="none" w:sz="0" w:space="0" w:color="auto"/>
            <w:bottom w:val="none" w:sz="0" w:space="0" w:color="auto"/>
            <w:right w:val="none" w:sz="0" w:space="0" w:color="auto"/>
          </w:divBdr>
          <w:divsChild>
            <w:div w:id="1771002807">
              <w:marLeft w:val="0"/>
              <w:marRight w:val="0"/>
              <w:marTop w:val="750"/>
              <w:marBottom w:val="750"/>
              <w:divBdr>
                <w:top w:val="none" w:sz="0" w:space="0" w:color="auto"/>
                <w:left w:val="none" w:sz="0" w:space="0" w:color="auto"/>
                <w:bottom w:val="none" w:sz="0" w:space="0" w:color="auto"/>
                <w:right w:val="none" w:sz="0" w:space="0" w:color="auto"/>
              </w:divBdr>
              <w:divsChild>
                <w:div w:id="2126339575">
                  <w:marLeft w:val="0"/>
                  <w:marRight w:val="0"/>
                  <w:marTop w:val="0"/>
                  <w:marBottom w:val="0"/>
                  <w:divBdr>
                    <w:top w:val="none" w:sz="0" w:space="0" w:color="auto"/>
                    <w:left w:val="none" w:sz="0" w:space="0" w:color="auto"/>
                    <w:bottom w:val="none" w:sz="0" w:space="0" w:color="auto"/>
                    <w:right w:val="none" w:sz="0" w:space="0" w:color="auto"/>
                  </w:divBdr>
                  <w:divsChild>
                    <w:div w:id="1367412570">
                      <w:marLeft w:val="0"/>
                      <w:marRight w:val="0"/>
                      <w:marTop w:val="0"/>
                      <w:marBottom w:val="0"/>
                      <w:divBdr>
                        <w:top w:val="none" w:sz="0" w:space="0" w:color="auto"/>
                        <w:left w:val="none" w:sz="0" w:space="0" w:color="auto"/>
                        <w:bottom w:val="none" w:sz="0" w:space="0" w:color="auto"/>
                        <w:right w:val="none" w:sz="0" w:space="0" w:color="auto"/>
                      </w:divBdr>
                      <w:divsChild>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61016">
          <w:marLeft w:val="0"/>
          <w:marRight w:val="0"/>
          <w:marTop w:val="100"/>
          <w:marBottom w:val="100"/>
          <w:divBdr>
            <w:top w:val="dashed" w:sz="6" w:space="0" w:color="A8A8A8"/>
            <w:left w:val="none" w:sz="0" w:space="0" w:color="auto"/>
            <w:bottom w:val="none" w:sz="0" w:space="0" w:color="auto"/>
            <w:right w:val="none" w:sz="0" w:space="0" w:color="auto"/>
          </w:divBdr>
          <w:divsChild>
            <w:div w:id="306476218">
              <w:marLeft w:val="0"/>
              <w:marRight w:val="0"/>
              <w:marTop w:val="750"/>
              <w:marBottom w:val="750"/>
              <w:divBdr>
                <w:top w:val="none" w:sz="0" w:space="0" w:color="auto"/>
                <w:left w:val="none" w:sz="0" w:space="0" w:color="auto"/>
                <w:bottom w:val="none" w:sz="0" w:space="0" w:color="auto"/>
                <w:right w:val="none" w:sz="0" w:space="0" w:color="auto"/>
              </w:divBdr>
              <w:divsChild>
                <w:div w:id="2081364357">
                  <w:marLeft w:val="0"/>
                  <w:marRight w:val="0"/>
                  <w:marTop w:val="0"/>
                  <w:marBottom w:val="0"/>
                  <w:divBdr>
                    <w:top w:val="none" w:sz="0" w:space="0" w:color="auto"/>
                    <w:left w:val="none" w:sz="0" w:space="0" w:color="auto"/>
                    <w:bottom w:val="none" w:sz="0" w:space="0" w:color="auto"/>
                    <w:right w:val="none" w:sz="0" w:space="0" w:color="auto"/>
                  </w:divBdr>
                  <w:divsChild>
                    <w:div w:id="81025917">
                      <w:marLeft w:val="0"/>
                      <w:marRight w:val="0"/>
                      <w:marTop w:val="0"/>
                      <w:marBottom w:val="0"/>
                      <w:divBdr>
                        <w:top w:val="none" w:sz="0" w:space="0" w:color="auto"/>
                        <w:left w:val="none" w:sz="0" w:space="0" w:color="auto"/>
                        <w:bottom w:val="none" w:sz="0" w:space="0" w:color="auto"/>
                        <w:right w:val="none" w:sz="0" w:space="0" w:color="auto"/>
                      </w:divBdr>
                      <w:divsChild>
                        <w:div w:id="11407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946094">
      <w:bodyDiv w:val="1"/>
      <w:marLeft w:val="0"/>
      <w:marRight w:val="0"/>
      <w:marTop w:val="0"/>
      <w:marBottom w:val="0"/>
      <w:divBdr>
        <w:top w:val="none" w:sz="0" w:space="0" w:color="auto"/>
        <w:left w:val="none" w:sz="0" w:space="0" w:color="auto"/>
        <w:bottom w:val="none" w:sz="0" w:space="0" w:color="auto"/>
        <w:right w:val="none" w:sz="0" w:space="0" w:color="auto"/>
      </w:divBdr>
      <w:divsChild>
        <w:div w:id="1879586947">
          <w:marLeft w:val="0"/>
          <w:marRight w:val="0"/>
          <w:marTop w:val="0"/>
          <w:marBottom w:val="0"/>
          <w:divBdr>
            <w:top w:val="none" w:sz="0" w:space="0" w:color="auto"/>
            <w:left w:val="none" w:sz="0" w:space="0" w:color="auto"/>
            <w:bottom w:val="none" w:sz="0" w:space="0" w:color="auto"/>
            <w:right w:val="none" w:sz="0" w:space="0" w:color="auto"/>
          </w:divBdr>
          <w:divsChild>
            <w:div w:id="20835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9128">
      <w:bodyDiv w:val="1"/>
      <w:marLeft w:val="0"/>
      <w:marRight w:val="0"/>
      <w:marTop w:val="0"/>
      <w:marBottom w:val="0"/>
      <w:divBdr>
        <w:top w:val="none" w:sz="0" w:space="0" w:color="auto"/>
        <w:left w:val="none" w:sz="0" w:space="0" w:color="auto"/>
        <w:bottom w:val="none" w:sz="0" w:space="0" w:color="auto"/>
        <w:right w:val="none" w:sz="0" w:space="0" w:color="auto"/>
      </w:divBdr>
      <w:divsChild>
        <w:div w:id="256788533">
          <w:marLeft w:val="0"/>
          <w:marRight w:val="0"/>
          <w:marTop w:val="0"/>
          <w:marBottom w:val="0"/>
          <w:divBdr>
            <w:top w:val="none" w:sz="0" w:space="0" w:color="auto"/>
            <w:left w:val="none" w:sz="0" w:space="0" w:color="auto"/>
            <w:bottom w:val="none" w:sz="0" w:space="0" w:color="auto"/>
            <w:right w:val="none" w:sz="0" w:space="0" w:color="auto"/>
          </w:divBdr>
          <w:divsChild>
            <w:div w:id="347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4069">
      <w:bodyDiv w:val="1"/>
      <w:marLeft w:val="0"/>
      <w:marRight w:val="0"/>
      <w:marTop w:val="0"/>
      <w:marBottom w:val="0"/>
      <w:divBdr>
        <w:top w:val="none" w:sz="0" w:space="0" w:color="auto"/>
        <w:left w:val="none" w:sz="0" w:space="0" w:color="auto"/>
        <w:bottom w:val="none" w:sz="0" w:space="0" w:color="auto"/>
        <w:right w:val="none" w:sz="0" w:space="0" w:color="auto"/>
      </w:divBdr>
    </w:div>
    <w:div w:id="927617640">
      <w:bodyDiv w:val="1"/>
      <w:marLeft w:val="0"/>
      <w:marRight w:val="0"/>
      <w:marTop w:val="0"/>
      <w:marBottom w:val="0"/>
      <w:divBdr>
        <w:top w:val="none" w:sz="0" w:space="0" w:color="auto"/>
        <w:left w:val="none" w:sz="0" w:space="0" w:color="auto"/>
        <w:bottom w:val="none" w:sz="0" w:space="0" w:color="auto"/>
        <w:right w:val="none" w:sz="0" w:space="0" w:color="auto"/>
      </w:divBdr>
    </w:div>
    <w:div w:id="946154834">
      <w:bodyDiv w:val="1"/>
      <w:marLeft w:val="0"/>
      <w:marRight w:val="0"/>
      <w:marTop w:val="0"/>
      <w:marBottom w:val="0"/>
      <w:divBdr>
        <w:top w:val="none" w:sz="0" w:space="0" w:color="auto"/>
        <w:left w:val="none" w:sz="0" w:space="0" w:color="auto"/>
        <w:bottom w:val="none" w:sz="0" w:space="0" w:color="auto"/>
        <w:right w:val="none" w:sz="0" w:space="0" w:color="auto"/>
      </w:divBdr>
    </w:div>
    <w:div w:id="949435401">
      <w:bodyDiv w:val="1"/>
      <w:marLeft w:val="0"/>
      <w:marRight w:val="0"/>
      <w:marTop w:val="0"/>
      <w:marBottom w:val="0"/>
      <w:divBdr>
        <w:top w:val="none" w:sz="0" w:space="0" w:color="auto"/>
        <w:left w:val="none" w:sz="0" w:space="0" w:color="auto"/>
        <w:bottom w:val="none" w:sz="0" w:space="0" w:color="auto"/>
        <w:right w:val="none" w:sz="0" w:space="0" w:color="auto"/>
      </w:divBdr>
      <w:divsChild>
        <w:div w:id="1079399164">
          <w:marLeft w:val="0"/>
          <w:marRight w:val="0"/>
          <w:marTop w:val="0"/>
          <w:marBottom w:val="0"/>
          <w:divBdr>
            <w:top w:val="none" w:sz="0" w:space="0" w:color="auto"/>
            <w:left w:val="none" w:sz="0" w:space="0" w:color="auto"/>
            <w:bottom w:val="none" w:sz="0" w:space="0" w:color="auto"/>
            <w:right w:val="none" w:sz="0" w:space="0" w:color="auto"/>
          </w:divBdr>
          <w:divsChild>
            <w:div w:id="1316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4095">
      <w:bodyDiv w:val="1"/>
      <w:marLeft w:val="0"/>
      <w:marRight w:val="0"/>
      <w:marTop w:val="0"/>
      <w:marBottom w:val="0"/>
      <w:divBdr>
        <w:top w:val="none" w:sz="0" w:space="0" w:color="auto"/>
        <w:left w:val="none" w:sz="0" w:space="0" w:color="auto"/>
        <w:bottom w:val="none" w:sz="0" w:space="0" w:color="auto"/>
        <w:right w:val="none" w:sz="0" w:space="0" w:color="auto"/>
      </w:divBdr>
      <w:divsChild>
        <w:div w:id="1351184367">
          <w:marLeft w:val="0"/>
          <w:marRight w:val="0"/>
          <w:marTop w:val="0"/>
          <w:marBottom w:val="0"/>
          <w:divBdr>
            <w:top w:val="none" w:sz="0" w:space="0" w:color="auto"/>
            <w:left w:val="none" w:sz="0" w:space="0" w:color="auto"/>
            <w:bottom w:val="none" w:sz="0" w:space="0" w:color="auto"/>
            <w:right w:val="none" w:sz="0" w:space="0" w:color="auto"/>
          </w:divBdr>
          <w:divsChild>
            <w:div w:id="4454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71146">
      <w:bodyDiv w:val="1"/>
      <w:marLeft w:val="0"/>
      <w:marRight w:val="0"/>
      <w:marTop w:val="0"/>
      <w:marBottom w:val="0"/>
      <w:divBdr>
        <w:top w:val="none" w:sz="0" w:space="0" w:color="auto"/>
        <w:left w:val="none" w:sz="0" w:space="0" w:color="auto"/>
        <w:bottom w:val="none" w:sz="0" w:space="0" w:color="auto"/>
        <w:right w:val="none" w:sz="0" w:space="0" w:color="auto"/>
      </w:divBdr>
    </w:div>
    <w:div w:id="1114519849">
      <w:bodyDiv w:val="1"/>
      <w:marLeft w:val="0"/>
      <w:marRight w:val="0"/>
      <w:marTop w:val="0"/>
      <w:marBottom w:val="0"/>
      <w:divBdr>
        <w:top w:val="none" w:sz="0" w:space="0" w:color="auto"/>
        <w:left w:val="none" w:sz="0" w:space="0" w:color="auto"/>
        <w:bottom w:val="none" w:sz="0" w:space="0" w:color="auto"/>
        <w:right w:val="none" w:sz="0" w:space="0" w:color="auto"/>
      </w:divBdr>
      <w:divsChild>
        <w:div w:id="575893807">
          <w:marLeft w:val="0"/>
          <w:marRight w:val="0"/>
          <w:marTop w:val="0"/>
          <w:marBottom w:val="0"/>
          <w:divBdr>
            <w:top w:val="none" w:sz="0" w:space="0" w:color="auto"/>
            <w:left w:val="none" w:sz="0" w:space="0" w:color="auto"/>
            <w:bottom w:val="none" w:sz="0" w:space="0" w:color="auto"/>
            <w:right w:val="none" w:sz="0" w:space="0" w:color="auto"/>
          </w:divBdr>
          <w:divsChild>
            <w:div w:id="2226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7081">
      <w:bodyDiv w:val="1"/>
      <w:marLeft w:val="0"/>
      <w:marRight w:val="0"/>
      <w:marTop w:val="0"/>
      <w:marBottom w:val="0"/>
      <w:divBdr>
        <w:top w:val="none" w:sz="0" w:space="0" w:color="auto"/>
        <w:left w:val="none" w:sz="0" w:space="0" w:color="auto"/>
        <w:bottom w:val="none" w:sz="0" w:space="0" w:color="auto"/>
        <w:right w:val="none" w:sz="0" w:space="0" w:color="auto"/>
      </w:divBdr>
      <w:divsChild>
        <w:div w:id="1945379623">
          <w:marLeft w:val="0"/>
          <w:marRight w:val="0"/>
          <w:marTop w:val="100"/>
          <w:marBottom w:val="100"/>
          <w:divBdr>
            <w:top w:val="dashed" w:sz="6" w:space="0" w:color="A8A8A8"/>
            <w:left w:val="none" w:sz="0" w:space="0" w:color="auto"/>
            <w:bottom w:val="none" w:sz="0" w:space="0" w:color="auto"/>
            <w:right w:val="none" w:sz="0" w:space="0" w:color="auto"/>
          </w:divBdr>
          <w:divsChild>
            <w:div w:id="526019094">
              <w:marLeft w:val="0"/>
              <w:marRight w:val="0"/>
              <w:marTop w:val="750"/>
              <w:marBottom w:val="750"/>
              <w:divBdr>
                <w:top w:val="none" w:sz="0" w:space="0" w:color="auto"/>
                <w:left w:val="none" w:sz="0" w:space="0" w:color="auto"/>
                <w:bottom w:val="none" w:sz="0" w:space="0" w:color="auto"/>
                <w:right w:val="none" w:sz="0" w:space="0" w:color="auto"/>
              </w:divBdr>
              <w:divsChild>
                <w:div w:id="2066221494">
                  <w:marLeft w:val="0"/>
                  <w:marRight w:val="0"/>
                  <w:marTop w:val="0"/>
                  <w:marBottom w:val="0"/>
                  <w:divBdr>
                    <w:top w:val="none" w:sz="0" w:space="0" w:color="auto"/>
                    <w:left w:val="none" w:sz="0" w:space="0" w:color="auto"/>
                    <w:bottom w:val="none" w:sz="0" w:space="0" w:color="auto"/>
                    <w:right w:val="none" w:sz="0" w:space="0" w:color="auto"/>
                  </w:divBdr>
                  <w:divsChild>
                    <w:div w:id="68307052">
                      <w:marLeft w:val="0"/>
                      <w:marRight w:val="0"/>
                      <w:marTop w:val="0"/>
                      <w:marBottom w:val="0"/>
                      <w:divBdr>
                        <w:top w:val="none" w:sz="0" w:space="0" w:color="auto"/>
                        <w:left w:val="none" w:sz="0" w:space="0" w:color="auto"/>
                        <w:bottom w:val="none" w:sz="0" w:space="0" w:color="auto"/>
                        <w:right w:val="none" w:sz="0" w:space="0" w:color="auto"/>
                      </w:divBdr>
                      <w:divsChild>
                        <w:div w:id="7478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96812">
          <w:marLeft w:val="0"/>
          <w:marRight w:val="0"/>
          <w:marTop w:val="100"/>
          <w:marBottom w:val="100"/>
          <w:divBdr>
            <w:top w:val="dashed" w:sz="6" w:space="0" w:color="A8A8A8"/>
            <w:left w:val="none" w:sz="0" w:space="0" w:color="auto"/>
            <w:bottom w:val="none" w:sz="0" w:space="0" w:color="auto"/>
            <w:right w:val="none" w:sz="0" w:space="0" w:color="auto"/>
          </w:divBdr>
          <w:divsChild>
            <w:div w:id="889414232">
              <w:marLeft w:val="0"/>
              <w:marRight w:val="0"/>
              <w:marTop w:val="750"/>
              <w:marBottom w:val="750"/>
              <w:divBdr>
                <w:top w:val="none" w:sz="0" w:space="0" w:color="auto"/>
                <w:left w:val="none" w:sz="0" w:space="0" w:color="auto"/>
                <w:bottom w:val="none" w:sz="0" w:space="0" w:color="auto"/>
                <w:right w:val="none" w:sz="0" w:space="0" w:color="auto"/>
              </w:divBdr>
              <w:divsChild>
                <w:div w:id="1154102951">
                  <w:marLeft w:val="0"/>
                  <w:marRight w:val="0"/>
                  <w:marTop w:val="0"/>
                  <w:marBottom w:val="0"/>
                  <w:divBdr>
                    <w:top w:val="none" w:sz="0" w:space="0" w:color="auto"/>
                    <w:left w:val="none" w:sz="0" w:space="0" w:color="auto"/>
                    <w:bottom w:val="none" w:sz="0" w:space="0" w:color="auto"/>
                    <w:right w:val="none" w:sz="0" w:space="0" w:color="auto"/>
                  </w:divBdr>
                  <w:divsChild>
                    <w:div w:id="541213889">
                      <w:marLeft w:val="0"/>
                      <w:marRight w:val="0"/>
                      <w:marTop w:val="0"/>
                      <w:marBottom w:val="0"/>
                      <w:divBdr>
                        <w:top w:val="none" w:sz="0" w:space="0" w:color="auto"/>
                        <w:left w:val="none" w:sz="0" w:space="0" w:color="auto"/>
                        <w:bottom w:val="none" w:sz="0" w:space="0" w:color="auto"/>
                        <w:right w:val="none" w:sz="0" w:space="0" w:color="auto"/>
                      </w:divBdr>
                      <w:divsChild>
                        <w:div w:id="6939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20397">
      <w:bodyDiv w:val="1"/>
      <w:marLeft w:val="0"/>
      <w:marRight w:val="0"/>
      <w:marTop w:val="0"/>
      <w:marBottom w:val="0"/>
      <w:divBdr>
        <w:top w:val="none" w:sz="0" w:space="0" w:color="auto"/>
        <w:left w:val="none" w:sz="0" w:space="0" w:color="auto"/>
        <w:bottom w:val="none" w:sz="0" w:space="0" w:color="auto"/>
        <w:right w:val="none" w:sz="0" w:space="0" w:color="auto"/>
      </w:divBdr>
    </w:div>
    <w:div w:id="1290546702">
      <w:bodyDiv w:val="1"/>
      <w:marLeft w:val="0"/>
      <w:marRight w:val="0"/>
      <w:marTop w:val="0"/>
      <w:marBottom w:val="0"/>
      <w:divBdr>
        <w:top w:val="none" w:sz="0" w:space="0" w:color="auto"/>
        <w:left w:val="none" w:sz="0" w:space="0" w:color="auto"/>
        <w:bottom w:val="none" w:sz="0" w:space="0" w:color="auto"/>
        <w:right w:val="none" w:sz="0" w:space="0" w:color="auto"/>
      </w:divBdr>
      <w:divsChild>
        <w:div w:id="1856918766">
          <w:marLeft w:val="0"/>
          <w:marRight w:val="0"/>
          <w:marTop w:val="0"/>
          <w:marBottom w:val="0"/>
          <w:divBdr>
            <w:top w:val="none" w:sz="0" w:space="0" w:color="auto"/>
            <w:left w:val="none" w:sz="0" w:space="0" w:color="auto"/>
            <w:bottom w:val="none" w:sz="0" w:space="0" w:color="auto"/>
            <w:right w:val="none" w:sz="0" w:space="0" w:color="auto"/>
          </w:divBdr>
          <w:divsChild>
            <w:div w:id="5190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1666">
      <w:bodyDiv w:val="1"/>
      <w:marLeft w:val="0"/>
      <w:marRight w:val="0"/>
      <w:marTop w:val="0"/>
      <w:marBottom w:val="0"/>
      <w:divBdr>
        <w:top w:val="none" w:sz="0" w:space="0" w:color="auto"/>
        <w:left w:val="none" w:sz="0" w:space="0" w:color="auto"/>
        <w:bottom w:val="none" w:sz="0" w:space="0" w:color="auto"/>
        <w:right w:val="none" w:sz="0" w:space="0" w:color="auto"/>
      </w:divBdr>
      <w:divsChild>
        <w:div w:id="1815681932">
          <w:marLeft w:val="0"/>
          <w:marRight w:val="0"/>
          <w:marTop w:val="100"/>
          <w:marBottom w:val="100"/>
          <w:divBdr>
            <w:top w:val="dashed" w:sz="6" w:space="0" w:color="A8A8A8"/>
            <w:left w:val="none" w:sz="0" w:space="0" w:color="auto"/>
            <w:bottom w:val="none" w:sz="0" w:space="0" w:color="auto"/>
            <w:right w:val="none" w:sz="0" w:space="0" w:color="auto"/>
          </w:divBdr>
          <w:divsChild>
            <w:div w:id="899290780">
              <w:marLeft w:val="0"/>
              <w:marRight w:val="0"/>
              <w:marTop w:val="750"/>
              <w:marBottom w:val="750"/>
              <w:divBdr>
                <w:top w:val="none" w:sz="0" w:space="0" w:color="auto"/>
                <w:left w:val="none" w:sz="0" w:space="0" w:color="auto"/>
                <w:bottom w:val="none" w:sz="0" w:space="0" w:color="auto"/>
                <w:right w:val="none" w:sz="0" w:space="0" w:color="auto"/>
              </w:divBdr>
              <w:divsChild>
                <w:div w:id="1476920185">
                  <w:marLeft w:val="0"/>
                  <w:marRight w:val="0"/>
                  <w:marTop w:val="0"/>
                  <w:marBottom w:val="0"/>
                  <w:divBdr>
                    <w:top w:val="none" w:sz="0" w:space="0" w:color="auto"/>
                    <w:left w:val="none" w:sz="0" w:space="0" w:color="auto"/>
                    <w:bottom w:val="none" w:sz="0" w:space="0" w:color="auto"/>
                    <w:right w:val="none" w:sz="0" w:space="0" w:color="auto"/>
                  </w:divBdr>
                  <w:divsChild>
                    <w:div w:id="2132049467">
                      <w:marLeft w:val="0"/>
                      <w:marRight w:val="0"/>
                      <w:marTop w:val="0"/>
                      <w:marBottom w:val="0"/>
                      <w:divBdr>
                        <w:top w:val="none" w:sz="0" w:space="0" w:color="auto"/>
                        <w:left w:val="none" w:sz="0" w:space="0" w:color="auto"/>
                        <w:bottom w:val="none" w:sz="0" w:space="0" w:color="auto"/>
                        <w:right w:val="none" w:sz="0" w:space="0" w:color="auto"/>
                      </w:divBdr>
                      <w:divsChild>
                        <w:div w:id="7434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58593">
          <w:marLeft w:val="0"/>
          <w:marRight w:val="0"/>
          <w:marTop w:val="100"/>
          <w:marBottom w:val="100"/>
          <w:divBdr>
            <w:top w:val="dashed" w:sz="6" w:space="0" w:color="A8A8A8"/>
            <w:left w:val="none" w:sz="0" w:space="0" w:color="auto"/>
            <w:bottom w:val="none" w:sz="0" w:space="0" w:color="auto"/>
            <w:right w:val="none" w:sz="0" w:space="0" w:color="auto"/>
          </w:divBdr>
          <w:divsChild>
            <w:div w:id="1517957522">
              <w:marLeft w:val="0"/>
              <w:marRight w:val="0"/>
              <w:marTop w:val="750"/>
              <w:marBottom w:val="750"/>
              <w:divBdr>
                <w:top w:val="none" w:sz="0" w:space="0" w:color="auto"/>
                <w:left w:val="none" w:sz="0" w:space="0" w:color="auto"/>
                <w:bottom w:val="none" w:sz="0" w:space="0" w:color="auto"/>
                <w:right w:val="none" w:sz="0" w:space="0" w:color="auto"/>
              </w:divBdr>
              <w:divsChild>
                <w:div w:id="1906455558">
                  <w:marLeft w:val="0"/>
                  <w:marRight w:val="0"/>
                  <w:marTop w:val="0"/>
                  <w:marBottom w:val="0"/>
                  <w:divBdr>
                    <w:top w:val="none" w:sz="0" w:space="0" w:color="auto"/>
                    <w:left w:val="none" w:sz="0" w:space="0" w:color="auto"/>
                    <w:bottom w:val="none" w:sz="0" w:space="0" w:color="auto"/>
                    <w:right w:val="none" w:sz="0" w:space="0" w:color="auto"/>
                  </w:divBdr>
                  <w:divsChild>
                    <w:div w:id="1203325386">
                      <w:marLeft w:val="0"/>
                      <w:marRight w:val="0"/>
                      <w:marTop w:val="0"/>
                      <w:marBottom w:val="0"/>
                      <w:divBdr>
                        <w:top w:val="none" w:sz="0" w:space="0" w:color="auto"/>
                        <w:left w:val="none" w:sz="0" w:space="0" w:color="auto"/>
                        <w:bottom w:val="none" w:sz="0" w:space="0" w:color="auto"/>
                        <w:right w:val="none" w:sz="0" w:space="0" w:color="auto"/>
                      </w:divBdr>
                      <w:divsChild>
                        <w:div w:id="13246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305465">
      <w:bodyDiv w:val="1"/>
      <w:marLeft w:val="0"/>
      <w:marRight w:val="0"/>
      <w:marTop w:val="0"/>
      <w:marBottom w:val="0"/>
      <w:divBdr>
        <w:top w:val="none" w:sz="0" w:space="0" w:color="auto"/>
        <w:left w:val="none" w:sz="0" w:space="0" w:color="auto"/>
        <w:bottom w:val="none" w:sz="0" w:space="0" w:color="auto"/>
        <w:right w:val="none" w:sz="0" w:space="0" w:color="auto"/>
      </w:divBdr>
    </w:div>
    <w:div w:id="1378970335">
      <w:bodyDiv w:val="1"/>
      <w:marLeft w:val="0"/>
      <w:marRight w:val="0"/>
      <w:marTop w:val="0"/>
      <w:marBottom w:val="0"/>
      <w:divBdr>
        <w:top w:val="none" w:sz="0" w:space="0" w:color="auto"/>
        <w:left w:val="none" w:sz="0" w:space="0" w:color="auto"/>
        <w:bottom w:val="none" w:sz="0" w:space="0" w:color="auto"/>
        <w:right w:val="none" w:sz="0" w:space="0" w:color="auto"/>
      </w:divBdr>
    </w:div>
    <w:div w:id="1472559230">
      <w:bodyDiv w:val="1"/>
      <w:marLeft w:val="0"/>
      <w:marRight w:val="0"/>
      <w:marTop w:val="0"/>
      <w:marBottom w:val="0"/>
      <w:divBdr>
        <w:top w:val="none" w:sz="0" w:space="0" w:color="auto"/>
        <w:left w:val="none" w:sz="0" w:space="0" w:color="auto"/>
        <w:bottom w:val="none" w:sz="0" w:space="0" w:color="auto"/>
        <w:right w:val="none" w:sz="0" w:space="0" w:color="auto"/>
      </w:divBdr>
    </w:div>
    <w:div w:id="1488209348">
      <w:bodyDiv w:val="1"/>
      <w:marLeft w:val="0"/>
      <w:marRight w:val="0"/>
      <w:marTop w:val="0"/>
      <w:marBottom w:val="0"/>
      <w:divBdr>
        <w:top w:val="none" w:sz="0" w:space="0" w:color="auto"/>
        <w:left w:val="none" w:sz="0" w:space="0" w:color="auto"/>
        <w:bottom w:val="none" w:sz="0" w:space="0" w:color="auto"/>
        <w:right w:val="none" w:sz="0" w:space="0" w:color="auto"/>
      </w:divBdr>
      <w:divsChild>
        <w:div w:id="417484945">
          <w:marLeft w:val="0"/>
          <w:marRight w:val="0"/>
          <w:marTop w:val="0"/>
          <w:marBottom w:val="0"/>
          <w:divBdr>
            <w:top w:val="none" w:sz="0" w:space="0" w:color="auto"/>
            <w:left w:val="none" w:sz="0" w:space="0" w:color="auto"/>
            <w:bottom w:val="none" w:sz="0" w:space="0" w:color="auto"/>
            <w:right w:val="none" w:sz="0" w:space="0" w:color="auto"/>
          </w:divBdr>
          <w:divsChild>
            <w:div w:id="222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07614">
      <w:bodyDiv w:val="1"/>
      <w:marLeft w:val="0"/>
      <w:marRight w:val="0"/>
      <w:marTop w:val="0"/>
      <w:marBottom w:val="0"/>
      <w:divBdr>
        <w:top w:val="none" w:sz="0" w:space="0" w:color="auto"/>
        <w:left w:val="none" w:sz="0" w:space="0" w:color="auto"/>
        <w:bottom w:val="none" w:sz="0" w:space="0" w:color="auto"/>
        <w:right w:val="none" w:sz="0" w:space="0" w:color="auto"/>
      </w:divBdr>
    </w:div>
    <w:div w:id="1712151748">
      <w:bodyDiv w:val="1"/>
      <w:marLeft w:val="0"/>
      <w:marRight w:val="0"/>
      <w:marTop w:val="0"/>
      <w:marBottom w:val="0"/>
      <w:divBdr>
        <w:top w:val="none" w:sz="0" w:space="0" w:color="auto"/>
        <w:left w:val="none" w:sz="0" w:space="0" w:color="auto"/>
        <w:bottom w:val="none" w:sz="0" w:space="0" w:color="auto"/>
        <w:right w:val="none" w:sz="0" w:space="0" w:color="auto"/>
      </w:divBdr>
      <w:divsChild>
        <w:div w:id="27025864">
          <w:marLeft w:val="0"/>
          <w:marRight w:val="0"/>
          <w:marTop w:val="0"/>
          <w:marBottom w:val="0"/>
          <w:divBdr>
            <w:top w:val="none" w:sz="0" w:space="0" w:color="auto"/>
            <w:left w:val="none" w:sz="0" w:space="0" w:color="auto"/>
            <w:bottom w:val="none" w:sz="0" w:space="0" w:color="auto"/>
            <w:right w:val="none" w:sz="0" w:space="0" w:color="auto"/>
          </w:divBdr>
          <w:divsChild>
            <w:div w:id="18552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5937">
      <w:bodyDiv w:val="1"/>
      <w:marLeft w:val="0"/>
      <w:marRight w:val="0"/>
      <w:marTop w:val="0"/>
      <w:marBottom w:val="0"/>
      <w:divBdr>
        <w:top w:val="none" w:sz="0" w:space="0" w:color="auto"/>
        <w:left w:val="none" w:sz="0" w:space="0" w:color="auto"/>
        <w:bottom w:val="none" w:sz="0" w:space="0" w:color="auto"/>
        <w:right w:val="none" w:sz="0" w:space="0" w:color="auto"/>
      </w:divBdr>
    </w:div>
    <w:div w:id="1744377316">
      <w:bodyDiv w:val="1"/>
      <w:marLeft w:val="0"/>
      <w:marRight w:val="0"/>
      <w:marTop w:val="0"/>
      <w:marBottom w:val="0"/>
      <w:divBdr>
        <w:top w:val="none" w:sz="0" w:space="0" w:color="auto"/>
        <w:left w:val="none" w:sz="0" w:space="0" w:color="auto"/>
        <w:bottom w:val="none" w:sz="0" w:space="0" w:color="auto"/>
        <w:right w:val="none" w:sz="0" w:space="0" w:color="auto"/>
      </w:divBdr>
      <w:divsChild>
        <w:div w:id="735708663">
          <w:marLeft w:val="0"/>
          <w:marRight w:val="0"/>
          <w:marTop w:val="0"/>
          <w:marBottom w:val="0"/>
          <w:divBdr>
            <w:top w:val="none" w:sz="0" w:space="0" w:color="auto"/>
            <w:left w:val="none" w:sz="0" w:space="0" w:color="auto"/>
            <w:bottom w:val="none" w:sz="0" w:space="0" w:color="auto"/>
            <w:right w:val="none" w:sz="0" w:space="0" w:color="auto"/>
          </w:divBdr>
          <w:divsChild>
            <w:div w:id="6419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3571">
      <w:bodyDiv w:val="1"/>
      <w:marLeft w:val="0"/>
      <w:marRight w:val="0"/>
      <w:marTop w:val="0"/>
      <w:marBottom w:val="0"/>
      <w:divBdr>
        <w:top w:val="none" w:sz="0" w:space="0" w:color="auto"/>
        <w:left w:val="none" w:sz="0" w:space="0" w:color="auto"/>
        <w:bottom w:val="none" w:sz="0" w:space="0" w:color="auto"/>
        <w:right w:val="none" w:sz="0" w:space="0" w:color="auto"/>
      </w:divBdr>
      <w:divsChild>
        <w:div w:id="379787867">
          <w:marLeft w:val="0"/>
          <w:marRight w:val="0"/>
          <w:marTop w:val="100"/>
          <w:marBottom w:val="100"/>
          <w:divBdr>
            <w:top w:val="dashed" w:sz="6" w:space="0" w:color="A8A8A8"/>
            <w:left w:val="none" w:sz="0" w:space="0" w:color="auto"/>
            <w:bottom w:val="none" w:sz="0" w:space="0" w:color="auto"/>
            <w:right w:val="none" w:sz="0" w:space="0" w:color="auto"/>
          </w:divBdr>
          <w:divsChild>
            <w:div w:id="1218781460">
              <w:marLeft w:val="0"/>
              <w:marRight w:val="0"/>
              <w:marTop w:val="750"/>
              <w:marBottom w:val="750"/>
              <w:divBdr>
                <w:top w:val="none" w:sz="0" w:space="0" w:color="auto"/>
                <w:left w:val="none" w:sz="0" w:space="0" w:color="auto"/>
                <w:bottom w:val="none" w:sz="0" w:space="0" w:color="auto"/>
                <w:right w:val="none" w:sz="0" w:space="0" w:color="auto"/>
              </w:divBdr>
              <w:divsChild>
                <w:div w:id="2147156840">
                  <w:marLeft w:val="0"/>
                  <w:marRight w:val="0"/>
                  <w:marTop w:val="0"/>
                  <w:marBottom w:val="0"/>
                  <w:divBdr>
                    <w:top w:val="none" w:sz="0" w:space="0" w:color="auto"/>
                    <w:left w:val="none" w:sz="0" w:space="0" w:color="auto"/>
                    <w:bottom w:val="none" w:sz="0" w:space="0" w:color="auto"/>
                    <w:right w:val="none" w:sz="0" w:space="0" w:color="auto"/>
                  </w:divBdr>
                  <w:divsChild>
                    <w:div w:id="2071035749">
                      <w:marLeft w:val="0"/>
                      <w:marRight w:val="0"/>
                      <w:marTop w:val="0"/>
                      <w:marBottom w:val="0"/>
                      <w:divBdr>
                        <w:top w:val="none" w:sz="0" w:space="0" w:color="auto"/>
                        <w:left w:val="none" w:sz="0" w:space="0" w:color="auto"/>
                        <w:bottom w:val="none" w:sz="0" w:space="0" w:color="auto"/>
                        <w:right w:val="none" w:sz="0" w:space="0" w:color="auto"/>
                      </w:divBdr>
                      <w:divsChild>
                        <w:div w:id="18186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46551">
          <w:marLeft w:val="0"/>
          <w:marRight w:val="0"/>
          <w:marTop w:val="100"/>
          <w:marBottom w:val="100"/>
          <w:divBdr>
            <w:top w:val="dashed" w:sz="6" w:space="0" w:color="A8A8A8"/>
            <w:left w:val="none" w:sz="0" w:space="0" w:color="auto"/>
            <w:bottom w:val="none" w:sz="0" w:space="0" w:color="auto"/>
            <w:right w:val="none" w:sz="0" w:space="0" w:color="auto"/>
          </w:divBdr>
          <w:divsChild>
            <w:div w:id="1437598465">
              <w:marLeft w:val="0"/>
              <w:marRight w:val="0"/>
              <w:marTop w:val="750"/>
              <w:marBottom w:val="750"/>
              <w:divBdr>
                <w:top w:val="none" w:sz="0" w:space="0" w:color="auto"/>
                <w:left w:val="none" w:sz="0" w:space="0" w:color="auto"/>
                <w:bottom w:val="none" w:sz="0" w:space="0" w:color="auto"/>
                <w:right w:val="none" w:sz="0" w:space="0" w:color="auto"/>
              </w:divBdr>
              <w:divsChild>
                <w:div w:id="1497186844">
                  <w:marLeft w:val="0"/>
                  <w:marRight w:val="0"/>
                  <w:marTop w:val="0"/>
                  <w:marBottom w:val="0"/>
                  <w:divBdr>
                    <w:top w:val="none" w:sz="0" w:space="0" w:color="auto"/>
                    <w:left w:val="none" w:sz="0" w:space="0" w:color="auto"/>
                    <w:bottom w:val="none" w:sz="0" w:space="0" w:color="auto"/>
                    <w:right w:val="none" w:sz="0" w:space="0" w:color="auto"/>
                  </w:divBdr>
                  <w:divsChild>
                    <w:div w:id="713195274">
                      <w:marLeft w:val="0"/>
                      <w:marRight w:val="0"/>
                      <w:marTop w:val="0"/>
                      <w:marBottom w:val="0"/>
                      <w:divBdr>
                        <w:top w:val="none" w:sz="0" w:space="0" w:color="auto"/>
                        <w:left w:val="none" w:sz="0" w:space="0" w:color="auto"/>
                        <w:bottom w:val="none" w:sz="0" w:space="0" w:color="auto"/>
                        <w:right w:val="none" w:sz="0" w:space="0" w:color="auto"/>
                      </w:divBdr>
                      <w:divsChild>
                        <w:div w:id="6669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22859">
      <w:bodyDiv w:val="1"/>
      <w:marLeft w:val="0"/>
      <w:marRight w:val="0"/>
      <w:marTop w:val="0"/>
      <w:marBottom w:val="0"/>
      <w:divBdr>
        <w:top w:val="none" w:sz="0" w:space="0" w:color="auto"/>
        <w:left w:val="none" w:sz="0" w:space="0" w:color="auto"/>
        <w:bottom w:val="none" w:sz="0" w:space="0" w:color="auto"/>
        <w:right w:val="none" w:sz="0" w:space="0" w:color="auto"/>
      </w:divBdr>
    </w:div>
    <w:div w:id="1938171545">
      <w:bodyDiv w:val="1"/>
      <w:marLeft w:val="0"/>
      <w:marRight w:val="0"/>
      <w:marTop w:val="0"/>
      <w:marBottom w:val="0"/>
      <w:divBdr>
        <w:top w:val="none" w:sz="0" w:space="0" w:color="auto"/>
        <w:left w:val="none" w:sz="0" w:space="0" w:color="auto"/>
        <w:bottom w:val="none" w:sz="0" w:space="0" w:color="auto"/>
        <w:right w:val="none" w:sz="0" w:space="0" w:color="auto"/>
      </w:divBdr>
    </w:div>
    <w:div w:id="1948542964">
      <w:bodyDiv w:val="1"/>
      <w:marLeft w:val="0"/>
      <w:marRight w:val="0"/>
      <w:marTop w:val="0"/>
      <w:marBottom w:val="0"/>
      <w:divBdr>
        <w:top w:val="none" w:sz="0" w:space="0" w:color="auto"/>
        <w:left w:val="none" w:sz="0" w:space="0" w:color="auto"/>
        <w:bottom w:val="none" w:sz="0" w:space="0" w:color="auto"/>
        <w:right w:val="none" w:sz="0" w:space="0" w:color="auto"/>
      </w:divBdr>
    </w:div>
    <w:div w:id="1967470399">
      <w:bodyDiv w:val="1"/>
      <w:marLeft w:val="0"/>
      <w:marRight w:val="0"/>
      <w:marTop w:val="0"/>
      <w:marBottom w:val="0"/>
      <w:divBdr>
        <w:top w:val="none" w:sz="0" w:space="0" w:color="auto"/>
        <w:left w:val="none" w:sz="0" w:space="0" w:color="auto"/>
        <w:bottom w:val="none" w:sz="0" w:space="0" w:color="auto"/>
        <w:right w:val="none" w:sz="0" w:space="0" w:color="auto"/>
      </w:divBdr>
      <w:divsChild>
        <w:div w:id="809981629">
          <w:marLeft w:val="0"/>
          <w:marRight w:val="0"/>
          <w:marTop w:val="100"/>
          <w:marBottom w:val="100"/>
          <w:divBdr>
            <w:top w:val="dashed" w:sz="6" w:space="0" w:color="A8A8A8"/>
            <w:left w:val="none" w:sz="0" w:space="0" w:color="auto"/>
            <w:bottom w:val="none" w:sz="0" w:space="0" w:color="auto"/>
            <w:right w:val="none" w:sz="0" w:space="0" w:color="auto"/>
          </w:divBdr>
          <w:divsChild>
            <w:div w:id="570194954">
              <w:marLeft w:val="0"/>
              <w:marRight w:val="0"/>
              <w:marTop w:val="750"/>
              <w:marBottom w:val="750"/>
              <w:divBdr>
                <w:top w:val="none" w:sz="0" w:space="0" w:color="auto"/>
                <w:left w:val="none" w:sz="0" w:space="0" w:color="auto"/>
                <w:bottom w:val="none" w:sz="0" w:space="0" w:color="auto"/>
                <w:right w:val="none" w:sz="0" w:space="0" w:color="auto"/>
              </w:divBdr>
              <w:divsChild>
                <w:div w:id="966856282">
                  <w:marLeft w:val="0"/>
                  <w:marRight w:val="0"/>
                  <w:marTop w:val="0"/>
                  <w:marBottom w:val="0"/>
                  <w:divBdr>
                    <w:top w:val="none" w:sz="0" w:space="0" w:color="auto"/>
                    <w:left w:val="none" w:sz="0" w:space="0" w:color="auto"/>
                    <w:bottom w:val="none" w:sz="0" w:space="0" w:color="auto"/>
                    <w:right w:val="none" w:sz="0" w:space="0" w:color="auto"/>
                  </w:divBdr>
                  <w:divsChild>
                    <w:div w:id="1924558690">
                      <w:marLeft w:val="0"/>
                      <w:marRight w:val="0"/>
                      <w:marTop w:val="0"/>
                      <w:marBottom w:val="0"/>
                      <w:divBdr>
                        <w:top w:val="none" w:sz="0" w:space="0" w:color="auto"/>
                        <w:left w:val="none" w:sz="0" w:space="0" w:color="auto"/>
                        <w:bottom w:val="none" w:sz="0" w:space="0" w:color="auto"/>
                        <w:right w:val="none" w:sz="0" w:space="0" w:color="auto"/>
                      </w:divBdr>
                      <w:divsChild>
                        <w:div w:id="18858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80953">
          <w:marLeft w:val="0"/>
          <w:marRight w:val="0"/>
          <w:marTop w:val="100"/>
          <w:marBottom w:val="100"/>
          <w:divBdr>
            <w:top w:val="dashed" w:sz="6" w:space="0" w:color="A8A8A8"/>
            <w:left w:val="none" w:sz="0" w:space="0" w:color="auto"/>
            <w:bottom w:val="none" w:sz="0" w:space="0" w:color="auto"/>
            <w:right w:val="none" w:sz="0" w:space="0" w:color="auto"/>
          </w:divBdr>
          <w:divsChild>
            <w:div w:id="1891841876">
              <w:marLeft w:val="0"/>
              <w:marRight w:val="0"/>
              <w:marTop w:val="750"/>
              <w:marBottom w:val="750"/>
              <w:divBdr>
                <w:top w:val="none" w:sz="0" w:space="0" w:color="auto"/>
                <w:left w:val="none" w:sz="0" w:space="0" w:color="auto"/>
                <w:bottom w:val="none" w:sz="0" w:space="0" w:color="auto"/>
                <w:right w:val="none" w:sz="0" w:space="0" w:color="auto"/>
              </w:divBdr>
              <w:divsChild>
                <w:div w:id="1281182932">
                  <w:marLeft w:val="0"/>
                  <w:marRight w:val="0"/>
                  <w:marTop w:val="0"/>
                  <w:marBottom w:val="0"/>
                  <w:divBdr>
                    <w:top w:val="none" w:sz="0" w:space="0" w:color="auto"/>
                    <w:left w:val="none" w:sz="0" w:space="0" w:color="auto"/>
                    <w:bottom w:val="none" w:sz="0" w:space="0" w:color="auto"/>
                    <w:right w:val="none" w:sz="0" w:space="0" w:color="auto"/>
                  </w:divBdr>
                  <w:divsChild>
                    <w:div w:id="347754183">
                      <w:marLeft w:val="0"/>
                      <w:marRight w:val="0"/>
                      <w:marTop w:val="0"/>
                      <w:marBottom w:val="0"/>
                      <w:divBdr>
                        <w:top w:val="none" w:sz="0" w:space="0" w:color="auto"/>
                        <w:left w:val="none" w:sz="0" w:space="0" w:color="auto"/>
                        <w:bottom w:val="none" w:sz="0" w:space="0" w:color="auto"/>
                        <w:right w:val="none" w:sz="0" w:space="0" w:color="auto"/>
                      </w:divBdr>
                      <w:divsChild>
                        <w:div w:id="11506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15E92-E0D8-DF4C-B158-C903A5D8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TotalTime>
  <Pages>57</Pages>
  <Words>14259</Words>
  <Characters>86985</Characters>
  <Application>Microsoft Office Word</Application>
  <DocSecurity>0</DocSecurity>
  <Lines>724</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Shakå Shawkat</dc:creator>
  <cp:keywords/>
  <dc:description/>
  <cp:lastModifiedBy>Shakå Shawkat</cp:lastModifiedBy>
  <cp:revision>307</cp:revision>
  <dcterms:created xsi:type="dcterms:W3CDTF">2024-04-01T14:35:00Z</dcterms:created>
  <dcterms:modified xsi:type="dcterms:W3CDTF">2024-04-19T10:21:00Z</dcterms:modified>
</cp:coreProperties>
</file>